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823" w:rsidRDefault="00FC17FE" w:rsidP="00FC17FE">
      <w:pPr>
        <w:spacing w:after="0" w:line="240" w:lineRule="auto"/>
        <w:rPr>
          <w:rFonts w:ascii="Arial" w:hAnsi="Arial" w:cs="Arial"/>
          <w:sz w:val="24"/>
          <w:szCs w:val="24"/>
        </w:rPr>
      </w:pPr>
      <w:r>
        <w:rPr>
          <w:rFonts w:ascii="Arial" w:hAnsi="Arial" w:cs="Arial"/>
          <w:sz w:val="24"/>
          <w:szCs w:val="24"/>
        </w:rPr>
        <w:t>Title</w:t>
      </w:r>
      <w:r w:rsidR="00A37823">
        <w:rPr>
          <w:rFonts w:ascii="Arial" w:hAnsi="Arial" w:cs="Arial"/>
          <w:sz w:val="24"/>
          <w:szCs w:val="24"/>
        </w:rPr>
        <w:t xml:space="preserve"> (other could be suggested):</w:t>
      </w:r>
    </w:p>
    <w:p w:rsidR="00BC6297" w:rsidRPr="0015126E" w:rsidRDefault="00FC17FE" w:rsidP="00FC17FE">
      <w:pPr>
        <w:spacing w:after="0" w:line="240" w:lineRule="auto"/>
        <w:rPr>
          <w:rFonts w:ascii="Arial" w:hAnsi="Arial" w:cs="Arial"/>
          <w:b/>
          <w:sz w:val="24"/>
          <w:szCs w:val="24"/>
        </w:rPr>
      </w:pPr>
      <w:r w:rsidRPr="0015126E">
        <w:rPr>
          <w:rFonts w:ascii="Arial" w:hAnsi="Arial" w:cs="Arial"/>
          <w:b/>
          <w:sz w:val="24"/>
          <w:szCs w:val="24"/>
        </w:rPr>
        <w:t>Surfing homeward in a tamed water: genetic struture of Arapaima in Bolivia</w:t>
      </w:r>
    </w:p>
    <w:p w:rsidR="00BC6297" w:rsidRDefault="00BC6297" w:rsidP="00FC17FE">
      <w:pPr>
        <w:spacing w:after="0" w:line="240" w:lineRule="auto"/>
        <w:rPr>
          <w:rFonts w:ascii="Arial" w:hAnsi="Arial" w:cs="Arial"/>
          <w:sz w:val="24"/>
          <w:szCs w:val="24"/>
        </w:rPr>
      </w:pPr>
    </w:p>
    <w:p w:rsidR="00A37823" w:rsidRDefault="00FC17FE" w:rsidP="00FC17FE">
      <w:pPr>
        <w:spacing w:after="0" w:line="240" w:lineRule="auto"/>
        <w:rPr>
          <w:rFonts w:ascii="Arial" w:hAnsi="Arial" w:cs="Arial"/>
          <w:sz w:val="24"/>
          <w:szCs w:val="24"/>
        </w:rPr>
      </w:pPr>
      <w:r>
        <w:rPr>
          <w:rFonts w:ascii="Arial" w:hAnsi="Arial" w:cs="Arial"/>
          <w:sz w:val="24"/>
          <w:szCs w:val="24"/>
        </w:rPr>
        <w:t>Authors</w:t>
      </w:r>
      <w:r w:rsidR="00A37823">
        <w:rPr>
          <w:rFonts w:ascii="Arial" w:hAnsi="Arial" w:cs="Arial"/>
          <w:sz w:val="24"/>
          <w:szCs w:val="24"/>
        </w:rPr>
        <w:t xml:space="preserve"> (provisional):</w:t>
      </w:r>
    </w:p>
    <w:p w:rsidR="00BC6297" w:rsidRDefault="00BC6297" w:rsidP="00FC17FE">
      <w:pPr>
        <w:spacing w:after="0" w:line="240" w:lineRule="auto"/>
        <w:rPr>
          <w:rFonts w:ascii="Arial" w:hAnsi="Arial" w:cs="Arial"/>
          <w:sz w:val="24"/>
          <w:szCs w:val="24"/>
        </w:rPr>
      </w:pPr>
      <w:r>
        <w:rPr>
          <w:rFonts w:ascii="Arial" w:hAnsi="Arial" w:cs="Arial"/>
          <w:sz w:val="24"/>
          <w:szCs w:val="24"/>
        </w:rPr>
        <w:t xml:space="preserve">Fernando M. CARVAJAL VALLEJOS, Joachim CAROSFELD, </w:t>
      </w:r>
      <w:r>
        <w:rPr>
          <w:rFonts w:ascii="Arial" w:hAnsi="Arial" w:cs="Arial"/>
          <w:sz w:val="24"/>
          <w:szCs w:val="24"/>
        </w:rPr>
        <w:t>Paul VAN DAMM</w:t>
      </w:r>
      <w:bookmarkStart w:id="0" w:name="_GoBack"/>
      <w:bookmarkEnd w:id="0"/>
      <w:r>
        <w:rPr>
          <w:rFonts w:ascii="Arial" w:hAnsi="Arial" w:cs="Arial"/>
          <w:sz w:val="24"/>
          <w:szCs w:val="24"/>
        </w:rPr>
        <w:t>E</w:t>
      </w:r>
      <w:r>
        <w:rPr>
          <w:rFonts w:ascii="Arial" w:hAnsi="Arial" w:cs="Arial"/>
          <w:sz w:val="24"/>
          <w:szCs w:val="24"/>
        </w:rPr>
        <w:t xml:space="preserve">, Mabel MALDONADO, Selva MONTELLANO, </w:t>
      </w:r>
      <w:r>
        <w:rPr>
          <w:rFonts w:ascii="Arial" w:hAnsi="Arial" w:cs="Arial"/>
          <w:sz w:val="24"/>
          <w:szCs w:val="24"/>
        </w:rPr>
        <w:t>Jhon NELSON</w:t>
      </w:r>
    </w:p>
    <w:p w:rsidR="00BC6297" w:rsidRDefault="00BC6297" w:rsidP="00DA6280">
      <w:pPr>
        <w:spacing w:after="0" w:line="240" w:lineRule="auto"/>
        <w:rPr>
          <w:rFonts w:ascii="Arial" w:hAnsi="Arial" w:cs="Arial"/>
          <w:sz w:val="24"/>
          <w:szCs w:val="24"/>
        </w:rPr>
      </w:pPr>
    </w:p>
    <w:p w:rsidR="0015126E" w:rsidRDefault="0015126E" w:rsidP="00DA6280">
      <w:pPr>
        <w:spacing w:after="0" w:line="240" w:lineRule="auto"/>
        <w:rPr>
          <w:rFonts w:ascii="Arial" w:hAnsi="Arial" w:cs="Arial"/>
          <w:sz w:val="24"/>
          <w:szCs w:val="24"/>
        </w:rPr>
      </w:pPr>
      <w:r>
        <w:rPr>
          <w:rFonts w:ascii="Arial" w:hAnsi="Arial" w:cs="Arial"/>
          <w:sz w:val="24"/>
          <w:szCs w:val="24"/>
        </w:rPr>
        <w:t>Abstract</w:t>
      </w:r>
    </w:p>
    <w:p w:rsidR="0015126E" w:rsidRDefault="0015126E" w:rsidP="00DA6280">
      <w:pPr>
        <w:spacing w:after="0" w:line="240" w:lineRule="auto"/>
        <w:rPr>
          <w:rFonts w:ascii="Arial" w:hAnsi="Arial" w:cs="Arial"/>
          <w:sz w:val="24"/>
          <w:szCs w:val="24"/>
        </w:rPr>
      </w:pPr>
      <w:r>
        <w:rPr>
          <w:rFonts w:ascii="Arial" w:hAnsi="Arial" w:cs="Arial"/>
          <w:sz w:val="24"/>
          <w:szCs w:val="24"/>
        </w:rPr>
        <w:t>Key words:</w:t>
      </w:r>
    </w:p>
    <w:p w:rsidR="0015126E" w:rsidRDefault="0015126E" w:rsidP="00DA6280">
      <w:pPr>
        <w:spacing w:after="0" w:line="240" w:lineRule="auto"/>
        <w:rPr>
          <w:rFonts w:ascii="Arial" w:hAnsi="Arial" w:cs="Arial"/>
          <w:sz w:val="24"/>
          <w:szCs w:val="24"/>
        </w:rPr>
      </w:pPr>
    </w:p>
    <w:p w:rsidR="0015126E" w:rsidRDefault="0015126E" w:rsidP="00DA6280">
      <w:pPr>
        <w:spacing w:after="0" w:line="240" w:lineRule="auto"/>
        <w:rPr>
          <w:rFonts w:ascii="Arial" w:hAnsi="Arial" w:cs="Arial"/>
          <w:sz w:val="24"/>
          <w:szCs w:val="24"/>
        </w:rPr>
      </w:pPr>
    </w:p>
    <w:p w:rsidR="0015126E" w:rsidRDefault="0015126E" w:rsidP="00DA6280">
      <w:pPr>
        <w:spacing w:after="0" w:line="240" w:lineRule="auto"/>
        <w:rPr>
          <w:rFonts w:ascii="Arial" w:hAnsi="Arial" w:cs="Arial"/>
          <w:sz w:val="24"/>
          <w:szCs w:val="24"/>
        </w:rPr>
      </w:pPr>
      <w:r>
        <w:rPr>
          <w:rFonts w:ascii="Arial" w:hAnsi="Arial" w:cs="Arial"/>
          <w:sz w:val="24"/>
          <w:szCs w:val="24"/>
        </w:rPr>
        <w:t>Resumen</w:t>
      </w:r>
    </w:p>
    <w:p w:rsidR="0015126E" w:rsidRDefault="0015126E" w:rsidP="00DA6280">
      <w:pPr>
        <w:spacing w:after="0" w:line="240" w:lineRule="auto"/>
        <w:rPr>
          <w:rFonts w:ascii="Arial" w:hAnsi="Arial" w:cs="Arial"/>
          <w:sz w:val="24"/>
          <w:szCs w:val="24"/>
        </w:rPr>
      </w:pPr>
      <w:r>
        <w:rPr>
          <w:rFonts w:ascii="Arial" w:hAnsi="Arial" w:cs="Arial"/>
          <w:sz w:val="24"/>
          <w:szCs w:val="24"/>
        </w:rPr>
        <w:t>Palabras clave:</w:t>
      </w:r>
    </w:p>
    <w:p w:rsidR="00FC17FE" w:rsidRPr="00BC6297" w:rsidRDefault="00FC17FE" w:rsidP="00DA6280">
      <w:pPr>
        <w:spacing w:after="0" w:line="240" w:lineRule="auto"/>
        <w:rPr>
          <w:rFonts w:ascii="Arial" w:hAnsi="Arial" w:cs="Arial"/>
          <w:sz w:val="24"/>
          <w:szCs w:val="24"/>
        </w:rPr>
      </w:pPr>
    </w:p>
    <w:p w:rsidR="00EB10EC" w:rsidRPr="00BC6297" w:rsidRDefault="003E1A3B" w:rsidP="00DA6280">
      <w:pPr>
        <w:spacing w:after="0" w:line="240" w:lineRule="auto"/>
        <w:rPr>
          <w:rFonts w:ascii="Arial" w:hAnsi="Arial" w:cs="Arial"/>
          <w:b/>
          <w:sz w:val="24"/>
          <w:szCs w:val="24"/>
        </w:rPr>
      </w:pPr>
      <w:r w:rsidRPr="00BC6297">
        <w:rPr>
          <w:rFonts w:ascii="Arial" w:hAnsi="Arial" w:cs="Arial"/>
          <w:b/>
          <w:sz w:val="24"/>
          <w:szCs w:val="24"/>
        </w:rPr>
        <w:t>Introduction</w:t>
      </w:r>
    </w:p>
    <w:p w:rsidR="00DA6280" w:rsidRDefault="00DA6280" w:rsidP="00DA6280">
      <w:pPr>
        <w:spacing w:after="0" w:line="240" w:lineRule="auto"/>
        <w:rPr>
          <w:rFonts w:ascii="Arial" w:hAnsi="Arial" w:cs="Arial"/>
          <w:sz w:val="24"/>
          <w:szCs w:val="24"/>
        </w:rPr>
      </w:pPr>
    </w:p>
    <w:p w:rsidR="00BB4488" w:rsidRDefault="00BB4488" w:rsidP="00DA6280">
      <w:pPr>
        <w:spacing w:after="0" w:line="240" w:lineRule="auto"/>
        <w:rPr>
          <w:rFonts w:ascii="Arial" w:hAnsi="Arial" w:cs="Arial"/>
          <w:sz w:val="24"/>
          <w:szCs w:val="24"/>
        </w:rPr>
      </w:pPr>
      <w:r>
        <w:rPr>
          <w:rFonts w:ascii="Arial" w:hAnsi="Arial" w:cs="Arial"/>
          <w:sz w:val="24"/>
          <w:szCs w:val="24"/>
        </w:rPr>
        <w:t>Human-mediated introductions of non-native invasive species experience population funding events</w:t>
      </w:r>
      <w:r w:rsidR="00EE47F4">
        <w:rPr>
          <w:rFonts w:ascii="Arial" w:hAnsi="Arial" w:cs="Arial"/>
          <w:sz w:val="24"/>
          <w:szCs w:val="24"/>
        </w:rPr>
        <w:t xml:space="preserve">, which </w:t>
      </w:r>
      <w:r w:rsidR="002D5FFC">
        <w:rPr>
          <w:rFonts w:ascii="Arial" w:hAnsi="Arial" w:cs="Arial"/>
          <w:sz w:val="24"/>
          <w:szCs w:val="24"/>
        </w:rPr>
        <w:t>following the general theory</w:t>
      </w:r>
      <w:r w:rsidR="00E65119">
        <w:rPr>
          <w:rFonts w:ascii="Arial" w:hAnsi="Arial" w:cs="Arial"/>
          <w:sz w:val="24"/>
          <w:szCs w:val="24"/>
        </w:rPr>
        <w:t xml:space="preserve"> </w:t>
      </w:r>
      <w:r w:rsidR="00EE47F4">
        <w:rPr>
          <w:rFonts w:ascii="Arial" w:hAnsi="Arial" w:cs="Arial"/>
          <w:sz w:val="24"/>
          <w:szCs w:val="24"/>
        </w:rPr>
        <w:t xml:space="preserve">establish </w:t>
      </w:r>
      <w:r w:rsidR="00DA4B48">
        <w:rPr>
          <w:rFonts w:ascii="Arial" w:hAnsi="Arial" w:cs="Arial"/>
          <w:sz w:val="24"/>
          <w:szCs w:val="24"/>
        </w:rPr>
        <w:t xml:space="preserve">only a fraction of the genetic variants occurred in the source population(s) </w:t>
      </w:r>
      <w:r w:rsidR="00AF5285">
        <w:rPr>
          <w:rFonts w:ascii="Arial" w:hAnsi="Arial" w:cs="Arial"/>
          <w:sz w:val="24"/>
          <w:szCs w:val="24"/>
        </w:rPr>
        <w:t xml:space="preserve">and pass through generations of small effective population size (bottleneck) </w:t>
      </w:r>
      <w:r w:rsidR="00DA4B48">
        <w:rPr>
          <w:rFonts w:ascii="Arial" w:hAnsi="Arial" w:cs="Arial"/>
          <w:sz w:val="24"/>
          <w:szCs w:val="24"/>
        </w:rPr>
        <w:t>(</w:t>
      </w:r>
      <w:r w:rsidR="002D5FFC" w:rsidRPr="001F24DB">
        <w:rPr>
          <w:rFonts w:ascii="Arial" w:hAnsi="Arial" w:cs="Arial"/>
          <w:sz w:val="24"/>
          <w:szCs w:val="24"/>
        </w:rPr>
        <w:t>Nei et al. 1975</w:t>
      </w:r>
      <w:r w:rsidR="00DA4B48">
        <w:rPr>
          <w:rFonts w:ascii="Arial" w:hAnsi="Arial" w:cs="Arial"/>
          <w:sz w:val="24"/>
          <w:szCs w:val="24"/>
        </w:rPr>
        <w:t xml:space="preserve">). </w:t>
      </w:r>
      <w:r w:rsidR="002D5FFC">
        <w:rPr>
          <w:rFonts w:ascii="Arial" w:hAnsi="Arial" w:cs="Arial"/>
          <w:sz w:val="24"/>
          <w:szCs w:val="24"/>
        </w:rPr>
        <w:t xml:space="preserve">Founder population of the invader could </w:t>
      </w:r>
      <w:r w:rsidR="00C31206">
        <w:rPr>
          <w:rFonts w:ascii="Arial" w:hAnsi="Arial" w:cs="Arial"/>
          <w:sz w:val="24"/>
          <w:szCs w:val="24"/>
        </w:rPr>
        <w:t>proceed</w:t>
      </w:r>
      <w:r w:rsidR="002D5FFC">
        <w:rPr>
          <w:rFonts w:ascii="Arial" w:hAnsi="Arial" w:cs="Arial"/>
          <w:sz w:val="24"/>
          <w:szCs w:val="24"/>
        </w:rPr>
        <w:t xml:space="preserve"> from a simple stock (population) or multiple stocks, and</w:t>
      </w:r>
      <w:r w:rsidR="009047EF">
        <w:rPr>
          <w:rFonts w:ascii="Arial" w:hAnsi="Arial" w:cs="Arial"/>
          <w:sz w:val="24"/>
          <w:szCs w:val="24"/>
        </w:rPr>
        <w:t xml:space="preserve"> </w:t>
      </w:r>
      <w:r w:rsidR="00C31206">
        <w:rPr>
          <w:rFonts w:ascii="Arial" w:hAnsi="Arial" w:cs="Arial"/>
          <w:sz w:val="24"/>
          <w:szCs w:val="24"/>
        </w:rPr>
        <w:t xml:space="preserve">the mix </w:t>
      </w:r>
      <w:r w:rsidR="00A327C8">
        <w:rPr>
          <w:rFonts w:ascii="Arial" w:hAnsi="Arial" w:cs="Arial"/>
          <w:sz w:val="24"/>
          <w:szCs w:val="24"/>
        </w:rPr>
        <w:t xml:space="preserve">of </w:t>
      </w:r>
      <w:r w:rsidR="002D5FFC">
        <w:rPr>
          <w:rFonts w:ascii="Arial" w:hAnsi="Arial" w:cs="Arial"/>
          <w:sz w:val="24"/>
          <w:szCs w:val="24"/>
        </w:rPr>
        <w:t>stocks would result in novel genetic combinations similar to</w:t>
      </w:r>
      <w:r w:rsidR="00C31206">
        <w:rPr>
          <w:rFonts w:ascii="Arial" w:hAnsi="Arial" w:cs="Arial"/>
          <w:sz w:val="24"/>
          <w:szCs w:val="24"/>
        </w:rPr>
        <w:t xml:space="preserve"> observed in</w:t>
      </w:r>
      <w:r w:rsidR="002D5FFC">
        <w:rPr>
          <w:rFonts w:ascii="Arial" w:hAnsi="Arial" w:cs="Arial"/>
          <w:sz w:val="24"/>
          <w:szCs w:val="24"/>
        </w:rPr>
        <w:t xml:space="preserve"> multiple in</w:t>
      </w:r>
      <w:r w:rsidR="00C17856">
        <w:rPr>
          <w:rFonts w:ascii="Arial" w:hAnsi="Arial" w:cs="Arial"/>
          <w:sz w:val="24"/>
          <w:szCs w:val="24"/>
        </w:rPr>
        <w:t xml:space="preserve">troductions (Novak &amp; Mack 2005). Association between novel combinations and genetic variation in invasions </w:t>
      </w:r>
      <w:r w:rsidR="00A327C8">
        <w:rPr>
          <w:rFonts w:ascii="Arial" w:hAnsi="Arial" w:cs="Arial"/>
          <w:sz w:val="24"/>
          <w:szCs w:val="24"/>
        </w:rPr>
        <w:t>is poorly known yet, and this is a challenge for further stud</w:t>
      </w:r>
      <w:r w:rsidR="00E95573">
        <w:rPr>
          <w:rFonts w:ascii="Arial" w:hAnsi="Arial" w:cs="Arial"/>
          <w:sz w:val="24"/>
          <w:szCs w:val="24"/>
        </w:rPr>
        <w:t>ies in the invasion biology</w:t>
      </w:r>
      <w:r w:rsidR="009047EF">
        <w:rPr>
          <w:rFonts w:ascii="Arial" w:hAnsi="Arial" w:cs="Arial"/>
          <w:sz w:val="24"/>
          <w:szCs w:val="24"/>
        </w:rPr>
        <w:t>.</w:t>
      </w:r>
    </w:p>
    <w:p w:rsidR="009047EF" w:rsidRDefault="009047EF" w:rsidP="00DA6280">
      <w:pPr>
        <w:spacing w:after="0" w:line="240" w:lineRule="auto"/>
        <w:rPr>
          <w:rFonts w:ascii="Arial" w:hAnsi="Arial" w:cs="Arial"/>
          <w:sz w:val="24"/>
          <w:szCs w:val="24"/>
        </w:rPr>
      </w:pPr>
    </w:p>
    <w:p w:rsidR="009047EF" w:rsidRDefault="005E0505" w:rsidP="00DA6280">
      <w:pPr>
        <w:spacing w:after="0" w:line="240" w:lineRule="auto"/>
        <w:rPr>
          <w:rFonts w:ascii="Arial" w:hAnsi="Arial" w:cs="Arial"/>
          <w:sz w:val="24"/>
          <w:szCs w:val="24"/>
        </w:rPr>
      </w:pPr>
      <w:r>
        <w:rPr>
          <w:rFonts w:ascii="Arial" w:hAnsi="Arial" w:cs="Arial"/>
          <w:sz w:val="24"/>
          <w:szCs w:val="24"/>
        </w:rPr>
        <w:t>Most freshwater ecosystems have been affected to a greater or lesser extent by biological invasions or introductions (</w:t>
      </w:r>
      <w:r w:rsidRPr="005E0505">
        <w:rPr>
          <w:rFonts w:ascii="Arial" w:hAnsi="Arial" w:cs="Arial"/>
          <w:sz w:val="24"/>
          <w:szCs w:val="24"/>
        </w:rPr>
        <w:t>Parker et al. 1999</w:t>
      </w:r>
      <w:r>
        <w:rPr>
          <w:rFonts w:ascii="Arial" w:hAnsi="Arial" w:cs="Arial"/>
          <w:sz w:val="24"/>
          <w:szCs w:val="24"/>
        </w:rPr>
        <w:t xml:space="preserve">). </w:t>
      </w:r>
      <w:r w:rsidR="00F1797B">
        <w:rPr>
          <w:rFonts w:ascii="Arial" w:hAnsi="Arial" w:cs="Arial"/>
          <w:sz w:val="24"/>
          <w:szCs w:val="24"/>
        </w:rPr>
        <w:t>According Salmenkova´s (2008) review, t</w:t>
      </w:r>
      <w:r w:rsidR="009047EF">
        <w:rPr>
          <w:rFonts w:ascii="Arial" w:hAnsi="Arial" w:cs="Arial"/>
          <w:sz w:val="24"/>
          <w:szCs w:val="24"/>
        </w:rPr>
        <w:t xml:space="preserve">he term introduction belongs to the wider concept </w:t>
      </w:r>
      <w:r w:rsidR="000807B0">
        <w:rPr>
          <w:rFonts w:ascii="Arial" w:hAnsi="Arial" w:cs="Arial"/>
          <w:sz w:val="24"/>
          <w:szCs w:val="24"/>
        </w:rPr>
        <w:t>biological invasion, which covers introduction of living organisms in ecosystems located beyond their initial (generally natural) range. These notions are closely related to terms transplantation (transportation to a new location), acclimatization (transportation of individuals to a new biotop to form self-sustaining or maintained by humans new populations and the procces of adaptation to the new environment), and naturalization (the formation by the alien species of stable self-sustained populations in the new area)</w:t>
      </w:r>
      <w:r w:rsidR="00F1797B">
        <w:rPr>
          <w:rFonts w:ascii="Arial" w:hAnsi="Arial" w:cs="Arial"/>
          <w:sz w:val="24"/>
          <w:szCs w:val="24"/>
        </w:rPr>
        <w:t>.</w:t>
      </w:r>
    </w:p>
    <w:p w:rsidR="00BB4488" w:rsidRPr="00DA6280" w:rsidRDefault="00BB4488" w:rsidP="00DA6280">
      <w:pPr>
        <w:spacing w:after="0" w:line="240" w:lineRule="auto"/>
        <w:rPr>
          <w:rFonts w:ascii="Arial" w:hAnsi="Arial" w:cs="Arial"/>
          <w:sz w:val="24"/>
          <w:szCs w:val="24"/>
        </w:rPr>
      </w:pPr>
    </w:p>
    <w:p w:rsidR="00815657" w:rsidRDefault="0098094B" w:rsidP="00DA6280">
      <w:pPr>
        <w:pStyle w:val="HTMLconformatoprevio"/>
        <w:rPr>
          <w:rStyle w:val="y2iqfc"/>
          <w:rFonts w:ascii="Arial" w:hAnsi="Arial" w:cs="Arial"/>
          <w:color w:val="202124"/>
          <w:sz w:val="24"/>
          <w:szCs w:val="24"/>
          <w:lang w:val="en"/>
        </w:rPr>
      </w:pPr>
      <w:r>
        <w:rPr>
          <w:rStyle w:val="y2iqfc"/>
          <w:rFonts w:ascii="Arial" w:hAnsi="Arial" w:cs="Arial"/>
          <w:color w:val="202124"/>
          <w:sz w:val="24"/>
          <w:szCs w:val="24"/>
          <w:lang w:val="en"/>
        </w:rPr>
        <w:t>In</w:t>
      </w:r>
      <w:r w:rsidR="00815657">
        <w:rPr>
          <w:rStyle w:val="y2iqfc"/>
          <w:rFonts w:ascii="Arial" w:hAnsi="Arial" w:cs="Arial"/>
          <w:color w:val="202124"/>
          <w:sz w:val="24"/>
          <w:szCs w:val="24"/>
          <w:lang w:val="en"/>
        </w:rPr>
        <w:t xml:space="preserve"> 1960s, </w:t>
      </w:r>
      <w:r w:rsidR="00FA3488" w:rsidRPr="00FA3488">
        <w:rPr>
          <w:rStyle w:val="y2iqfc"/>
          <w:rFonts w:ascii="Arial" w:hAnsi="Arial" w:cs="Arial"/>
          <w:i/>
          <w:color w:val="202124"/>
          <w:sz w:val="24"/>
          <w:szCs w:val="24"/>
          <w:lang w:val="en"/>
        </w:rPr>
        <w:t>Arapaima</w:t>
      </w:r>
      <w:r w:rsidR="00FA3488">
        <w:rPr>
          <w:rStyle w:val="y2iqfc"/>
          <w:rFonts w:ascii="Arial" w:hAnsi="Arial" w:cs="Arial"/>
          <w:color w:val="202124"/>
          <w:sz w:val="24"/>
          <w:szCs w:val="24"/>
          <w:lang w:val="en"/>
        </w:rPr>
        <w:t xml:space="preserve"> </w:t>
      </w:r>
      <w:r w:rsidR="006D4D3D" w:rsidRPr="006D4D3D">
        <w:rPr>
          <w:rStyle w:val="y2iqfc"/>
          <w:rFonts w:ascii="Arial" w:hAnsi="Arial" w:cs="Arial"/>
          <w:i/>
          <w:color w:val="202124"/>
          <w:sz w:val="24"/>
          <w:szCs w:val="24"/>
          <w:lang w:val="en"/>
        </w:rPr>
        <w:t>gigas</w:t>
      </w:r>
      <w:r w:rsidR="006D4D3D">
        <w:rPr>
          <w:rStyle w:val="y2iqfc"/>
          <w:rFonts w:ascii="Arial" w:hAnsi="Arial" w:cs="Arial"/>
          <w:color w:val="202124"/>
          <w:sz w:val="24"/>
          <w:szCs w:val="24"/>
          <w:lang w:val="en"/>
        </w:rPr>
        <w:t xml:space="preserve"> </w:t>
      </w:r>
      <w:r w:rsidR="00DE730C">
        <w:rPr>
          <w:rStyle w:val="y2iqfc"/>
          <w:rFonts w:ascii="Arial" w:hAnsi="Arial" w:cs="Arial"/>
          <w:color w:val="202124"/>
          <w:sz w:val="24"/>
          <w:szCs w:val="24"/>
          <w:lang w:val="en"/>
        </w:rPr>
        <w:t>(paiche)</w:t>
      </w:r>
      <w:r w:rsidR="007C415A">
        <w:rPr>
          <w:rStyle w:val="y2iqfc"/>
          <w:rFonts w:ascii="Arial" w:hAnsi="Arial" w:cs="Arial"/>
          <w:color w:val="202124"/>
          <w:sz w:val="24"/>
          <w:szCs w:val="24"/>
          <w:lang w:val="en"/>
        </w:rPr>
        <w:t>,</w:t>
      </w:r>
      <w:r w:rsidR="00DE730C">
        <w:rPr>
          <w:rStyle w:val="y2iqfc"/>
          <w:rFonts w:ascii="Arial" w:hAnsi="Arial" w:cs="Arial"/>
          <w:color w:val="202124"/>
          <w:sz w:val="24"/>
          <w:szCs w:val="24"/>
          <w:lang w:val="en"/>
        </w:rPr>
        <w:t xml:space="preserve"> </w:t>
      </w:r>
      <w:r w:rsidR="00FA3488">
        <w:rPr>
          <w:rStyle w:val="y2iqfc"/>
          <w:rFonts w:ascii="Arial" w:hAnsi="Arial" w:cs="Arial"/>
          <w:color w:val="202124"/>
          <w:sz w:val="24"/>
          <w:szCs w:val="24"/>
          <w:lang w:val="en"/>
        </w:rPr>
        <w:t>one of the biggest fishes in the Amazon, was transplanted and acclimati</w:t>
      </w:r>
      <w:r w:rsidR="00287030">
        <w:rPr>
          <w:rStyle w:val="y2iqfc"/>
          <w:rFonts w:ascii="Arial" w:hAnsi="Arial" w:cs="Arial"/>
          <w:color w:val="202124"/>
          <w:sz w:val="24"/>
          <w:szCs w:val="24"/>
          <w:lang w:val="en"/>
        </w:rPr>
        <w:t>z</w:t>
      </w:r>
      <w:r w:rsidR="00FA3488">
        <w:rPr>
          <w:rStyle w:val="y2iqfc"/>
          <w:rFonts w:ascii="Arial" w:hAnsi="Arial" w:cs="Arial"/>
          <w:color w:val="202124"/>
          <w:sz w:val="24"/>
          <w:szCs w:val="24"/>
          <w:lang w:val="en"/>
        </w:rPr>
        <w:t xml:space="preserve">ed </w:t>
      </w:r>
      <w:r w:rsidR="00287030">
        <w:rPr>
          <w:rStyle w:val="y2iqfc"/>
          <w:rFonts w:ascii="Arial" w:hAnsi="Arial" w:cs="Arial"/>
          <w:color w:val="202124"/>
          <w:sz w:val="24"/>
          <w:szCs w:val="24"/>
          <w:lang w:val="en"/>
        </w:rPr>
        <w:t xml:space="preserve">for incipient aquaculture </w:t>
      </w:r>
      <w:r w:rsidR="00815657">
        <w:rPr>
          <w:rStyle w:val="y2iqfc"/>
          <w:rFonts w:ascii="Arial" w:hAnsi="Arial" w:cs="Arial"/>
          <w:color w:val="202124"/>
          <w:sz w:val="24"/>
          <w:szCs w:val="24"/>
          <w:lang w:val="en"/>
        </w:rPr>
        <w:t>in Puerto Maldonado (</w:t>
      </w:r>
      <w:r w:rsidR="00FA3488">
        <w:rPr>
          <w:rStyle w:val="y2iqfc"/>
          <w:rFonts w:ascii="Arial" w:hAnsi="Arial" w:cs="Arial"/>
          <w:color w:val="202124"/>
          <w:sz w:val="24"/>
          <w:szCs w:val="24"/>
          <w:lang w:val="en"/>
        </w:rPr>
        <w:t xml:space="preserve">Madre de Dios </w:t>
      </w:r>
      <w:r w:rsidR="00287030">
        <w:rPr>
          <w:rStyle w:val="y2iqfc"/>
          <w:rFonts w:ascii="Arial" w:hAnsi="Arial" w:cs="Arial"/>
          <w:color w:val="202124"/>
          <w:sz w:val="24"/>
          <w:szCs w:val="24"/>
          <w:lang w:val="en"/>
        </w:rPr>
        <w:t>River</w:t>
      </w:r>
      <w:r w:rsidR="00815657">
        <w:rPr>
          <w:rStyle w:val="y2iqfc"/>
          <w:rFonts w:ascii="Arial" w:hAnsi="Arial" w:cs="Arial"/>
          <w:color w:val="202124"/>
          <w:sz w:val="24"/>
          <w:szCs w:val="24"/>
          <w:lang w:val="en"/>
        </w:rPr>
        <w:t>,</w:t>
      </w:r>
      <w:r w:rsidR="00DE730C">
        <w:rPr>
          <w:rStyle w:val="y2iqfc"/>
          <w:rFonts w:ascii="Arial" w:hAnsi="Arial" w:cs="Arial"/>
          <w:color w:val="202124"/>
          <w:sz w:val="24"/>
          <w:szCs w:val="24"/>
          <w:lang w:val="en"/>
        </w:rPr>
        <w:t xml:space="preserve"> Upper Made</w:t>
      </w:r>
      <w:r w:rsidR="006D4D3D">
        <w:rPr>
          <w:rStyle w:val="y2iqfc"/>
          <w:rFonts w:ascii="Arial" w:hAnsi="Arial" w:cs="Arial"/>
          <w:color w:val="202124"/>
          <w:sz w:val="24"/>
          <w:szCs w:val="24"/>
          <w:lang w:val="en"/>
        </w:rPr>
        <w:t>ra Basin,</w:t>
      </w:r>
      <w:r w:rsidR="00815657">
        <w:rPr>
          <w:rStyle w:val="y2iqfc"/>
          <w:rFonts w:ascii="Arial" w:hAnsi="Arial" w:cs="Arial"/>
          <w:color w:val="202124"/>
          <w:sz w:val="24"/>
          <w:szCs w:val="24"/>
          <w:lang w:val="en"/>
        </w:rPr>
        <w:t xml:space="preserve"> Peru)</w:t>
      </w:r>
      <w:r w:rsidR="006D4D3D">
        <w:rPr>
          <w:rStyle w:val="y2iqfc"/>
          <w:rFonts w:ascii="Arial" w:hAnsi="Arial" w:cs="Arial"/>
          <w:color w:val="202124"/>
          <w:sz w:val="24"/>
          <w:szCs w:val="24"/>
          <w:lang w:val="en"/>
        </w:rPr>
        <w:t xml:space="preserve"> (Carvajal-Vallejos et al. 2011)</w:t>
      </w:r>
      <w:r w:rsidR="00815657">
        <w:rPr>
          <w:rStyle w:val="y2iqfc"/>
          <w:rFonts w:ascii="Arial" w:hAnsi="Arial" w:cs="Arial"/>
          <w:color w:val="202124"/>
          <w:sz w:val="24"/>
          <w:szCs w:val="24"/>
          <w:lang w:val="en"/>
        </w:rPr>
        <w:t xml:space="preserve">. The precarious confinement and seasonal flooding allowed </w:t>
      </w:r>
      <w:r w:rsidR="007F695F" w:rsidRPr="007F695F">
        <w:rPr>
          <w:rStyle w:val="y2iqfc"/>
          <w:rFonts w:ascii="Arial" w:hAnsi="Arial" w:cs="Arial"/>
          <w:color w:val="202124"/>
          <w:sz w:val="24"/>
          <w:szCs w:val="24"/>
          <w:lang w:val="en"/>
        </w:rPr>
        <w:t>this species</w:t>
      </w:r>
      <w:r w:rsidR="00815657">
        <w:rPr>
          <w:rStyle w:val="y2iqfc"/>
          <w:rFonts w:ascii="Arial" w:hAnsi="Arial" w:cs="Arial"/>
          <w:color w:val="202124"/>
          <w:sz w:val="24"/>
          <w:szCs w:val="24"/>
          <w:lang w:val="en"/>
        </w:rPr>
        <w:t xml:space="preserve"> to scape and spread downstream toward Bolivian rivers and lagoons</w:t>
      </w:r>
      <w:r w:rsidR="006D4D3D">
        <w:rPr>
          <w:rStyle w:val="y2iqfc"/>
          <w:rFonts w:ascii="Arial" w:hAnsi="Arial" w:cs="Arial"/>
          <w:color w:val="202124"/>
          <w:sz w:val="24"/>
          <w:szCs w:val="24"/>
          <w:lang w:val="en"/>
        </w:rPr>
        <w:t xml:space="preserve"> where this species is non-native</w:t>
      </w:r>
      <w:r>
        <w:rPr>
          <w:rStyle w:val="y2iqfc"/>
          <w:rFonts w:ascii="Arial" w:hAnsi="Arial" w:cs="Arial"/>
          <w:color w:val="202124"/>
          <w:sz w:val="24"/>
          <w:szCs w:val="24"/>
          <w:lang w:val="en"/>
        </w:rPr>
        <w:t xml:space="preserve"> (Carvajal-Vallejos et al. 2011). The species successfully stablished</w:t>
      </w:r>
      <w:r w:rsidR="00815657">
        <w:rPr>
          <w:rStyle w:val="y2iqfc"/>
          <w:rFonts w:ascii="Arial" w:hAnsi="Arial" w:cs="Arial"/>
          <w:color w:val="202124"/>
          <w:sz w:val="24"/>
          <w:szCs w:val="24"/>
          <w:lang w:val="en"/>
        </w:rPr>
        <w:t xml:space="preserve"> and currently is one of the most important fisheries resources</w:t>
      </w:r>
      <w:r w:rsidR="006D4D3D">
        <w:rPr>
          <w:rStyle w:val="y2iqfc"/>
          <w:rFonts w:ascii="Arial" w:hAnsi="Arial" w:cs="Arial"/>
          <w:color w:val="202124"/>
          <w:sz w:val="24"/>
          <w:szCs w:val="24"/>
          <w:lang w:val="en"/>
        </w:rPr>
        <w:t xml:space="preserve"> (Carvajal-Vallejos et al. 2011, </w:t>
      </w:r>
      <w:r w:rsidR="009D4D40">
        <w:rPr>
          <w:rStyle w:val="y2iqfc"/>
          <w:rFonts w:ascii="Arial" w:hAnsi="Arial" w:cs="Arial"/>
          <w:color w:val="202124"/>
          <w:sz w:val="24"/>
          <w:szCs w:val="24"/>
          <w:lang w:val="en"/>
        </w:rPr>
        <w:t>Miranda-Chumace</w:t>
      </w:r>
      <w:r w:rsidR="009D4D40" w:rsidRPr="00DA6280">
        <w:rPr>
          <w:rStyle w:val="y2iqfc"/>
          <w:rFonts w:ascii="Arial" w:hAnsi="Arial" w:cs="Arial"/>
          <w:color w:val="202124"/>
          <w:sz w:val="24"/>
          <w:szCs w:val="24"/>
          <w:lang w:val="en"/>
        </w:rPr>
        <w:t>ro</w:t>
      </w:r>
      <w:r w:rsidR="009D4D40">
        <w:rPr>
          <w:rStyle w:val="y2iqfc"/>
          <w:rFonts w:ascii="Arial" w:hAnsi="Arial" w:cs="Arial"/>
          <w:color w:val="202124"/>
          <w:sz w:val="24"/>
          <w:szCs w:val="24"/>
          <w:lang w:val="en"/>
        </w:rPr>
        <w:t xml:space="preserve"> </w:t>
      </w:r>
      <w:r w:rsidR="009D4D40" w:rsidRPr="00DA6280">
        <w:rPr>
          <w:rStyle w:val="y2iqfc"/>
          <w:rFonts w:ascii="Arial" w:hAnsi="Arial" w:cs="Arial"/>
          <w:color w:val="202124"/>
          <w:sz w:val="24"/>
          <w:szCs w:val="24"/>
          <w:lang w:val="en"/>
        </w:rPr>
        <w:t>et al.</w:t>
      </w:r>
      <w:r w:rsidR="009D4D40">
        <w:rPr>
          <w:rStyle w:val="y2iqfc"/>
          <w:rFonts w:ascii="Arial" w:hAnsi="Arial" w:cs="Arial"/>
          <w:color w:val="202124"/>
          <w:sz w:val="24"/>
          <w:szCs w:val="24"/>
          <w:lang w:val="en"/>
        </w:rPr>
        <w:t xml:space="preserve"> </w:t>
      </w:r>
      <w:r w:rsidR="009D4D40" w:rsidRPr="00DA6280">
        <w:rPr>
          <w:rStyle w:val="y2iqfc"/>
          <w:rFonts w:ascii="Arial" w:hAnsi="Arial" w:cs="Arial"/>
          <w:color w:val="202124"/>
          <w:sz w:val="24"/>
          <w:szCs w:val="24"/>
          <w:lang w:val="en"/>
        </w:rPr>
        <w:t>2012</w:t>
      </w:r>
      <w:r w:rsidR="009D4D40">
        <w:rPr>
          <w:rStyle w:val="y2iqfc"/>
          <w:rFonts w:ascii="Arial" w:hAnsi="Arial" w:cs="Arial"/>
          <w:color w:val="202124"/>
          <w:sz w:val="24"/>
          <w:szCs w:val="24"/>
          <w:lang w:val="en"/>
        </w:rPr>
        <w:t xml:space="preserve">, </w:t>
      </w:r>
      <w:proofErr w:type="gramStart"/>
      <w:r w:rsidR="006D4D3D">
        <w:rPr>
          <w:rStyle w:val="y2iqfc"/>
          <w:rFonts w:ascii="Arial" w:hAnsi="Arial" w:cs="Arial"/>
          <w:color w:val="202124"/>
          <w:sz w:val="24"/>
          <w:szCs w:val="24"/>
          <w:lang w:val="en"/>
        </w:rPr>
        <w:t>Van</w:t>
      </w:r>
      <w:proofErr w:type="gramEnd"/>
      <w:r w:rsidR="006D4D3D">
        <w:rPr>
          <w:rStyle w:val="y2iqfc"/>
          <w:rFonts w:ascii="Arial" w:hAnsi="Arial" w:cs="Arial"/>
          <w:color w:val="202124"/>
          <w:sz w:val="24"/>
          <w:szCs w:val="24"/>
          <w:lang w:val="en"/>
        </w:rPr>
        <w:t xml:space="preserve"> Damme et al. 2015)</w:t>
      </w:r>
      <w:r w:rsidR="00815657">
        <w:rPr>
          <w:rStyle w:val="y2iqfc"/>
          <w:rFonts w:ascii="Arial" w:hAnsi="Arial" w:cs="Arial"/>
          <w:color w:val="202124"/>
          <w:sz w:val="24"/>
          <w:szCs w:val="24"/>
          <w:lang w:val="en"/>
        </w:rPr>
        <w:t>.</w:t>
      </w:r>
      <w:r w:rsidR="006D4D3D">
        <w:rPr>
          <w:rStyle w:val="y2iqfc"/>
          <w:rFonts w:ascii="Arial" w:hAnsi="Arial" w:cs="Arial"/>
          <w:color w:val="202124"/>
          <w:sz w:val="24"/>
          <w:szCs w:val="24"/>
          <w:lang w:val="en"/>
        </w:rPr>
        <w:t xml:space="preserve"> </w:t>
      </w:r>
      <w:r w:rsidR="009D4D40">
        <w:rPr>
          <w:rStyle w:val="y2iqfc"/>
          <w:rFonts w:ascii="Arial" w:hAnsi="Arial" w:cs="Arial"/>
          <w:color w:val="202124"/>
          <w:sz w:val="24"/>
          <w:szCs w:val="24"/>
          <w:lang w:val="en"/>
        </w:rPr>
        <w:t xml:space="preserve">This species was severely depleted by fisheries in its natural area of distribution since several decades ago, and some genetic studies (mt- and nDNA) were carried for conserving the species in Brazil and </w:t>
      </w:r>
      <w:r w:rsidR="009D4D40">
        <w:rPr>
          <w:rStyle w:val="y2iqfc"/>
          <w:rFonts w:ascii="Arial" w:hAnsi="Arial" w:cs="Arial"/>
          <w:color w:val="202124"/>
          <w:sz w:val="24"/>
          <w:szCs w:val="24"/>
          <w:lang w:val="en"/>
        </w:rPr>
        <w:lastRenderedPageBreak/>
        <w:t>Peru (</w:t>
      </w:r>
      <w:r w:rsidR="00DE730C" w:rsidRPr="00DA6280">
        <w:rPr>
          <w:rStyle w:val="y2iqfc"/>
          <w:rFonts w:ascii="Arial" w:hAnsi="Arial" w:cs="Arial"/>
          <w:color w:val="202124"/>
          <w:sz w:val="24"/>
          <w:szCs w:val="24"/>
          <w:lang w:val="en"/>
        </w:rPr>
        <w:t>Hrbek</w:t>
      </w:r>
      <w:r w:rsidR="00DE730C">
        <w:rPr>
          <w:rStyle w:val="y2iqfc"/>
          <w:rFonts w:ascii="Arial" w:hAnsi="Arial" w:cs="Arial"/>
          <w:color w:val="202124"/>
          <w:sz w:val="24"/>
          <w:szCs w:val="24"/>
          <w:lang w:val="en"/>
        </w:rPr>
        <w:t xml:space="preserve"> </w:t>
      </w:r>
      <w:r w:rsidR="00DE730C" w:rsidRPr="00DA6280">
        <w:rPr>
          <w:rStyle w:val="y2iqfc"/>
          <w:rFonts w:ascii="Arial" w:hAnsi="Arial" w:cs="Arial"/>
          <w:color w:val="202124"/>
          <w:sz w:val="24"/>
          <w:szCs w:val="24"/>
          <w:lang w:val="en"/>
        </w:rPr>
        <w:t>et al.</w:t>
      </w:r>
      <w:r w:rsidR="00DE730C">
        <w:rPr>
          <w:rStyle w:val="y2iqfc"/>
          <w:rFonts w:ascii="Arial" w:hAnsi="Arial" w:cs="Arial"/>
          <w:color w:val="202124"/>
          <w:sz w:val="24"/>
          <w:szCs w:val="24"/>
          <w:lang w:val="en"/>
        </w:rPr>
        <w:t xml:space="preserve"> </w:t>
      </w:r>
      <w:r w:rsidR="00DE730C" w:rsidRPr="00DA6280">
        <w:rPr>
          <w:rStyle w:val="y2iqfc"/>
          <w:rFonts w:ascii="Arial" w:hAnsi="Arial" w:cs="Arial"/>
          <w:color w:val="202124"/>
          <w:sz w:val="24"/>
          <w:szCs w:val="24"/>
          <w:lang w:val="en"/>
        </w:rPr>
        <w:t>2005, 200</w:t>
      </w:r>
      <w:r w:rsidR="00F00DB3">
        <w:rPr>
          <w:rStyle w:val="y2iqfc"/>
          <w:rFonts w:ascii="Arial" w:hAnsi="Arial" w:cs="Arial"/>
          <w:color w:val="202124"/>
          <w:sz w:val="24"/>
          <w:szCs w:val="24"/>
          <w:lang w:val="en"/>
        </w:rPr>
        <w:t>7</w:t>
      </w:r>
      <w:r w:rsidR="00DE730C" w:rsidRPr="00DA6280">
        <w:rPr>
          <w:rStyle w:val="y2iqfc"/>
          <w:rFonts w:ascii="Arial" w:hAnsi="Arial" w:cs="Arial"/>
          <w:color w:val="202124"/>
          <w:sz w:val="24"/>
          <w:szCs w:val="24"/>
          <w:lang w:val="en"/>
        </w:rPr>
        <w:t>; Read 2009; Araripe</w:t>
      </w:r>
      <w:r w:rsidR="00DE730C">
        <w:rPr>
          <w:rStyle w:val="y2iqfc"/>
          <w:rFonts w:ascii="Arial" w:hAnsi="Arial" w:cs="Arial"/>
          <w:color w:val="202124"/>
          <w:sz w:val="24"/>
          <w:szCs w:val="24"/>
          <w:lang w:val="en"/>
        </w:rPr>
        <w:t xml:space="preserve"> </w:t>
      </w:r>
      <w:r w:rsidR="00DE730C" w:rsidRPr="00DA6280">
        <w:rPr>
          <w:rStyle w:val="y2iqfc"/>
          <w:rFonts w:ascii="Arial" w:hAnsi="Arial" w:cs="Arial"/>
          <w:color w:val="202124"/>
          <w:sz w:val="24"/>
          <w:szCs w:val="24"/>
          <w:lang w:val="en"/>
        </w:rPr>
        <w:t>et al. 2013; Vitorino</w:t>
      </w:r>
      <w:r w:rsidR="00DE730C">
        <w:rPr>
          <w:rStyle w:val="y2iqfc"/>
          <w:rFonts w:ascii="Arial" w:hAnsi="Arial" w:cs="Arial"/>
          <w:color w:val="202124"/>
          <w:sz w:val="24"/>
          <w:szCs w:val="24"/>
          <w:lang w:val="en"/>
        </w:rPr>
        <w:t xml:space="preserve"> </w:t>
      </w:r>
      <w:r w:rsidR="00DE730C" w:rsidRPr="00DA6280">
        <w:rPr>
          <w:rStyle w:val="y2iqfc"/>
          <w:rFonts w:ascii="Arial" w:hAnsi="Arial" w:cs="Arial"/>
          <w:color w:val="202124"/>
          <w:sz w:val="24"/>
          <w:szCs w:val="24"/>
          <w:lang w:val="en"/>
        </w:rPr>
        <w:t>et al.</w:t>
      </w:r>
      <w:r w:rsidR="00DE730C">
        <w:rPr>
          <w:rStyle w:val="y2iqfc"/>
          <w:rFonts w:ascii="Arial" w:hAnsi="Arial" w:cs="Arial"/>
          <w:color w:val="202124"/>
          <w:sz w:val="24"/>
          <w:szCs w:val="24"/>
          <w:lang w:val="en"/>
        </w:rPr>
        <w:t xml:space="preserve"> </w:t>
      </w:r>
      <w:r w:rsidR="00DE730C" w:rsidRPr="00DA6280">
        <w:rPr>
          <w:rStyle w:val="y2iqfc"/>
          <w:rFonts w:ascii="Arial" w:hAnsi="Arial" w:cs="Arial"/>
          <w:color w:val="202124"/>
          <w:sz w:val="24"/>
          <w:szCs w:val="24"/>
          <w:lang w:val="en"/>
        </w:rPr>
        <w:t>2015</w:t>
      </w:r>
      <w:r w:rsidR="009D4D40">
        <w:rPr>
          <w:rStyle w:val="y2iqfc"/>
          <w:rFonts w:ascii="Arial" w:hAnsi="Arial" w:cs="Arial"/>
          <w:color w:val="202124"/>
          <w:sz w:val="24"/>
          <w:szCs w:val="24"/>
          <w:lang w:val="en"/>
        </w:rPr>
        <w:t xml:space="preserve">). </w:t>
      </w:r>
      <w:r w:rsidR="007F695F">
        <w:rPr>
          <w:rStyle w:val="y2iqfc"/>
          <w:rFonts w:ascii="Arial" w:hAnsi="Arial" w:cs="Arial"/>
          <w:color w:val="202124"/>
          <w:sz w:val="24"/>
          <w:szCs w:val="24"/>
          <w:lang w:val="en"/>
        </w:rPr>
        <w:t>The general conclusions indicate that species is constituted by a single taxonomic entity, with a moderate spatial population structure concordant with the geographical distances</w:t>
      </w:r>
      <w:r w:rsidR="007C415A">
        <w:rPr>
          <w:rStyle w:val="y2iqfc"/>
          <w:rFonts w:ascii="Arial" w:hAnsi="Arial" w:cs="Arial"/>
          <w:color w:val="202124"/>
          <w:sz w:val="24"/>
          <w:szCs w:val="24"/>
          <w:lang w:val="en"/>
        </w:rPr>
        <w:t xml:space="preserve"> (Western to Eastern)</w:t>
      </w:r>
      <w:r w:rsidR="007F695F">
        <w:rPr>
          <w:rStyle w:val="y2iqfc"/>
          <w:rFonts w:ascii="Arial" w:hAnsi="Arial" w:cs="Arial"/>
          <w:color w:val="202124"/>
          <w:sz w:val="24"/>
          <w:szCs w:val="24"/>
          <w:lang w:val="en"/>
        </w:rPr>
        <w:t>. However, recent studies propose that different species co-exist in the Amazon basin (</w:t>
      </w:r>
      <w:r w:rsidR="007F695F" w:rsidRPr="0098094B">
        <w:rPr>
          <w:rStyle w:val="y2iqfc"/>
          <w:rFonts w:ascii="Arial" w:hAnsi="Arial" w:cs="Arial"/>
          <w:color w:val="202124"/>
          <w:sz w:val="24"/>
          <w:szCs w:val="24"/>
          <w:lang w:val="en"/>
        </w:rPr>
        <w:t>Stewart</w:t>
      </w:r>
      <w:r w:rsidR="007F695F">
        <w:rPr>
          <w:rStyle w:val="y2iqfc"/>
          <w:rFonts w:ascii="Arial" w:hAnsi="Arial" w:cs="Arial"/>
          <w:color w:val="202124"/>
          <w:sz w:val="24"/>
          <w:szCs w:val="24"/>
          <w:lang w:val="en"/>
        </w:rPr>
        <w:t xml:space="preserve"> </w:t>
      </w:r>
      <w:r w:rsidR="00DE730C">
        <w:rPr>
          <w:rStyle w:val="y2iqfc"/>
          <w:rFonts w:ascii="Arial" w:hAnsi="Arial" w:cs="Arial"/>
          <w:color w:val="202124"/>
          <w:sz w:val="24"/>
          <w:szCs w:val="24"/>
          <w:lang w:val="en"/>
        </w:rPr>
        <w:t>2013 a</w:t>
      </w:r>
      <w:proofErr w:type="gramStart"/>
      <w:r w:rsidR="00DE730C">
        <w:rPr>
          <w:rStyle w:val="y2iqfc"/>
          <w:rFonts w:ascii="Arial" w:hAnsi="Arial" w:cs="Arial"/>
          <w:color w:val="202124"/>
          <w:sz w:val="24"/>
          <w:szCs w:val="24"/>
          <w:lang w:val="en"/>
        </w:rPr>
        <w:t>,b</w:t>
      </w:r>
      <w:proofErr w:type="gramEnd"/>
      <w:r w:rsidR="007F695F">
        <w:rPr>
          <w:rStyle w:val="y2iqfc"/>
          <w:rFonts w:ascii="Arial" w:hAnsi="Arial" w:cs="Arial"/>
          <w:color w:val="202124"/>
          <w:sz w:val="24"/>
          <w:szCs w:val="24"/>
          <w:lang w:val="en"/>
        </w:rPr>
        <w:t>).</w:t>
      </w:r>
    </w:p>
    <w:p w:rsidR="00815657" w:rsidRDefault="00815657" w:rsidP="00DA6280">
      <w:pPr>
        <w:pStyle w:val="HTMLconformatoprevio"/>
        <w:rPr>
          <w:rStyle w:val="y2iqfc"/>
          <w:rFonts w:ascii="Arial" w:hAnsi="Arial" w:cs="Arial"/>
          <w:color w:val="202124"/>
          <w:sz w:val="24"/>
          <w:szCs w:val="24"/>
          <w:lang w:val="en"/>
        </w:rPr>
      </w:pPr>
    </w:p>
    <w:p w:rsidR="000E2920" w:rsidRPr="00D83500" w:rsidRDefault="00DA6280" w:rsidP="00CA3BB0">
      <w:pPr>
        <w:pStyle w:val="HTMLconformatoprevio"/>
        <w:rPr>
          <w:rFonts w:ascii="Arial" w:hAnsi="Arial" w:cs="Arial"/>
          <w:color w:val="202124"/>
          <w:sz w:val="24"/>
          <w:szCs w:val="24"/>
          <w:lang w:val="en"/>
        </w:rPr>
      </w:pPr>
      <w:r w:rsidRPr="00CA3BB0">
        <w:rPr>
          <w:rStyle w:val="y2iqfc"/>
          <w:rFonts w:ascii="Arial" w:hAnsi="Arial" w:cs="Arial"/>
          <w:color w:val="202124"/>
          <w:sz w:val="24"/>
          <w:szCs w:val="24"/>
          <w:lang w:val="en"/>
        </w:rPr>
        <w:t xml:space="preserve">The </w:t>
      </w:r>
      <w:r w:rsidR="0098094B">
        <w:rPr>
          <w:rStyle w:val="y2iqfc"/>
          <w:rFonts w:ascii="Arial" w:hAnsi="Arial" w:cs="Arial"/>
          <w:color w:val="202124"/>
          <w:sz w:val="24"/>
          <w:szCs w:val="24"/>
          <w:lang w:val="en"/>
        </w:rPr>
        <w:t>establishment</w:t>
      </w:r>
      <w:r w:rsidRPr="00CA3BB0">
        <w:rPr>
          <w:rStyle w:val="y2iqfc"/>
          <w:rFonts w:ascii="Arial" w:hAnsi="Arial" w:cs="Arial"/>
          <w:color w:val="202124"/>
          <w:sz w:val="24"/>
          <w:szCs w:val="24"/>
          <w:lang w:val="en"/>
        </w:rPr>
        <w:t xml:space="preserve"> </w:t>
      </w:r>
      <w:r w:rsidR="007C415A">
        <w:rPr>
          <w:rStyle w:val="y2iqfc"/>
          <w:rFonts w:ascii="Arial" w:hAnsi="Arial" w:cs="Arial"/>
          <w:color w:val="202124"/>
          <w:sz w:val="24"/>
          <w:szCs w:val="24"/>
          <w:lang w:val="en"/>
        </w:rPr>
        <w:t xml:space="preserve">of the paiche </w:t>
      </w:r>
      <w:r w:rsidRPr="00CA3BB0">
        <w:rPr>
          <w:rStyle w:val="y2iqfc"/>
          <w:rFonts w:ascii="Arial" w:hAnsi="Arial" w:cs="Arial"/>
          <w:color w:val="202124"/>
          <w:sz w:val="24"/>
          <w:szCs w:val="24"/>
          <w:lang w:val="en"/>
        </w:rPr>
        <w:t xml:space="preserve">in Bolivia supposes that a hundred or several dozen individuals </w:t>
      </w:r>
      <w:r w:rsidR="0098094B">
        <w:rPr>
          <w:rStyle w:val="y2iqfc"/>
          <w:rFonts w:ascii="Arial" w:hAnsi="Arial" w:cs="Arial"/>
          <w:color w:val="202124"/>
          <w:sz w:val="24"/>
          <w:szCs w:val="24"/>
          <w:lang w:val="en"/>
        </w:rPr>
        <w:t>entered with a</w:t>
      </w:r>
      <w:r w:rsidRPr="00CA3BB0">
        <w:rPr>
          <w:rStyle w:val="y2iqfc"/>
          <w:rFonts w:ascii="Arial" w:hAnsi="Arial" w:cs="Arial"/>
          <w:color w:val="202124"/>
          <w:sz w:val="24"/>
          <w:szCs w:val="24"/>
          <w:lang w:val="en"/>
        </w:rPr>
        <w:t xml:space="preserve"> low genetic variability, or </w:t>
      </w:r>
      <w:r w:rsidR="007C415A">
        <w:rPr>
          <w:rStyle w:val="y2iqfc"/>
          <w:rFonts w:ascii="Arial" w:hAnsi="Arial" w:cs="Arial"/>
          <w:color w:val="202124"/>
          <w:sz w:val="24"/>
          <w:szCs w:val="24"/>
          <w:lang w:val="en"/>
        </w:rPr>
        <w:t xml:space="preserve">with </w:t>
      </w:r>
      <w:r w:rsidRPr="00CA3BB0">
        <w:rPr>
          <w:rStyle w:val="y2iqfc"/>
          <w:rFonts w:ascii="Arial" w:hAnsi="Arial" w:cs="Arial"/>
          <w:color w:val="202124"/>
          <w:sz w:val="24"/>
          <w:szCs w:val="24"/>
          <w:lang w:val="en"/>
        </w:rPr>
        <w:t>susceptibility to it, resembling the event of a bottleneck.</w:t>
      </w:r>
      <w:r w:rsidR="00CA3BB0" w:rsidRPr="00CA3BB0">
        <w:rPr>
          <w:rStyle w:val="y2iqfc"/>
          <w:rFonts w:ascii="Arial" w:hAnsi="Arial" w:cs="Arial"/>
          <w:color w:val="202124"/>
          <w:sz w:val="24"/>
          <w:szCs w:val="24"/>
          <w:lang w:val="en"/>
        </w:rPr>
        <w:t xml:space="preserve"> </w:t>
      </w:r>
      <w:r w:rsidRPr="00CA3BB0">
        <w:rPr>
          <w:rStyle w:val="y2iqfc"/>
          <w:rFonts w:ascii="Arial" w:hAnsi="Arial" w:cs="Arial"/>
          <w:color w:val="202124"/>
          <w:sz w:val="24"/>
          <w:szCs w:val="24"/>
          <w:lang w:val="en"/>
        </w:rPr>
        <w:t>Based on th</w:t>
      </w:r>
      <w:r w:rsidR="0098094B">
        <w:rPr>
          <w:rStyle w:val="y2iqfc"/>
          <w:rFonts w:ascii="Arial" w:hAnsi="Arial" w:cs="Arial"/>
          <w:color w:val="202124"/>
          <w:sz w:val="24"/>
          <w:szCs w:val="24"/>
          <w:lang w:val="en"/>
        </w:rPr>
        <w:t>is assumption,</w:t>
      </w:r>
      <w:r w:rsidRPr="00CA3BB0">
        <w:rPr>
          <w:rStyle w:val="y2iqfc"/>
          <w:rFonts w:ascii="Arial" w:hAnsi="Arial" w:cs="Arial"/>
          <w:color w:val="202124"/>
          <w:sz w:val="24"/>
          <w:szCs w:val="24"/>
          <w:lang w:val="en"/>
        </w:rPr>
        <w:t xml:space="preserve"> </w:t>
      </w:r>
      <w:r w:rsidR="00D83500">
        <w:rPr>
          <w:rStyle w:val="y2iqfc"/>
          <w:rFonts w:ascii="Arial" w:hAnsi="Arial" w:cs="Arial"/>
          <w:color w:val="202124"/>
          <w:sz w:val="24"/>
          <w:szCs w:val="24"/>
          <w:lang w:val="en"/>
        </w:rPr>
        <w:t>this</w:t>
      </w:r>
      <w:r w:rsidR="00FC3D6A">
        <w:rPr>
          <w:rStyle w:val="y2iqfc"/>
          <w:rFonts w:ascii="Arial" w:hAnsi="Arial" w:cs="Arial"/>
          <w:color w:val="202124"/>
          <w:sz w:val="24"/>
          <w:szCs w:val="24"/>
          <w:lang w:val="en"/>
        </w:rPr>
        <w:t xml:space="preserve"> work aims to determine the genetic identity based on mtDNA,</w:t>
      </w:r>
      <w:r w:rsidRPr="00CA3BB0">
        <w:rPr>
          <w:rStyle w:val="y2iqfc"/>
          <w:rFonts w:ascii="Arial" w:hAnsi="Arial" w:cs="Arial"/>
          <w:color w:val="202124"/>
          <w:sz w:val="24"/>
          <w:szCs w:val="24"/>
          <w:lang w:val="en"/>
        </w:rPr>
        <w:t xml:space="preserve"> </w:t>
      </w:r>
      <w:r w:rsidR="007C497B">
        <w:rPr>
          <w:rStyle w:val="y2iqfc"/>
          <w:rFonts w:ascii="Arial" w:hAnsi="Arial" w:cs="Arial"/>
          <w:color w:val="202124"/>
          <w:sz w:val="24"/>
          <w:szCs w:val="24"/>
          <w:lang w:val="en"/>
        </w:rPr>
        <w:t xml:space="preserve">if </w:t>
      </w:r>
      <w:r w:rsidRPr="00CA3BB0">
        <w:rPr>
          <w:rStyle w:val="y2iqfc"/>
          <w:rFonts w:ascii="Arial" w:hAnsi="Arial" w:cs="Arial"/>
          <w:color w:val="202124"/>
          <w:sz w:val="24"/>
          <w:szCs w:val="24"/>
          <w:lang w:val="en"/>
        </w:rPr>
        <w:t xml:space="preserve">the genetic variability </w:t>
      </w:r>
      <w:r w:rsidR="00FC3D6A">
        <w:rPr>
          <w:rStyle w:val="y2iqfc"/>
          <w:rFonts w:ascii="Arial" w:hAnsi="Arial" w:cs="Arial"/>
          <w:color w:val="202124"/>
          <w:sz w:val="24"/>
          <w:szCs w:val="24"/>
          <w:lang w:val="en"/>
        </w:rPr>
        <w:t xml:space="preserve">and structure </w:t>
      </w:r>
      <w:r w:rsidR="007C497B">
        <w:rPr>
          <w:rStyle w:val="y2iqfc"/>
          <w:rFonts w:ascii="Arial" w:hAnsi="Arial" w:cs="Arial"/>
          <w:color w:val="202124"/>
          <w:sz w:val="24"/>
          <w:szCs w:val="24"/>
          <w:lang w:val="en"/>
        </w:rPr>
        <w:t xml:space="preserve">(mt- and nDNA) </w:t>
      </w:r>
      <w:r w:rsidRPr="00CA3BB0">
        <w:rPr>
          <w:rStyle w:val="y2iqfc"/>
          <w:rFonts w:ascii="Arial" w:hAnsi="Arial" w:cs="Arial"/>
          <w:color w:val="202124"/>
          <w:sz w:val="24"/>
          <w:szCs w:val="24"/>
          <w:lang w:val="en"/>
        </w:rPr>
        <w:t xml:space="preserve">of the </w:t>
      </w:r>
      <w:r w:rsidR="007C415A">
        <w:rPr>
          <w:rStyle w:val="y2iqfc"/>
          <w:rFonts w:ascii="Arial" w:hAnsi="Arial" w:cs="Arial"/>
          <w:color w:val="202124"/>
          <w:sz w:val="24"/>
          <w:szCs w:val="24"/>
          <w:lang w:val="en"/>
        </w:rPr>
        <w:t>species</w:t>
      </w:r>
      <w:r w:rsidRPr="00CA3BB0">
        <w:rPr>
          <w:rStyle w:val="y2iqfc"/>
          <w:rFonts w:ascii="Arial" w:hAnsi="Arial" w:cs="Arial"/>
          <w:color w:val="202124"/>
          <w:sz w:val="24"/>
          <w:szCs w:val="24"/>
          <w:lang w:val="en"/>
        </w:rPr>
        <w:t xml:space="preserve"> </w:t>
      </w:r>
      <w:r w:rsidR="007C497B">
        <w:rPr>
          <w:rStyle w:val="y2iqfc"/>
          <w:rFonts w:ascii="Arial" w:hAnsi="Arial" w:cs="Arial"/>
          <w:color w:val="202124"/>
          <w:sz w:val="24"/>
          <w:szCs w:val="24"/>
          <w:lang w:val="en"/>
        </w:rPr>
        <w:t xml:space="preserve">is concordant with </w:t>
      </w:r>
      <w:r w:rsidR="00E9518D">
        <w:rPr>
          <w:rStyle w:val="y2iqfc"/>
          <w:rFonts w:ascii="Arial" w:hAnsi="Arial" w:cs="Arial"/>
          <w:color w:val="202124"/>
          <w:sz w:val="24"/>
          <w:szCs w:val="24"/>
          <w:lang w:val="en"/>
        </w:rPr>
        <w:t xml:space="preserve">a single event of introduction </w:t>
      </w:r>
      <w:r w:rsidR="007C497B">
        <w:rPr>
          <w:rStyle w:val="y2iqfc"/>
          <w:rFonts w:ascii="Arial" w:hAnsi="Arial" w:cs="Arial"/>
          <w:color w:val="202124"/>
          <w:sz w:val="24"/>
          <w:szCs w:val="24"/>
          <w:lang w:val="en"/>
        </w:rPr>
        <w:t>a</w:t>
      </w:r>
      <w:r w:rsidR="00E9518D">
        <w:rPr>
          <w:rStyle w:val="y2iqfc"/>
          <w:rFonts w:ascii="Arial" w:hAnsi="Arial" w:cs="Arial"/>
          <w:color w:val="202124"/>
          <w:sz w:val="24"/>
          <w:szCs w:val="24"/>
          <w:lang w:val="en"/>
        </w:rPr>
        <w:t>nd source stock</w:t>
      </w:r>
      <w:r w:rsidR="00FC3D6A">
        <w:rPr>
          <w:rStyle w:val="y2iqfc"/>
          <w:rFonts w:ascii="Arial" w:hAnsi="Arial" w:cs="Arial"/>
          <w:color w:val="202124"/>
          <w:sz w:val="24"/>
          <w:szCs w:val="24"/>
          <w:lang w:val="en"/>
        </w:rPr>
        <w:t>, and</w:t>
      </w:r>
      <w:r w:rsidR="000E2920" w:rsidRPr="00CA3BB0">
        <w:rPr>
          <w:rStyle w:val="y2iqfc"/>
          <w:rFonts w:ascii="Arial" w:hAnsi="Arial" w:cs="Arial"/>
          <w:color w:val="202124"/>
          <w:sz w:val="24"/>
          <w:szCs w:val="24"/>
          <w:lang w:val="en"/>
        </w:rPr>
        <w:t xml:space="preserve"> </w:t>
      </w:r>
      <w:r w:rsidR="00FC3D6A">
        <w:rPr>
          <w:rStyle w:val="y2iqfc"/>
          <w:rFonts w:ascii="Arial" w:hAnsi="Arial" w:cs="Arial"/>
          <w:color w:val="202124"/>
          <w:sz w:val="24"/>
          <w:szCs w:val="24"/>
          <w:lang w:val="en"/>
        </w:rPr>
        <w:t xml:space="preserve">contribute to </w:t>
      </w:r>
      <w:r w:rsidR="000E2920" w:rsidRPr="00CA3BB0">
        <w:rPr>
          <w:rStyle w:val="y2iqfc"/>
          <w:rFonts w:ascii="Arial" w:hAnsi="Arial" w:cs="Arial"/>
          <w:color w:val="202124"/>
          <w:sz w:val="24"/>
          <w:szCs w:val="24"/>
          <w:lang w:val="en"/>
        </w:rPr>
        <w:t>a model of sustainable use (biological-economic-socia</w:t>
      </w:r>
      <w:r w:rsidR="0098094B">
        <w:rPr>
          <w:rStyle w:val="y2iqfc"/>
          <w:rFonts w:ascii="Arial" w:hAnsi="Arial" w:cs="Arial"/>
          <w:color w:val="202124"/>
          <w:sz w:val="24"/>
          <w:szCs w:val="24"/>
          <w:lang w:val="en"/>
        </w:rPr>
        <w:t>l) that considers the local and/</w:t>
      </w:r>
      <w:r w:rsidR="000E2920" w:rsidRPr="00CA3BB0">
        <w:rPr>
          <w:rStyle w:val="y2iqfc"/>
          <w:rFonts w:ascii="Arial" w:hAnsi="Arial" w:cs="Arial"/>
          <w:color w:val="202124"/>
          <w:sz w:val="24"/>
          <w:szCs w:val="24"/>
          <w:lang w:val="en"/>
        </w:rPr>
        <w:t>or regional differentiation caused by the genetic exchange that currently exists at different geographic</w:t>
      </w:r>
      <w:r w:rsidR="00D83500">
        <w:rPr>
          <w:rStyle w:val="y2iqfc"/>
          <w:rFonts w:ascii="Arial" w:hAnsi="Arial" w:cs="Arial"/>
          <w:color w:val="202124"/>
          <w:sz w:val="24"/>
          <w:szCs w:val="24"/>
          <w:lang w:val="en"/>
        </w:rPr>
        <w:t xml:space="preserve"> </w:t>
      </w:r>
      <w:r w:rsidR="00D83500" w:rsidRPr="00CA3BB0">
        <w:rPr>
          <w:rStyle w:val="y2iqfc"/>
          <w:rFonts w:ascii="Arial" w:hAnsi="Arial" w:cs="Arial"/>
          <w:color w:val="202124"/>
          <w:sz w:val="24"/>
          <w:szCs w:val="24"/>
          <w:lang w:val="en"/>
        </w:rPr>
        <w:t>scales</w:t>
      </w:r>
      <w:r w:rsidR="000E2920" w:rsidRPr="00CA3BB0">
        <w:rPr>
          <w:rStyle w:val="y2iqfc"/>
          <w:rFonts w:ascii="Arial" w:hAnsi="Arial" w:cs="Arial"/>
          <w:color w:val="202124"/>
          <w:sz w:val="24"/>
          <w:szCs w:val="24"/>
          <w:lang w:val="en"/>
        </w:rPr>
        <w:t>.</w:t>
      </w:r>
    </w:p>
    <w:p w:rsidR="00DA6280" w:rsidRPr="00CA3BB0" w:rsidRDefault="00DA6280" w:rsidP="00CA3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p>
    <w:p w:rsidR="003E1A3B" w:rsidRPr="00BC6297" w:rsidRDefault="003E1A3B" w:rsidP="00CA3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02124"/>
          <w:sz w:val="24"/>
          <w:szCs w:val="24"/>
          <w:lang w:val="en" w:eastAsia="es-BO"/>
        </w:rPr>
      </w:pPr>
      <w:r w:rsidRPr="00BC6297">
        <w:rPr>
          <w:rFonts w:ascii="Arial" w:eastAsia="Times New Roman" w:hAnsi="Arial" w:cs="Arial"/>
          <w:b/>
          <w:color w:val="202124"/>
          <w:sz w:val="24"/>
          <w:szCs w:val="24"/>
          <w:lang w:val="en" w:eastAsia="es-BO"/>
        </w:rPr>
        <w:t>Methods</w:t>
      </w:r>
    </w:p>
    <w:p w:rsidR="003E1A3B" w:rsidRPr="00CA3BB0" w:rsidRDefault="003E1A3B" w:rsidP="00CA3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p>
    <w:p w:rsidR="003E1A3B" w:rsidRPr="00CA3BB0" w:rsidRDefault="003E1A3B" w:rsidP="00CA3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r w:rsidRPr="00CA3BB0">
        <w:rPr>
          <w:rFonts w:ascii="Arial" w:eastAsia="Times New Roman" w:hAnsi="Arial" w:cs="Arial"/>
          <w:color w:val="202124"/>
          <w:sz w:val="24"/>
          <w:szCs w:val="24"/>
          <w:lang w:val="en" w:eastAsia="es-BO"/>
        </w:rPr>
        <w:t>Study area</w:t>
      </w:r>
    </w:p>
    <w:p w:rsidR="003E1A3B" w:rsidRPr="00CA3BB0" w:rsidRDefault="003E1A3B" w:rsidP="00CA3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p>
    <w:p w:rsidR="00CA3BB0" w:rsidRPr="00CA3BB0" w:rsidRDefault="003E1A3B" w:rsidP="00A30593">
      <w:pPr>
        <w:pStyle w:val="HTMLconformatoprevio"/>
        <w:rPr>
          <w:rStyle w:val="y2iqfc"/>
          <w:rFonts w:ascii="Arial" w:hAnsi="Arial" w:cs="Arial"/>
          <w:color w:val="202124"/>
          <w:sz w:val="24"/>
          <w:szCs w:val="24"/>
          <w:lang w:val="en"/>
        </w:rPr>
      </w:pPr>
      <w:r w:rsidRPr="00CA3BB0">
        <w:rPr>
          <w:rStyle w:val="y2iqfc"/>
          <w:rFonts w:ascii="Arial" w:hAnsi="Arial" w:cs="Arial"/>
          <w:color w:val="202124"/>
          <w:sz w:val="24"/>
          <w:szCs w:val="24"/>
          <w:lang w:val="en"/>
        </w:rPr>
        <w:t xml:space="preserve">The study area </w:t>
      </w:r>
      <w:r w:rsidR="00A30593">
        <w:rPr>
          <w:rStyle w:val="y2iqfc"/>
          <w:rFonts w:ascii="Arial" w:hAnsi="Arial" w:cs="Arial"/>
          <w:color w:val="202124"/>
          <w:sz w:val="24"/>
          <w:szCs w:val="24"/>
          <w:lang w:val="en"/>
        </w:rPr>
        <w:t>was</w:t>
      </w:r>
      <w:r w:rsidRPr="00CA3BB0">
        <w:rPr>
          <w:rStyle w:val="y2iqfc"/>
          <w:rFonts w:ascii="Arial" w:hAnsi="Arial" w:cs="Arial"/>
          <w:color w:val="202124"/>
          <w:sz w:val="24"/>
          <w:szCs w:val="24"/>
          <w:lang w:val="en"/>
        </w:rPr>
        <w:t xml:space="preserve"> in</w:t>
      </w:r>
      <w:r w:rsidR="00CA3BB0">
        <w:rPr>
          <w:rStyle w:val="y2iqfc"/>
          <w:rFonts w:ascii="Arial" w:hAnsi="Arial" w:cs="Arial"/>
          <w:color w:val="202124"/>
          <w:sz w:val="24"/>
          <w:szCs w:val="24"/>
          <w:lang w:val="en"/>
        </w:rPr>
        <w:t xml:space="preserve"> the Bolivian Amazon Basin (B</w:t>
      </w:r>
      <w:r w:rsidRPr="00CA3BB0">
        <w:rPr>
          <w:rStyle w:val="y2iqfc"/>
          <w:rFonts w:ascii="Arial" w:hAnsi="Arial" w:cs="Arial"/>
          <w:color w:val="202124"/>
          <w:sz w:val="24"/>
          <w:szCs w:val="24"/>
          <w:lang w:val="en"/>
        </w:rPr>
        <w:t xml:space="preserve">AB), which is formed by systems of the Abuná, Orthon, Madre de Dios, Beni, Mamoré and Iténez (Bolivia) or Guaporé (Brazil) rivers, </w:t>
      </w:r>
      <w:r w:rsidR="00A30593">
        <w:rPr>
          <w:rStyle w:val="y2iqfc"/>
          <w:rFonts w:ascii="Arial" w:hAnsi="Arial" w:cs="Arial"/>
          <w:color w:val="202124"/>
          <w:sz w:val="24"/>
          <w:szCs w:val="24"/>
          <w:lang w:val="en"/>
        </w:rPr>
        <w:t>Upper Madera (Bolivia) or Madeira (Brazil) Watershed</w:t>
      </w:r>
      <w:r w:rsidRPr="00CA3BB0">
        <w:rPr>
          <w:rStyle w:val="y2iqfc"/>
          <w:rFonts w:ascii="Arial" w:hAnsi="Arial" w:cs="Arial"/>
          <w:color w:val="202124"/>
          <w:sz w:val="24"/>
          <w:szCs w:val="24"/>
          <w:lang w:val="en"/>
        </w:rPr>
        <w:t>. It has a tropical climate with a rainy season centered between the months of October to March. Flood pulses are the primary factor that</w:t>
      </w:r>
      <w:r w:rsidR="00CA3BB0" w:rsidRPr="00CA3BB0">
        <w:rPr>
          <w:rStyle w:val="y2iqfc"/>
          <w:rFonts w:ascii="Arial" w:hAnsi="Arial" w:cs="Arial"/>
          <w:color w:val="202124"/>
          <w:sz w:val="24"/>
          <w:szCs w:val="24"/>
          <w:lang w:val="en"/>
        </w:rPr>
        <w:t xml:space="preserve"> it influences the richness of aquatic fauna and the dyn</w:t>
      </w:r>
      <w:r w:rsidR="00A30593">
        <w:rPr>
          <w:rStyle w:val="y2iqfc"/>
          <w:rFonts w:ascii="Arial" w:hAnsi="Arial" w:cs="Arial"/>
          <w:color w:val="202124"/>
          <w:sz w:val="24"/>
          <w:szCs w:val="24"/>
          <w:lang w:val="en"/>
        </w:rPr>
        <w:t>amics of aquatic ecosystems (Na</w:t>
      </w:r>
      <w:r w:rsidR="00CA3BB0" w:rsidRPr="00CA3BB0">
        <w:rPr>
          <w:rStyle w:val="y2iqfc"/>
          <w:rFonts w:ascii="Arial" w:hAnsi="Arial" w:cs="Arial"/>
          <w:color w:val="202124"/>
          <w:sz w:val="24"/>
          <w:szCs w:val="24"/>
          <w:lang w:val="en"/>
        </w:rPr>
        <w:t xml:space="preserve">varro &amp; Maldonado 2002). Most of the rivers are meander-like, characterized by their unstable bed, their structural heterogeneity and their geomorphological complexity, constituting a scene of high productivity and reflecting a high </w:t>
      </w:r>
      <w:r w:rsidR="00A30593">
        <w:rPr>
          <w:rStyle w:val="y2iqfc"/>
          <w:rFonts w:ascii="Arial" w:hAnsi="Arial" w:cs="Arial"/>
          <w:color w:val="202124"/>
          <w:sz w:val="24"/>
          <w:szCs w:val="24"/>
          <w:lang w:val="en"/>
        </w:rPr>
        <w:t xml:space="preserve">fish </w:t>
      </w:r>
      <w:r w:rsidR="00CA3BB0" w:rsidRPr="00CA3BB0">
        <w:rPr>
          <w:rStyle w:val="y2iqfc"/>
          <w:rFonts w:ascii="Arial" w:hAnsi="Arial" w:cs="Arial"/>
          <w:color w:val="202124"/>
          <w:sz w:val="24"/>
          <w:szCs w:val="24"/>
          <w:lang w:val="en"/>
        </w:rPr>
        <w:t>diversity (Crespo &amp; Van Damme 2011).</w:t>
      </w:r>
    </w:p>
    <w:p w:rsidR="00CA3BB0" w:rsidRPr="00CA3BB0" w:rsidRDefault="00CA3BB0" w:rsidP="00A30593">
      <w:pPr>
        <w:pStyle w:val="HTMLconformatoprevio"/>
        <w:rPr>
          <w:rStyle w:val="y2iqfc"/>
          <w:rFonts w:ascii="Arial" w:hAnsi="Arial" w:cs="Arial"/>
          <w:color w:val="202124"/>
          <w:sz w:val="24"/>
          <w:szCs w:val="24"/>
          <w:lang w:val="en"/>
        </w:rPr>
      </w:pPr>
    </w:p>
    <w:p w:rsidR="00CA3BB0" w:rsidRPr="00CA3BB0" w:rsidRDefault="00CA3BB0" w:rsidP="00A30593">
      <w:pPr>
        <w:pStyle w:val="HTMLconformatoprevio"/>
        <w:rPr>
          <w:rFonts w:ascii="Arial" w:hAnsi="Arial" w:cs="Arial"/>
          <w:color w:val="202124"/>
          <w:sz w:val="24"/>
          <w:szCs w:val="24"/>
        </w:rPr>
      </w:pPr>
      <w:r w:rsidRPr="00CA3BB0">
        <w:rPr>
          <w:rStyle w:val="y2iqfc"/>
          <w:rFonts w:ascii="Arial" w:hAnsi="Arial" w:cs="Arial"/>
          <w:color w:val="202124"/>
          <w:sz w:val="24"/>
          <w:szCs w:val="24"/>
          <w:lang w:val="en"/>
        </w:rPr>
        <w:t xml:space="preserve">Samples were obtained from three large BAB systems that belong to the Orthon, Madre </w:t>
      </w:r>
      <w:r w:rsidR="00A30593">
        <w:rPr>
          <w:rStyle w:val="y2iqfc"/>
          <w:rFonts w:ascii="Arial" w:hAnsi="Arial" w:cs="Arial"/>
          <w:color w:val="202124"/>
          <w:sz w:val="24"/>
          <w:szCs w:val="24"/>
          <w:lang w:val="en"/>
        </w:rPr>
        <w:t>de Dios and Beni rivers. The Or</w:t>
      </w:r>
      <w:r w:rsidRPr="00CA3BB0">
        <w:rPr>
          <w:rStyle w:val="y2iqfc"/>
          <w:rFonts w:ascii="Arial" w:hAnsi="Arial" w:cs="Arial"/>
          <w:color w:val="202124"/>
          <w:sz w:val="24"/>
          <w:szCs w:val="24"/>
          <w:lang w:val="en"/>
        </w:rPr>
        <w:t xml:space="preserve">thon River is born from the union of the Tahuamanu and Orthon rivers in the town of Puerto Rico; these last rivers are born in the lowlands of the Peruvian territory and enter Bolivia in the extreme </w:t>
      </w:r>
      <w:r w:rsidR="00A30593">
        <w:rPr>
          <w:rStyle w:val="y2iqfc"/>
          <w:rFonts w:ascii="Arial" w:hAnsi="Arial" w:cs="Arial"/>
          <w:color w:val="202124"/>
          <w:sz w:val="24"/>
          <w:szCs w:val="24"/>
          <w:lang w:val="en"/>
        </w:rPr>
        <w:t>N</w:t>
      </w:r>
      <w:r w:rsidRPr="00CA3BB0">
        <w:rPr>
          <w:rStyle w:val="y2iqfc"/>
          <w:rFonts w:ascii="Arial" w:hAnsi="Arial" w:cs="Arial"/>
          <w:color w:val="202124"/>
          <w:sz w:val="24"/>
          <w:szCs w:val="24"/>
          <w:lang w:val="en"/>
        </w:rPr>
        <w:t>orth-</w:t>
      </w:r>
      <w:r w:rsidR="00A30593">
        <w:rPr>
          <w:rStyle w:val="y2iqfc"/>
          <w:rFonts w:ascii="Arial" w:hAnsi="Arial" w:cs="Arial"/>
          <w:color w:val="202124"/>
          <w:sz w:val="24"/>
          <w:szCs w:val="24"/>
          <w:lang w:val="en"/>
        </w:rPr>
        <w:t>W</w:t>
      </w:r>
      <w:r w:rsidRPr="00CA3BB0">
        <w:rPr>
          <w:rStyle w:val="y2iqfc"/>
          <w:rFonts w:ascii="Arial" w:hAnsi="Arial" w:cs="Arial"/>
          <w:color w:val="202124"/>
          <w:sz w:val="24"/>
          <w:szCs w:val="24"/>
          <w:lang w:val="en"/>
        </w:rPr>
        <w:t>est. The Manuripi-Orthon river system discharges its waters to the Beni River after the latter's co</w:t>
      </w:r>
      <w:r w:rsidR="0074226B">
        <w:rPr>
          <w:rStyle w:val="y2iqfc"/>
          <w:rFonts w:ascii="Arial" w:hAnsi="Arial" w:cs="Arial"/>
          <w:color w:val="202124"/>
          <w:sz w:val="24"/>
          <w:szCs w:val="24"/>
          <w:lang w:val="en"/>
        </w:rPr>
        <w:t>nfl</w:t>
      </w:r>
      <w:r w:rsidRPr="00CA3BB0">
        <w:rPr>
          <w:rStyle w:val="y2iqfc"/>
          <w:rFonts w:ascii="Arial" w:hAnsi="Arial" w:cs="Arial"/>
          <w:color w:val="202124"/>
          <w:sz w:val="24"/>
          <w:szCs w:val="24"/>
          <w:lang w:val="en"/>
        </w:rPr>
        <w:t>uence with the Madre de Dios River, approximately 33 km downstream</w:t>
      </w:r>
      <w:r w:rsidR="00A30593">
        <w:rPr>
          <w:rStyle w:val="y2iqfc"/>
          <w:rFonts w:ascii="Arial" w:hAnsi="Arial" w:cs="Arial"/>
          <w:color w:val="202124"/>
          <w:sz w:val="24"/>
          <w:szCs w:val="24"/>
          <w:lang w:val="en"/>
        </w:rPr>
        <w:t xml:space="preserve"> </w:t>
      </w:r>
      <w:r w:rsidRPr="00CA3BB0">
        <w:rPr>
          <w:rStyle w:val="y2iqfc"/>
          <w:rFonts w:ascii="Arial" w:hAnsi="Arial" w:cs="Arial"/>
          <w:color w:val="202124"/>
          <w:sz w:val="24"/>
          <w:szCs w:val="24"/>
          <w:lang w:val="en"/>
        </w:rPr>
        <w:t>from the city of Riberalta. The Manuripi River is characterized by having a fluvial n</w:t>
      </w:r>
      <w:r w:rsidR="00A30593">
        <w:rPr>
          <w:rStyle w:val="y2iqfc"/>
          <w:rFonts w:ascii="Arial" w:hAnsi="Arial" w:cs="Arial"/>
          <w:color w:val="202124"/>
          <w:sz w:val="24"/>
          <w:szCs w:val="24"/>
          <w:lang w:val="en"/>
        </w:rPr>
        <w:t>etwork of terra firme with headwaters</w:t>
      </w:r>
      <w:r w:rsidRPr="00CA3BB0">
        <w:rPr>
          <w:rStyle w:val="y2iqfc"/>
          <w:rFonts w:ascii="Arial" w:hAnsi="Arial" w:cs="Arial"/>
          <w:color w:val="202124"/>
          <w:sz w:val="24"/>
          <w:szCs w:val="24"/>
          <w:lang w:val="en"/>
        </w:rPr>
        <w:t xml:space="preserve"> close to the main course and alluvial plains furrowed by meandering channels with lateral arms, islands and abandoned meanders that give rise to lagoons and swamps in an advanced clogging process (Navarro &amp; Maldonado 2002). The waters that flow through this river are white (turbid) or black-mixed because they show an alternation between extreme hydrological periods (white - high water, black - low water) (Navarro &amp; Maldonado 2002). The Madre de Dios River, in a similar way to the Orthon River, has its </w:t>
      </w:r>
      <w:r w:rsidR="00A30593">
        <w:rPr>
          <w:rStyle w:val="y2iqfc"/>
          <w:rFonts w:ascii="Arial" w:hAnsi="Arial" w:cs="Arial"/>
          <w:color w:val="202124"/>
          <w:sz w:val="24"/>
          <w:szCs w:val="24"/>
          <w:lang w:val="en"/>
        </w:rPr>
        <w:t>headwaters</w:t>
      </w:r>
      <w:r w:rsidRPr="00CA3BB0">
        <w:rPr>
          <w:rStyle w:val="y2iqfc"/>
          <w:rFonts w:ascii="Arial" w:hAnsi="Arial" w:cs="Arial"/>
          <w:color w:val="202124"/>
          <w:sz w:val="24"/>
          <w:szCs w:val="24"/>
          <w:lang w:val="en"/>
        </w:rPr>
        <w:t xml:space="preserve"> in Peruvian territory but the waters flow from the </w:t>
      </w:r>
      <w:r w:rsidR="00A30593">
        <w:rPr>
          <w:rStyle w:val="y2iqfc"/>
          <w:rFonts w:ascii="Arial" w:hAnsi="Arial" w:cs="Arial"/>
          <w:color w:val="202124"/>
          <w:sz w:val="24"/>
          <w:szCs w:val="24"/>
          <w:lang w:val="en"/>
        </w:rPr>
        <w:t xml:space="preserve">the Andes mountain range (&gt; 6 </w:t>
      </w:r>
      <w:r w:rsidRPr="00CA3BB0">
        <w:rPr>
          <w:rStyle w:val="y2iqfc"/>
          <w:rFonts w:ascii="Arial" w:hAnsi="Arial" w:cs="Arial"/>
          <w:color w:val="202124"/>
          <w:sz w:val="24"/>
          <w:szCs w:val="24"/>
          <w:lang w:val="en"/>
        </w:rPr>
        <w:t>000 m</w:t>
      </w:r>
      <w:r w:rsidR="00A30593">
        <w:rPr>
          <w:rStyle w:val="y2iqfc"/>
          <w:rFonts w:ascii="Arial" w:hAnsi="Arial" w:cs="Arial"/>
          <w:color w:val="202124"/>
          <w:sz w:val="24"/>
          <w:szCs w:val="24"/>
          <w:lang w:val="en"/>
        </w:rPr>
        <w:t xml:space="preserve"> of elevation</w:t>
      </w:r>
      <w:r w:rsidRPr="00CA3BB0">
        <w:rPr>
          <w:rStyle w:val="y2iqfc"/>
          <w:rFonts w:ascii="Arial" w:hAnsi="Arial" w:cs="Arial"/>
          <w:color w:val="202124"/>
          <w:sz w:val="24"/>
          <w:szCs w:val="24"/>
          <w:lang w:val="en"/>
        </w:rPr>
        <w:t xml:space="preserve">). This river flows into the Beni </w:t>
      </w:r>
      <w:r w:rsidR="00A30593">
        <w:rPr>
          <w:rStyle w:val="y2iqfc"/>
          <w:rFonts w:ascii="Arial" w:hAnsi="Arial" w:cs="Arial"/>
          <w:color w:val="202124"/>
          <w:sz w:val="24"/>
          <w:szCs w:val="24"/>
          <w:lang w:val="en"/>
        </w:rPr>
        <w:t>R</w:t>
      </w:r>
      <w:r w:rsidRPr="00CA3BB0">
        <w:rPr>
          <w:rStyle w:val="y2iqfc"/>
          <w:rFonts w:ascii="Arial" w:hAnsi="Arial" w:cs="Arial"/>
          <w:color w:val="202124"/>
          <w:sz w:val="24"/>
          <w:szCs w:val="24"/>
          <w:lang w:val="en"/>
        </w:rPr>
        <w:t xml:space="preserve">iver near the city of Riberalta, which meets the Mamoré river 157 km downstream from Riberalta, to form the Madera </w:t>
      </w:r>
      <w:proofErr w:type="gramStart"/>
      <w:r w:rsidRPr="00CA3BB0">
        <w:rPr>
          <w:rStyle w:val="y2iqfc"/>
          <w:rFonts w:ascii="Arial" w:hAnsi="Arial" w:cs="Arial"/>
          <w:color w:val="202124"/>
          <w:sz w:val="24"/>
          <w:szCs w:val="24"/>
          <w:lang w:val="en"/>
        </w:rPr>
        <w:t>river</w:t>
      </w:r>
      <w:proofErr w:type="gramEnd"/>
      <w:r w:rsidRPr="00CA3BB0">
        <w:rPr>
          <w:rStyle w:val="y2iqfc"/>
          <w:rFonts w:ascii="Arial" w:hAnsi="Arial" w:cs="Arial"/>
          <w:color w:val="202124"/>
          <w:sz w:val="24"/>
          <w:szCs w:val="24"/>
          <w:lang w:val="en"/>
        </w:rPr>
        <w:t xml:space="preserve">, which is the natural boundary between Bolivia and Brazil until it meets the </w:t>
      </w:r>
      <w:r w:rsidRPr="00CA3BB0">
        <w:rPr>
          <w:rStyle w:val="y2iqfc"/>
          <w:rFonts w:ascii="Arial" w:hAnsi="Arial" w:cs="Arial"/>
          <w:color w:val="202124"/>
          <w:sz w:val="24"/>
          <w:szCs w:val="24"/>
          <w:lang w:val="en"/>
        </w:rPr>
        <w:lastRenderedPageBreak/>
        <w:t xml:space="preserve">waters of the Abuná </w:t>
      </w:r>
      <w:r w:rsidR="00A30593">
        <w:rPr>
          <w:rStyle w:val="y2iqfc"/>
          <w:rFonts w:ascii="Arial" w:hAnsi="Arial" w:cs="Arial"/>
          <w:color w:val="202124"/>
          <w:sz w:val="24"/>
          <w:szCs w:val="24"/>
          <w:lang w:val="en"/>
        </w:rPr>
        <w:t>River</w:t>
      </w:r>
      <w:r w:rsidRPr="00CA3BB0">
        <w:rPr>
          <w:rStyle w:val="y2iqfc"/>
          <w:rFonts w:ascii="Arial" w:hAnsi="Arial" w:cs="Arial"/>
          <w:color w:val="202124"/>
          <w:sz w:val="24"/>
          <w:szCs w:val="24"/>
          <w:lang w:val="en"/>
        </w:rPr>
        <w:t xml:space="preserve"> to the extreme </w:t>
      </w:r>
      <w:r w:rsidR="00A30593">
        <w:rPr>
          <w:rStyle w:val="y2iqfc"/>
          <w:rFonts w:ascii="Arial" w:hAnsi="Arial" w:cs="Arial"/>
          <w:color w:val="202124"/>
          <w:sz w:val="24"/>
          <w:szCs w:val="24"/>
          <w:lang w:val="en"/>
        </w:rPr>
        <w:t>N</w:t>
      </w:r>
      <w:r w:rsidRPr="00CA3BB0">
        <w:rPr>
          <w:rStyle w:val="y2iqfc"/>
          <w:rFonts w:ascii="Arial" w:hAnsi="Arial" w:cs="Arial"/>
          <w:color w:val="202124"/>
          <w:sz w:val="24"/>
          <w:szCs w:val="24"/>
          <w:lang w:val="en"/>
        </w:rPr>
        <w:t xml:space="preserve">orth of the country. The Madre de Dios River is characterized by its main land tributaries with headwaters close to and almost confluent with the interfluviums. In the alluvial plains, lagoons of meandering origin and islands dominate, which gave rise to swamps and shallow lagoons in a permanent process of decolmation. Unlike the Orthon River, the waters of the Madre de Dios River are white. </w:t>
      </w:r>
      <w:r w:rsidR="0074226B">
        <w:rPr>
          <w:rStyle w:val="y2iqfc"/>
          <w:rFonts w:ascii="Arial" w:hAnsi="Arial" w:cs="Arial"/>
          <w:color w:val="202124"/>
          <w:sz w:val="24"/>
          <w:szCs w:val="24"/>
          <w:lang w:val="en"/>
        </w:rPr>
        <w:t xml:space="preserve">The </w:t>
      </w:r>
      <w:r w:rsidRPr="00CA3BB0">
        <w:rPr>
          <w:rStyle w:val="y2iqfc"/>
          <w:rFonts w:ascii="Arial" w:hAnsi="Arial" w:cs="Arial"/>
          <w:color w:val="202124"/>
          <w:sz w:val="24"/>
          <w:szCs w:val="24"/>
          <w:lang w:val="en"/>
        </w:rPr>
        <w:t>Beni</w:t>
      </w:r>
      <w:r w:rsidR="0074226B">
        <w:rPr>
          <w:rStyle w:val="y2iqfc"/>
          <w:rFonts w:ascii="Arial" w:hAnsi="Arial" w:cs="Arial"/>
          <w:color w:val="202124"/>
          <w:sz w:val="24"/>
          <w:szCs w:val="24"/>
          <w:lang w:val="en"/>
        </w:rPr>
        <w:t xml:space="preserve"> River</w:t>
      </w:r>
      <w:r w:rsidRPr="00CA3BB0">
        <w:rPr>
          <w:rStyle w:val="y2iqfc"/>
          <w:rFonts w:ascii="Arial" w:hAnsi="Arial" w:cs="Arial"/>
          <w:color w:val="202124"/>
          <w:sz w:val="24"/>
          <w:szCs w:val="24"/>
          <w:lang w:val="en"/>
        </w:rPr>
        <w:t xml:space="preserve">, </w:t>
      </w:r>
      <w:r w:rsidR="003647D4">
        <w:rPr>
          <w:rStyle w:val="y2iqfc"/>
          <w:rFonts w:ascii="Arial" w:hAnsi="Arial" w:cs="Arial"/>
          <w:color w:val="202124"/>
          <w:sz w:val="24"/>
          <w:szCs w:val="24"/>
          <w:lang w:val="en"/>
        </w:rPr>
        <w:t>flows from</w:t>
      </w:r>
      <w:r w:rsidRPr="00CA3BB0">
        <w:rPr>
          <w:rStyle w:val="y2iqfc"/>
          <w:rFonts w:ascii="Arial" w:hAnsi="Arial" w:cs="Arial"/>
          <w:color w:val="202124"/>
          <w:sz w:val="24"/>
          <w:szCs w:val="24"/>
          <w:lang w:val="en"/>
        </w:rPr>
        <w:t xml:space="preserve"> the Andes </w:t>
      </w:r>
      <w:r w:rsidR="003647D4">
        <w:rPr>
          <w:rStyle w:val="y2iqfc"/>
          <w:rFonts w:ascii="Arial" w:hAnsi="Arial" w:cs="Arial"/>
          <w:color w:val="202124"/>
          <w:sz w:val="24"/>
          <w:szCs w:val="24"/>
          <w:lang w:val="en"/>
        </w:rPr>
        <w:t xml:space="preserve">in Bolivia </w:t>
      </w:r>
      <w:r w:rsidRPr="00CA3BB0">
        <w:rPr>
          <w:rStyle w:val="y2iqfc"/>
          <w:rFonts w:ascii="Arial" w:hAnsi="Arial" w:cs="Arial"/>
          <w:color w:val="202124"/>
          <w:sz w:val="24"/>
          <w:szCs w:val="24"/>
          <w:lang w:val="en"/>
        </w:rPr>
        <w:t xml:space="preserve">and runs through </w:t>
      </w:r>
      <w:r w:rsidR="00A30593">
        <w:rPr>
          <w:rStyle w:val="y2iqfc"/>
          <w:rFonts w:ascii="Arial" w:hAnsi="Arial" w:cs="Arial"/>
          <w:color w:val="202124"/>
          <w:sz w:val="24"/>
          <w:szCs w:val="24"/>
          <w:lang w:val="en"/>
        </w:rPr>
        <w:t xml:space="preserve">territories </w:t>
      </w:r>
      <w:r w:rsidRPr="00CA3BB0">
        <w:rPr>
          <w:rStyle w:val="y2iqfc"/>
          <w:rFonts w:ascii="Arial" w:hAnsi="Arial" w:cs="Arial"/>
          <w:color w:val="202124"/>
          <w:sz w:val="24"/>
          <w:szCs w:val="24"/>
          <w:lang w:val="en"/>
        </w:rPr>
        <w:t xml:space="preserve">of La Paz and Cochabamba </w:t>
      </w:r>
      <w:r w:rsidR="00A30593">
        <w:rPr>
          <w:rStyle w:val="y2iqfc"/>
          <w:rFonts w:ascii="Arial" w:hAnsi="Arial" w:cs="Arial"/>
          <w:color w:val="202124"/>
          <w:sz w:val="24"/>
          <w:szCs w:val="24"/>
          <w:lang w:val="en"/>
        </w:rPr>
        <w:t xml:space="preserve">departments </w:t>
      </w:r>
      <w:r w:rsidRPr="00CA3BB0">
        <w:rPr>
          <w:rStyle w:val="y2iqfc"/>
          <w:rFonts w:ascii="Arial" w:hAnsi="Arial" w:cs="Arial"/>
          <w:color w:val="202124"/>
          <w:sz w:val="24"/>
          <w:szCs w:val="24"/>
          <w:lang w:val="en"/>
        </w:rPr>
        <w:t xml:space="preserve">in its upper </w:t>
      </w:r>
      <w:r w:rsidR="00A30593">
        <w:rPr>
          <w:rStyle w:val="y2iqfc"/>
          <w:rFonts w:ascii="Arial" w:hAnsi="Arial" w:cs="Arial"/>
          <w:color w:val="202124"/>
          <w:sz w:val="24"/>
          <w:szCs w:val="24"/>
          <w:lang w:val="en"/>
        </w:rPr>
        <w:t>portion</w:t>
      </w:r>
      <w:r w:rsidRPr="00CA3BB0">
        <w:rPr>
          <w:rStyle w:val="y2iqfc"/>
          <w:rFonts w:ascii="Arial" w:hAnsi="Arial" w:cs="Arial"/>
          <w:color w:val="202124"/>
          <w:sz w:val="24"/>
          <w:szCs w:val="24"/>
          <w:lang w:val="en"/>
        </w:rPr>
        <w:t xml:space="preserve">. Since its departure from the Andes, at the height of the city of Rurrenabaque, the </w:t>
      </w:r>
      <w:r w:rsidR="003647D4">
        <w:rPr>
          <w:rStyle w:val="y2iqfc"/>
          <w:rFonts w:ascii="Arial" w:hAnsi="Arial" w:cs="Arial"/>
          <w:color w:val="202124"/>
          <w:sz w:val="24"/>
          <w:szCs w:val="24"/>
          <w:lang w:val="en"/>
        </w:rPr>
        <w:t>fluvial landscape</w:t>
      </w:r>
      <w:r w:rsidRPr="00CA3BB0">
        <w:rPr>
          <w:rStyle w:val="y2iqfc"/>
          <w:rFonts w:ascii="Arial" w:hAnsi="Arial" w:cs="Arial"/>
          <w:color w:val="202124"/>
          <w:sz w:val="24"/>
          <w:szCs w:val="24"/>
          <w:lang w:val="en"/>
        </w:rPr>
        <w:t xml:space="preserve"> has the characteristics of a river-floodplain system and is characterized by being turbulent and carrying a large amount of suspended solids (white water). It is meandering and wandering due to the reduced slope along its route; it has several </w:t>
      </w:r>
      <w:r w:rsidR="0074226B">
        <w:rPr>
          <w:rStyle w:val="y2iqfc"/>
          <w:rFonts w:ascii="Arial" w:hAnsi="Arial" w:cs="Arial"/>
          <w:color w:val="202124"/>
          <w:sz w:val="24"/>
          <w:szCs w:val="24"/>
          <w:lang w:val="en"/>
        </w:rPr>
        <w:t>oxbow</w:t>
      </w:r>
      <w:r w:rsidRPr="00CA3BB0">
        <w:rPr>
          <w:rStyle w:val="y2iqfc"/>
          <w:rFonts w:ascii="Arial" w:hAnsi="Arial" w:cs="Arial"/>
          <w:color w:val="202124"/>
          <w:sz w:val="24"/>
          <w:szCs w:val="24"/>
          <w:lang w:val="en"/>
        </w:rPr>
        <w:t>-shaped lagoons that are connected to the main channel either by gullies, canals or the floodplain during the high water period. There are several lagoons of tectonic origin in its basin, but most are abandoned channels as a result of the erratic nature of the main channel that has dug beds several meters deep (4-13 m) (Navarro &amp; Maldonado 2002).</w:t>
      </w:r>
    </w:p>
    <w:p w:rsidR="00CA3BB0" w:rsidRPr="00CA3BB0" w:rsidRDefault="007B69F9" w:rsidP="00A30593">
      <w:pPr>
        <w:pStyle w:val="HTMLconformatoprevio"/>
        <w:rPr>
          <w:rFonts w:ascii="Arial" w:hAnsi="Arial" w:cs="Arial"/>
          <w:color w:val="202124"/>
          <w:sz w:val="24"/>
          <w:szCs w:val="24"/>
        </w:rPr>
      </w:pPr>
      <w:r>
        <w:rPr>
          <w:rFonts w:ascii="Arial" w:hAnsi="Arial" w:cs="Arial"/>
          <w:noProof/>
          <w:color w:val="202124"/>
          <w:sz w:val="24"/>
          <w:szCs w:val="24"/>
        </w:rPr>
        <w:drawing>
          <wp:inline distT="0" distB="0" distL="0" distR="0">
            <wp:extent cx="5400040" cy="37915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jpg"/>
                    <pic:cNvPicPr/>
                  </pic:nvPicPr>
                  <pic:blipFill>
                    <a:blip r:embed="rId4">
                      <a:extLst>
                        <a:ext uri="{28A0092B-C50C-407E-A947-70E740481C1C}">
                          <a14:useLocalDpi xmlns:a14="http://schemas.microsoft.com/office/drawing/2010/main" val="0"/>
                        </a:ext>
                      </a:extLst>
                    </a:blip>
                    <a:stretch>
                      <a:fillRect/>
                    </a:stretch>
                  </pic:blipFill>
                  <pic:spPr>
                    <a:xfrm>
                      <a:off x="0" y="0"/>
                      <a:ext cx="5400040" cy="3791585"/>
                    </a:xfrm>
                    <a:prstGeom prst="rect">
                      <a:avLst/>
                    </a:prstGeom>
                  </pic:spPr>
                </pic:pic>
              </a:graphicData>
            </a:graphic>
          </wp:inline>
        </w:drawing>
      </w:r>
    </w:p>
    <w:p w:rsidR="003E1A3B" w:rsidRDefault="003E1A3B" w:rsidP="00A30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p>
    <w:p w:rsidR="00CA3BB0" w:rsidRPr="0074226B" w:rsidRDefault="00CA3BB0" w:rsidP="0074226B">
      <w:pPr>
        <w:pStyle w:val="HTMLconformatoprevio"/>
        <w:shd w:val="clear" w:color="auto" w:fill="F8F9FA"/>
        <w:rPr>
          <w:rFonts w:ascii="Arial" w:hAnsi="Arial" w:cs="Arial"/>
          <w:color w:val="202124"/>
          <w:sz w:val="24"/>
          <w:szCs w:val="24"/>
        </w:rPr>
      </w:pPr>
      <w:r w:rsidRPr="0074226B">
        <w:rPr>
          <w:rFonts w:ascii="Arial" w:hAnsi="Arial" w:cs="Arial"/>
          <w:color w:val="202124"/>
          <w:sz w:val="24"/>
          <w:szCs w:val="24"/>
          <w:lang w:val="en"/>
        </w:rPr>
        <w:t xml:space="preserve">Figure 1. </w:t>
      </w:r>
      <w:r w:rsidRPr="0074226B">
        <w:rPr>
          <w:rStyle w:val="y2iqfc"/>
          <w:rFonts w:ascii="Arial" w:hAnsi="Arial" w:cs="Arial"/>
          <w:color w:val="202124"/>
          <w:sz w:val="24"/>
          <w:szCs w:val="24"/>
          <w:lang w:val="en"/>
        </w:rPr>
        <w:t>Representation of paiche sample collection sites in northern Bolivia between the years 2011-2013.</w:t>
      </w:r>
    </w:p>
    <w:p w:rsidR="00CA3BB0" w:rsidRPr="0074226B" w:rsidRDefault="00CA3BB0" w:rsidP="00742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p>
    <w:p w:rsidR="00CA3BB0" w:rsidRPr="0074226B" w:rsidRDefault="0074226B" w:rsidP="00742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r w:rsidRPr="0074226B">
        <w:rPr>
          <w:rFonts w:ascii="Arial" w:eastAsia="Times New Roman" w:hAnsi="Arial" w:cs="Arial"/>
          <w:color w:val="202124"/>
          <w:sz w:val="24"/>
          <w:szCs w:val="24"/>
          <w:lang w:val="en" w:eastAsia="es-BO"/>
        </w:rPr>
        <w:t>Sample collection</w:t>
      </w:r>
    </w:p>
    <w:p w:rsidR="00CA3BB0" w:rsidRPr="0074226B" w:rsidRDefault="00CA3BB0" w:rsidP="00742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p>
    <w:p w:rsidR="0074226B" w:rsidRPr="0074226B" w:rsidRDefault="0074226B" w:rsidP="005D60C4">
      <w:pPr>
        <w:pStyle w:val="HTMLconformatoprevio"/>
        <w:rPr>
          <w:rFonts w:ascii="Arial" w:hAnsi="Arial" w:cs="Arial"/>
          <w:color w:val="202124"/>
          <w:sz w:val="24"/>
          <w:szCs w:val="24"/>
        </w:rPr>
      </w:pPr>
      <w:r w:rsidRPr="0074226B">
        <w:rPr>
          <w:rStyle w:val="y2iqfc"/>
          <w:rFonts w:ascii="Arial" w:hAnsi="Arial" w:cs="Arial"/>
          <w:color w:val="202124"/>
          <w:sz w:val="24"/>
          <w:szCs w:val="24"/>
          <w:lang w:val="en"/>
        </w:rPr>
        <w:t>The collection points of paiche were the vicinity of the barraca Hiroshima (latitud</w:t>
      </w:r>
      <w:r w:rsidR="003647D4">
        <w:rPr>
          <w:rStyle w:val="y2iqfc"/>
          <w:rFonts w:ascii="Arial" w:hAnsi="Arial" w:cs="Arial"/>
          <w:color w:val="202124"/>
          <w:sz w:val="24"/>
          <w:szCs w:val="24"/>
          <w:lang w:val="en"/>
        </w:rPr>
        <w:t xml:space="preserve">e -11.40083, longitude -67.8525, </w:t>
      </w:r>
      <w:r w:rsidRPr="0074226B">
        <w:rPr>
          <w:rStyle w:val="y2iqfc"/>
          <w:rFonts w:ascii="Arial" w:hAnsi="Arial" w:cs="Arial"/>
          <w:color w:val="202124"/>
          <w:sz w:val="24"/>
          <w:szCs w:val="24"/>
          <w:lang w:val="en"/>
        </w:rPr>
        <w:t>175 m), in the Manuripi-Orthon river basin (16 individuals - ind); the El Mentiroso lagoon (latitude -</w:t>
      </w:r>
      <w:r w:rsidR="003647D4">
        <w:rPr>
          <w:rStyle w:val="y2iqfc"/>
          <w:rFonts w:ascii="Arial" w:hAnsi="Arial" w:cs="Arial"/>
          <w:color w:val="202124"/>
          <w:sz w:val="24"/>
          <w:szCs w:val="24"/>
          <w:lang w:val="en"/>
        </w:rPr>
        <w:t>11.096981, longitude -66.572905,</w:t>
      </w:r>
      <w:r w:rsidRPr="0074226B">
        <w:rPr>
          <w:rStyle w:val="y2iqfc"/>
          <w:rFonts w:ascii="Arial" w:hAnsi="Arial" w:cs="Arial"/>
          <w:color w:val="202124"/>
          <w:sz w:val="24"/>
          <w:szCs w:val="24"/>
          <w:lang w:val="en"/>
        </w:rPr>
        <w:t xml:space="preserve">130 m), in the Madre de Dios </w:t>
      </w:r>
      <w:r w:rsidR="003647D4">
        <w:rPr>
          <w:rStyle w:val="y2iqfc"/>
          <w:rFonts w:ascii="Arial" w:hAnsi="Arial" w:cs="Arial"/>
          <w:color w:val="202124"/>
          <w:sz w:val="24"/>
          <w:szCs w:val="24"/>
          <w:lang w:val="en"/>
        </w:rPr>
        <w:t>R</w:t>
      </w:r>
      <w:r w:rsidRPr="0074226B">
        <w:rPr>
          <w:rStyle w:val="y2iqfc"/>
          <w:rFonts w:ascii="Arial" w:hAnsi="Arial" w:cs="Arial"/>
          <w:color w:val="202124"/>
          <w:sz w:val="24"/>
          <w:szCs w:val="24"/>
          <w:lang w:val="en"/>
        </w:rPr>
        <w:t xml:space="preserve">iver basin (55 ind); Las Pozas (latitude -11.38857, longitude -66.36494, 130 m) (37 ind) and the Portachuelo lagoon (latitude -11.264171, longitude -66.288122, 125 m) (38 ind), </w:t>
      </w:r>
      <w:r w:rsidRPr="0074226B">
        <w:rPr>
          <w:rStyle w:val="y2iqfc"/>
          <w:rFonts w:ascii="Arial" w:hAnsi="Arial" w:cs="Arial"/>
          <w:color w:val="202124"/>
          <w:sz w:val="24"/>
          <w:szCs w:val="24"/>
          <w:lang w:val="en"/>
        </w:rPr>
        <w:lastRenderedPageBreak/>
        <w:t xml:space="preserve">in the Beni </w:t>
      </w:r>
      <w:r w:rsidR="003647D4">
        <w:rPr>
          <w:rStyle w:val="y2iqfc"/>
          <w:rFonts w:ascii="Arial" w:hAnsi="Arial" w:cs="Arial"/>
          <w:color w:val="202124"/>
          <w:sz w:val="24"/>
          <w:szCs w:val="24"/>
          <w:lang w:val="en"/>
        </w:rPr>
        <w:t>R</w:t>
      </w:r>
      <w:r w:rsidRPr="0074226B">
        <w:rPr>
          <w:rStyle w:val="y2iqfc"/>
          <w:rFonts w:ascii="Arial" w:hAnsi="Arial" w:cs="Arial"/>
          <w:color w:val="202124"/>
          <w:sz w:val="24"/>
          <w:szCs w:val="24"/>
          <w:lang w:val="en"/>
        </w:rPr>
        <w:t>iver basin. A total of 119 individuals from the three mentioned basins were analyzed (Figure 1). The samples were obtained during the accompaniment of commercial fishermen residing in communities with the right of access to the resources and bodies of water described. In this way, we worked with fishermen from Puerto Rico - urban-peasant community that operates in the Manuripi River - Manuripi Amazonian W</w:t>
      </w:r>
      <w:r w:rsidR="003647D4">
        <w:rPr>
          <w:rStyle w:val="y2iqfc"/>
          <w:rFonts w:ascii="Arial" w:hAnsi="Arial" w:cs="Arial"/>
          <w:color w:val="202124"/>
          <w:sz w:val="24"/>
          <w:szCs w:val="24"/>
          <w:lang w:val="en"/>
        </w:rPr>
        <w:t>ildlife National Reserve; Trini</w:t>
      </w:r>
      <w:r w:rsidRPr="0074226B">
        <w:rPr>
          <w:rStyle w:val="y2iqfc"/>
          <w:rFonts w:ascii="Arial" w:hAnsi="Arial" w:cs="Arial"/>
          <w:color w:val="202124"/>
          <w:sz w:val="24"/>
          <w:szCs w:val="24"/>
          <w:lang w:val="en"/>
        </w:rPr>
        <w:t xml:space="preserve">dacito - Tacana indigenous community of the </w:t>
      </w:r>
      <w:r w:rsidR="003647D4">
        <w:rPr>
          <w:rStyle w:val="y2iqfc"/>
          <w:rFonts w:ascii="Arial" w:hAnsi="Arial" w:cs="Arial"/>
          <w:color w:val="202124"/>
          <w:sz w:val="24"/>
          <w:szCs w:val="24"/>
          <w:lang w:val="en"/>
        </w:rPr>
        <w:t>Territorio Indígena Originario Campesino</w:t>
      </w:r>
      <w:r w:rsidRPr="0074226B">
        <w:rPr>
          <w:rStyle w:val="y2iqfc"/>
          <w:rFonts w:ascii="Arial" w:hAnsi="Arial" w:cs="Arial"/>
          <w:color w:val="202124"/>
          <w:sz w:val="24"/>
          <w:szCs w:val="24"/>
          <w:lang w:val="en"/>
        </w:rPr>
        <w:t xml:space="preserve"> (TIOC) of the Multi-ethnic Indigenous Territory II (TIM II) that operates in the El Mentiroso lagoo</w:t>
      </w:r>
      <w:r w:rsidR="003647D4">
        <w:rPr>
          <w:rStyle w:val="y2iqfc"/>
          <w:rFonts w:ascii="Arial" w:hAnsi="Arial" w:cs="Arial"/>
          <w:color w:val="202124"/>
          <w:sz w:val="24"/>
          <w:szCs w:val="24"/>
          <w:lang w:val="en"/>
        </w:rPr>
        <w:t>n; Portachuelo Bajo - the Esse-</w:t>
      </w:r>
      <w:r w:rsidRPr="0074226B">
        <w:rPr>
          <w:rStyle w:val="y2iqfc"/>
          <w:rFonts w:ascii="Arial" w:hAnsi="Arial" w:cs="Arial"/>
          <w:color w:val="202124"/>
          <w:sz w:val="24"/>
          <w:szCs w:val="24"/>
          <w:lang w:val="en"/>
        </w:rPr>
        <w:t>Ejja indigenous community of the TIOC TIM II that operates in the Portachuelo l</w:t>
      </w:r>
      <w:r w:rsidR="003647D4">
        <w:rPr>
          <w:rStyle w:val="y2iqfc"/>
          <w:rFonts w:ascii="Arial" w:hAnsi="Arial" w:cs="Arial"/>
          <w:color w:val="202124"/>
          <w:sz w:val="24"/>
          <w:szCs w:val="24"/>
          <w:lang w:val="en"/>
        </w:rPr>
        <w:t>agoon, and Flor de Octubre -</w:t>
      </w:r>
      <w:r w:rsidRPr="0074226B">
        <w:rPr>
          <w:rStyle w:val="y2iqfc"/>
          <w:rFonts w:ascii="Arial" w:hAnsi="Arial" w:cs="Arial"/>
          <w:color w:val="202124"/>
          <w:sz w:val="24"/>
          <w:szCs w:val="24"/>
          <w:lang w:val="en"/>
        </w:rPr>
        <w:t xml:space="preserve"> Tacana </w:t>
      </w:r>
      <w:r w:rsidR="003647D4">
        <w:rPr>
          <w:rStyle w:val="y2iqfc"/>
          <w:rFonts w:ascii="Arial" w:hAnsi="Arial" w:cs="Arial"/>
          <w:color w:val="202124"/>
          <w:sz w:val="24"/>
          <w:szCs w:val="24"/>
          <w:lang w:val="en"/>
        </w:rPr>
        <w:t xml:space="preserve">indigenous </w:t>
      </w:r>
      <w:r w:rsidRPr="0074226B">
        <w:rPr>
          <w:rStyle w:val="y2iqfc"/>
          <w:rFonts w:ascii="Arial" w:hAnsi="Arial" w:cs="Arial"/>
          <w:color w:val="202124"/>
          <w:sz w:val="24"/>
          <w:szCs w:val="24"/>
          <w:lang w:val="en"/>
        </w:rPr>
        <w:t xml:space="preserve">community of the TIOC TIM II that operates in Las Pozas, among other bodies of water. A photographic record of the body was made from each captured specimen and a sample of muscle tissue was taken from the </w:t>
      </w:r>
      <w:r w:rsidR="003647D4">
        <w:rPr>
          <w:rStyle w:val="y2iqfc"/>
          <w:rFonts w:ascii="Arial" w:hAnsi="Arial" w:cs="Arial"/>
          <w:color w:val="202124"/>
          <w:sz w:val="24"/>
          <w:szCs w:val="24"/>
          <w:lang w:val="en"/>
        </w:rPr>
        <w:t>dorsum</w:t>
      </w:r>
      <w:r w:rsidRPr="0074226B">
        <w:rPr>
          <w:rStyle w:val="y2iqfc"/>
          <w:rFonts w:ascii="Arial" w:hAnsi="Arial" w:cs="Arial"/>
          <w:color w:val="202124"/>
          <w:sz w:val="24"/>
          <w:szCs w:val="24"/>
          <w:lang w:val="en"/>
        </w:rPr>
        <w:t xml:space="preserve"> that was preserved in a 15 ml tube with 95% ethyl alcohol. All samples </w:t>
      </w:r>
      <w:r w:rsidR="003647D4">
        <w:rPr>
          <w:rStyle w:val="y2iqfc"/>
          <w:rFonts w:ascii="Arial" w:hAnsi="Arial" w:cs="Arial"/>
          <w:color w:val="202124"/>
          <w:sz w:val="24"/>
          <w:szCs w:val="24"/>
          <w:lang w:val="en"/>
        </w:rPr>
        <w:t>were</w:t>
      </w:r>
      <w:r w:rsidRPr="0074226B">
        <w:rPr>
          <w:rStyle w:val="y2iqfc"/>
          <w:rFonts w:ascii="Arial" w:hAnsi="Arial" w:cs="Arial"/>
          <w:color w:val="202124"/>
          <w:sz w:val="24"/>
          <w:szCs w:val="24"/>
          <w:lang w:val="en"/>
        </w:rPr>
        <w:t xml:space="preserve"> deposited in the fish collection of the </w:t>
      </w:r>
      <w:r w:rsidR="003647D4">
        <w:rPr>
          <w:rStyle w:val="y2iqfc"/>
          <w:rFonts w:ascii="Arial" w:hAnsi="Arial" w:cs="Arial"/>
          <w:color w:val="202124"/>
          <w:sz w:val="24"/>
          <w:szCs w:val="24"/>
          <w:lang w:val="en"/>
        </w:rPr>
        <w:t>Unidad de Limnología y Recursos Acuáticos</w:t>
      </w:r>
      <w:r w:rsidRPr="0074226B">
        <w:rPr>
          <w:rStyle w:val="y2iqfc"/>
          <w:rFonts w:ascii="Arial" w:hAnsi="Arial" w:cs="Arial"/>
          <w:color w:val="202124"/>
          <w:sz w:val="24"/>
          <w:szCs w:val="24"/>
          <w:lang w:val="en"/>
        </w:rPr>
        <w:t xml:space="preserve"> (ULRA), of the </w:t>
      </w:r>
      <w:r w:rsidR="003647D4">
        <w:rPr>
          <w:rStyle w:val="y2iqfc"/>
          <w:rFonts w:ascii="Arial" w:hAnsi="Arial" w:cs="Arial"/>
          <w:color w:val="202124"/>
          <w:sz w:val="24"/>
          <w:szCs w:val="24"/>
          <w:lang w:val="en"/>
        </w:rPr>
        <w:t xml:space="preserve">University Mayor de San Simón </w:t>
      </w:r>
      <w:r w:rsidRPr="0074226B">
        <w:rPr>
          <w:rStyle w:val="y2iqfc"/>
          <w:rFonts w:ascii="Arial" w:hAnsi="Arial" w:cs="Arial"/>
          <w:color w:val="202124"/>
          <w:sz w:val="24"/>
          <w:szCs w:val="24"/>
          <w:lang w:val="en"/>
        </w:rPr>
        <w:t>(UMSS), Cochabamba</w:t>
      </w:r>
      <w:r w:rsidR="003647D4">
        <w:rPr>
          <w:rStyle w:val="y2iqfc"/>
          <w:rFonts w:ascii="Arial" w:hAnsi="Arial" w:cs="Arial"/>
          <w:color w:val="202124"/>
          <w:sz w:val="24"/>
          <w:szCs w:val="24"/>
          <w:lang w:val="en"/>
        </w:rPr>
        <w:t>, Bolivia</w:t>
      </w:r>
      <w:r w:rsidRPr="0074226B">
        <w:rPr>
          <w:rStyle w:val="y2iqfc"/>
          <w:rFonts w:ascii="Arial" w:hAnsi="Arial" w:cs="Arial"/>
          <w:color w:val="202124"/>
          <w:sz w:val="24"/>
          <w:szCs w:val="24"/>
          <w:lang w:val="en"/>
        </w:rPr>
        <w:t>.</w:t>
      </w:r>
    </w:p>
    <w:p w:rsidR="0074226B" w:rsidRPr="0074226B" w:rsidRDefault="0074226B" w:rsidP="005D60C4">
      <w:pPr>
        <w:pStyle w:val="HTMLconformatoprevio"/>
        <w:rPr>
          <w:rFonts w:ascii="Arial" w:hAnsi="Arial" w:cs="Arial"/>
          <w:color w:val="202124"/>
          <w:sz w:val="24"/>
          <w:szCs w:val="24"/>
        </w:rPr>
      </w:pPr>
    </w:p>
    <w:p w:rsidR="0074226B" w:rsidRPr="0074226B" w:rsidRDefault="0074226B" w:rsidP="005D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r w:rsidRPr="0074226B">
        <w:rPr>
          <w:rFonts w:ascii="Arial" w:eastAsia="Times New Roman" w:hAnsi="Arial" w:cs="Arial"/>
          <w:color w:val="202124"/>
          <w:sz w:val="24"/>
          <w:szCs w:val="24"/>
          <w:lang w:val="en" w:eastAsia="es-BO"/>
        </w:rPr>
        <w:t>DNA extraction</w:t>
      </w:r>
    </w:p>
    <w:p w:rsidR="0074226B" w:rsidRPr="0074226B" w:rsidRDefault="0074226B" w:rsidP="005D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p>
    <w:p w:rsidR="0074226B" w:rsidRPr="0074226B" w:rsidRDefault="0074226B" w:rsidP="005D60C4">
      <w:pPr>
        <w:pStyle w:val="HTMLconformatoprevio"/>
        <w:rPr>
          <w:rFonts w:ascii="Arial" w:hAnsi="Arial" w:cs="Arial"/>
          <w:color w:val="202124"/>
          <w:sz w:val="24"/>
          <w:szCs w:val="24"/>
        </w:rPr>
      </w:pPr>
      <w:r w:rsidRPr="0074226B">
        <w:rPr>
          <w:rStyle w:val="y2iqfc"/>
          <w:rFonts w:ascii="Arial" w:hAnsi="Arial" w:cs="Arial"/>
          <w:color w:val="202124"/>
          <w:sz w:val="24"/>
          <w:szCs w:val="24"/>
          <w:lang w:val="en"/>
        </w:rPr>
        <w:t>DNA in muscle tissue was extracted by incubating a small piece of sample in 100 μl</w:t>
      </w:r>
      <w:r w:rsidR="005D0418">
        <w:rPr>
          <w:rStyle w:val="y2iqfc"/>
          <w:rFonts w:ascii="Arial" w:hAnsi="Arial" w:cs="Arial"/>
          <w:color w:val="202124"/>
          <w:sz w:val="24"/>
          <w:szCs w:val="24"/>
          <w:lang w:val="en"/>
        </w:rPr>
        <w:t>/</w:t>
      </w:r>
      <w:r w:rsidRPr="0074226B">
        <w:rPr>
          <w:rStyle w:val="y2iqfc"/>
          <w:rFonts w:ascii="Arial" w:hAnsi="Arial" w:cs="Arial"/>
          <w:color w:val="202124"/>
          <w:sz w:val="24"/>
          <w:szCs w:val="24"/>
          <w:lang w:val="en"/>
        </w:rPr>
        <w:t>10% Chelex-100 (Bio-Rad), 0</w:t>
      </w:r>
      <w:r w:rsidR="005D0418">
        <w:rPr>
          <w:rStyle w:val="y2iqfc"/>
          <w:rFonts w:ascii="Arial" w:hAnsi="Arial" w:cs="Arial"/>
          <w:color w:val="202124"/>
          <w:sz w:val="24"/>
          <w:szCs w:val="24"/>
          <w:lang w:val="en"/>
        </w:rPr>
        <w:t>.2% SDS and 0.4 mg Proteinase K/</w:t>
      </w:r>
      <w:r w:rsidRPr="0074226B">
        <w:rPr>
          <w:rStyle w:val="y2iqfc"/>
          <w:rFonts w:ascii="Arial" w:hAnsi="Arial" w:cs="Arial"/>
          <w:color w:val="202124"/>
          <w:sz w:val="24"/>
          <w:szCs w:val="24"/>
          <w:lang w:val="en"/>
        </w:rPr>
        <w:t xml:space="preserve">ml for </w:t>
      </w:r>
      <w:r w:rsidR="005D0418">
        <w:rPr>
          <w:rStyle w:val="y2iqfc"/>
          <w:rFonts w:ascii="Arial" w:hAnsi="Arial" w:cs="Arial"/>
          <w:color w:val="202124"/>
          <w:sz w:val="24"/>
          <w:szCs w:val="24"/>
          <w:lang w:val="en"/>
        </w:rPr>
        <w:t>two hours at 55° C, then at 95</w:t>
      </w:r>
      <w:r w:rsidRPr="0074226B">
        <w:rPr>
          <w:rStyle w:val="y2iqfc"/>
          <w:rFonts w:ascii="Arial" w:hAnsi="Arial" w:cs="Arial"/>
          <w:color w:val="202124"/>
          <w:sz w:val="24"/>
          <w:szCs w:val="24"/>
          <w:lang w:val="en"/>
        </w:rPr>
        <w:t>° C for 15 min.</w:t>
      </w:r>
    </w:p>
    <w:p w:rsidR="0074226B" w:rsidRDefault="0074226B" w:rsidP="005D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p>
    <w:p w:rsidR="0074226B" w:rsidRDefault="0074226B" w:rsidP="005D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r>
        <w:rPr>
          <w:rFonts w:ascii="Arial" w:eastAsia="Times New Roman" w:hAnsi="Arial" w:cs="Arial"/>
          <w:color w:val="202124"/>
          <w:sz w:val="24"/>
          <w:szCs w:val="24"/>
          <w:lang w:val="en" w:eastAsia="es-BO"/>
        </w:rPr>
        <w:t>Mitochondrial DNA</w:t>
      </w:r>
      <w:r w:rsidR="005D60C4">
        <w:rPr>
          <w:rFonts w:ascii="Arial" w:eastAsia="Times New Roman" w:hAnsi="Arial" w:cs="Arial"/>
          <w:color w:val="202124"/>
          <w:sz w:val="24"/>
          <w:szCs w:val="24"/>
          <w:lang w:val="en" w:eastAsia="es-BO"/>
        </w:rPr>
        <w:t xml:space="preserve"> (mtDNA)</w:t>
      </w:r>
      <w:r>
        <w:rPr>
          <w:rFonts w:ascii="Arial" w:eastAsia="Times New Roman" w:hAnsi="Arial" w:cs="Arial"/>
          <w:color w:val="202124"/>
          <w:sz w:val="24"/>
          <w:szCs w:val="24"/>
          <w:lang w:val="en" w:eastAsia="es-BO"/>
        </w:rPr>
        <w:t xml:space="preserve"> amplification</w:t>
      </w:r>
    </w:p>
    <w:p w:rsidR="0074226B" w:rsidRDefault="0074226B" w:rsidP="005D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p>
    <w:p w:rsidR="005D60C4" w:rsidRDefault="0074226B" w:rsidP="005D60C4">
      <w:pPr>
        <w:pStyle w:val="HTMLconformatoprevio"/>
        <w:rPr>
          <w:rStyle w:val="y2iqfc"/>
          <w:rFonts w:ascii="Arial" w:hAnsi="Arial" w:cs="Arial"/>
          <w:color w:val="202124"/>
          <w:sz w:val="24"/>
          <w:szCs w:val="24"/>
          <w:lang w:val="en"/>
        </w:rPr>
      </w:pPr>
      <w:r>
        <w:rPr>
          <w:rFonts w:ascii="Arial" w:hAnsi="Arial" w:cs="Arial"/>
          <w:color w:val="202124"/>
          <w:sz w:val="24"/>
          <w:szCs w:val="24"/>
          <w:lang w:val="en"/>
        </w:rPr>
        <w:t xml:space="preserve">Two mtDNA loci </w:t>
      </w:r>
      <w:r w:rsidRPr="005D60C4">
        <w:rPr>
          <w:rFonts w:ascii="Arial" w:hAnsi="Arial" w:cs="Arial"/>
          <w:color w:val="202124"/>
          <w:sz w:val="24"/>
          <w:szCs w:val="24"/>
          <w:lang w:val="en"/>
        </w:rPr>
        <w:t xml:space="preserve">were amplified. </w:t>
      </w:r>
      <w:r w:rsidR="005D60C4" w:rsidRPr="005D60C4">
        <w:rPr>
          <w:rStyle w:val="y2iqfc"/>
          <w:rFonts w:ascii="Arial" w:hAnsi="Arial" w:cs="Arial"/>
          <w:color w:val="202124"/>
          <w:sz w:val="24"/>
          <w:szCs w:val="24"/>
          <w:lang w:val="en"/>
        </w:rPr>
        <w:t>The fragment of the genetic bar code (barcoding fragment) that corresponds to the cytochrome oxidase subunit 1 (CO1) to identify the taxonomic genetic identity of the paiche in relation to sequences available in the literature and databases (GenBank), and the fragment encoding ATPase for population analysis and comparisons with sequences previously obtained by Hrbek</w:t>
      </w:r>
      <w:r w:rsidR="005D60C4">
        <w:rPr>
          <w:rStyle w:val="y2iqfc"/>
          <w:rFonts w:ascii="Arial" w:hAnsi="Arial" w:cs="Arial"/>
          <w:color w:val="202124"/>
          <w:sz w:val="24"/>
          <w:szCs w:val="24"/>
          <w:lang w:val="en"/>
        </w:rPr>
        <w:t xml:space="preserve"> </w:t>
      </w:r>
      <w:r w:rsidR="005D60C4" w:rsidRPr="005D60C4">
        <w:rPr>
          <w:rStyle w:val="y2iqfc"/>
          <w:rFonts w:ascii="Arial" w:hAnsi="Arial" w:cs="Arial"/>
          <w:color w:val="202124"/>
          <w:sz w:val="24"/>
          <w:szCs w:val="24"/>
          <w:lang w:val="en"/>
        </w:rPr>
        <w:t>et al.</w:t>
      </w:r>
      <w:r w:rsidR="005D60C4">
        <w:rPr>
          <w:rStyle w:val="y2iqfc"/>
          <w:rFonts w:ascii="Arial" w:hAnsi="Arial" w:cs="Arial"/>
          <w:color w:val="202124"/>
          <w:sz w:val="24"/>
          <w:szCs w:val="24"/>
          <w:lang w:val="en"/>
        </w:rPr>
        <w:t xml:space="preserve"> </w:t>
      </w:r>
      <w:r w:rsidR="005D60C4" w:rsidRPr="005D60C4">
        <w:rPr>
          <w:rStyle w:val="y2iqfc"/>
          <w:rFonts w:ascii="Arial" w:hAnsi="Arial" w:cs="Arial"/>
          <w:color w:val="202124"/>
          <w:sz w:val="24"/>
          <w:szCs w:val="24"/>
          <w:lang w:val="en"/>
        </w:rPr>
        <w:t>(2005) for specimens caught in Brazil and Peru. The CO1 was amplified and sequenced with the FishF1 and FishR1 primers (Ward</w:t>
      </w:r>
      <w:r w:rsidR="005D60C4">
        <w:rPr>
          <w:rStyle w:val="y2iqfc"/>
          <w:rFonts w:ascii="Arial" w:hAnsi="Arial" w:cs="Arial"/>
          <w:color w:val="202124"/>
          <w:sz w:val="24"/>
          <w:szCs w:val="24"/>
          <w:lang w:val="en"/>
        </w:rPr>
        <w:t xml:space="preserve"> </w:t>
      </w:r>
      <w:r w:rsidR="005D60C4" w:rsidRPr="005D60C4">
        <w:rPr>
          <w:rStyle w:val="y2iqfc"/>
          <w:rFonts w:ascii="Arial" w:hAnsi="Arial" w:cs="Arial"/>
          <w:color w:val="202124"/>
          <w:sz w:val="24"/>
          <w:szCs w:val="24"/>
          <w:lang w:val="en"/>
        </w:rPr>
        <w:t>et al.</w:t>
      </w:r>
      <w:r w:rsidR="005D60C4">
        <w:rPr>
          <w:rStyle w:val="y2iqfc"/>
          <w:rFonts w:ascii="Arial" w:hAnsi="Arial" w:cs="Arial"/>
          <w:color w:val="202124"/>
          <w:sz w:val="24"/>
          <w:szCs w:val="24"/>
          <w:lang w:val="en"/>
        </w:rPr>
        <w:t xml:space="preserve"> </w:t>
      </w:r>
      <w:r w:rsidR="005D60C4" w:rsidRPr="005D60C4">
        <w:rPr>
          <w:rStyle w:val="y2iqfc"/>
          <w:rFonts w:ascii="Arial" w:hAnsi="Arial" w:cs="Arial"/>
          <w:color w:val="202124"/>
          <w:sz w:val="24"/>
          <w:szCs w:val="24"/>
          <w:lang w:val="en"/>
        </w:rPr>
        <w:t xml:space="preserve"> 2005). ATPase was amplified with the L8106 and H9264 </w:t>
      </w:r>
      <w:r w:rsidR="005D0418">
        <w:rPr>
          <w:rStyle w:val="y2iqfc"/>
          <w:rFonts w:ascii="Arial" w:hAnsi="Arial" w:cs="Arial"/>
          <w:color w:val="202124"/>
          <w:sz w:val="24"/>
          <w:szCs w:val="24"/>
          <w:lang w:val="en"/>
        </w:rPr>
        <w:t>primers</w:t>
      </w:r>
      <w:r w:rsidR="005D60C4" w:rsidRPr="005D60C4">
        <w:rPr>
          <w:rStyle w:val="y2iqfc"/>
          <w:rFonts w:ascii="Arial" w:hAnsi="Arial" w:cs="Arial"/>
          <w:color w:val="202124"/>
          <w:sz w:val="24"/>
          <w:szCs w:val="24"/>
          <w:lang w:val="en"/>
        </w:rPr>
        <w:t>, and sequenced with L8537 and H8516 (Hrbek</w:t>
      </w:r>
      <w:r w:rsidR="005D60C4">
        <w:rPr>
          <w:rStyle w:val="y2iqfc"/>
          <w:rFonts w:ascii="Arial" w:hAnsi="Arial" w:cs="Arial"/>
          <w:color w:val="202124"/>
          <w:sz w:val="24"/>
          <w:szCs w:val="24"/>
          <w:lang w:val="en"/>
        </w:rPr>
        <w:t xml:space="preserve"> </w:t>
      </w:r>
      <w:r w:rsidR="005D60C4" w:rsidRPr="005D60C4">
        <w:rPr>
          <w:rStyle w:val="y2iqfc"/>
          <w:rFonts w:ascii="Arial" w:hAnsi="Arial" w:cs="Arial"/>
          <w:color w:val="202124"/>
          <w:sz w:val="24"/>
          <w:szCs w:val="24"/>
          <w:lang w:val="en"/>
        </w:rPr>
        <w:t>et al.</w:t>
      </w:r>
      <w:r w:rsidR="005D60C4">
        <w:rPr>
          <w:rStyle w:val="y2iqfc"/>
          <w:rFonts w:ascii="Arial" w:hAnsi="Arial" w:cs="Arial"/>
          <w:color w:val="202124"/>
          <w:sz w:val="24"/>
          <w:szCs w:val="24"/>
          <w:lang w:val="en"/>
        </w:rPr>
        <w:t xml:space="preserve"> </w:t>
      </w:r>
      <w:r w:rsidR="005D60C4" w:rsidRPr="005D60C4">
        <w:rPr>
          <w:rStyle w:val="y2iqfc"/>
          <w:rFonts w:ascii="Arial" w:hAnsi="Arial" w:cs="Arial"/>
          <w:color w:val="202124"/>
          <w:sz w:val="24"/>
          <w:szCs w:val="24"/>
          <w:lang w:val="en"/>
        </w:rPr>
        <w:t>2005). The amplified</w:t>
      </w:r>
      <w:r w:rsidR="005D0418">
        <w:rPr>
          <w:rStyle w:val="y2iqfc"/>
          <w:rFonts w:ascii="Arial" w:hAnsi="Arial" w:cs="Arial"/>
          <w:color w:val="202124"/>
          <w:sz w:val="24"/>
          <w:szCs w:val="24"/>
          <w:lang w:val="en"/>
        </w:rPr>
        <w:t xml:space="preserve"> ATPase fragment includes the 3</w:t>
      </w:r>
      <w:r w:rsidR="005D60C4" w:rsidRPr="005D60C4">
        <w:rPr>
          <w:rStyle w:val="y2iqfc"/>
          <w:rFonts w:ascii="Arial" w:hAnsi="Arial" w:cs="Arial"/>
          <w:color w:val="202124"/>
          <w:sz w:val="24"/>
          <w:szCs w:val="24"/>
          <w:lang w:val="en"/>
        </w:rPr>
        <w:t>' cytochrome oxidase subunit 2, lysine tRNA, ATPase subunit 6, ATPase subunit 8, and the 5' of cytochrome oxidase subunit 3. Only five individuals from each locality collected were sequenced for CO1, while all those collected for t</w:t>
      </w:r>
      <w:r w:rsidR="005D0418">
        <w:rPr>
          <w:rStyle w:val="y2iqfc"/>
          <w:rFonts w:ascii="Arial" w:hAnsi="Arial" w:cs="Arial"/>
          <w:color w:val="202124"/>
          <w:sz w:val="24"/>
          <w:szCs w:val="24"/>
          <w:lang w:val="en"/>
        </w:rPr>
        <w:t>he study of population genetics</w:t>
      </w:r>
      <w:r w:rsidR="005D60C4" w:rsidRPr="005D60C4">
        <w:rPr>
          <w:rStyle w:val="y2iqfc"/>
          <w:rFonts w:ascii="Arial" w:hAnsi="Arial" w:cs="Arial"/>
          <w:color w:val="202124"/>
          <w:sz w:val="24"/>
          <w:szCs w:val="24"/>
          <w:lang w:val="en"/>
        </w:rPr>
        <w:t xml:space="preserve"> using the variation of ATPase. The amplification of the fragments by polymerase chain reaction (PCR) was carried out using the whole extracted genome and negative controls </w:t>
      </w:r>
      <w:r w:rsidR="005D60C4">
        <w:rPr>
          <w:rStyle w:val="y2iqfc"/>
          <w:rFonts w:ascii="Arial" w:hAnsi="Arial" w:cs="Arial"/>
          <w:color w:val="202124"/>
          <w:sz w:val="24"/>
          <w:szCs w:val="24"/>
          <w:lang w:val="en"/>
        </w:rPr>
        <w:t>were included in each reaction.</w:t>
      </w:r>
    </w:p>
    <w:p w:rsidR="005D60C4" w:rsidRDefault="005D60C4" w:rsidP="005D60C4">
      <w:pPr>
        <w:pStyle w:val="HTMLconformatoprevio"/>
        <w:rPr>
          <w:rStyle w:val="y2iqfc"/>
          <w:rFonts w:ascii="Arial" w:hAnsi="Arial" w:cs="Arial"/>
          <w:color w:val="202124"/>
          <w:sz w:val="24"/>
          <w:szCs w:val="24"/>
          <w:lang w:val="en"/>
        </w:rPr>
      </w:pPr>
    </w:p>
    <w:p w:rsidR="005D60C4" w:rsidRPr="005D60C4" w:rsidRDefault="005D60C4" w:rsidP="005D60C4">
      <w:pPr>
        <w:pStyle w:val="HTMLconformatoprevio"/>
        <w:rPr>
          <w:rFonts w:ascii="Arial" w:hAnsi="Arial" w:cs="Arial"/>
          <w:color w:val="202124"/>
          <w:sz w:val="24"/>
          <w:szCs w:val="24"/>
        </w:rPr>
      </w:pPr>
      <w:r w:rsidRPr="005D60C4">
        <w:rPr>
          <w:rStyle w:val="y2iqfc"/>
          <w:rFonts w:ascii="Arial" w:hAnsi="Arial" w:cs="Arial"/>
          <w:color w:val="202124"/>
          <w:sz w:val="24"/>
          <w:szCs w:val="24"/>
          <w:lang w:val="en"/>
        </w:rPr>
        <w:t>The cocktail for the amplification of CO1 totaled 25 μl composed of 18.75 μl of ultrapure water, 2.25 μl of 10X buffer for PCR, 1.25 μl of MgCl2</w:t>
      </w:r>
      <w:r>
        <w:rPr>
          <w:rStyle w:val="y2iqfc"/>
          <w:rFonts w:ascii="Arial" w:hAnsi="Arial" w:cs="Arial"/>
          <w:color w:val="202124"/>
          <w:sz w:val="24"/>
          <w:szCs w:val="24"/>
          <w:lang w:val="en"/>
        </w:rPr>
        <w:t xml:space="preserve"> </w:t>
      </w:r>
      <w:r w:rsidRPr="005D60C4">
        <w:rPr>
          <w:rStyle w:val="y2iqfc"/>
          <w:rFonts w:ascii="Arial" w:hAnsi="Arial" w:cs="Arial"/>
          <w:color w:val="202124"/>
          <w:sz w:val="24"/>
          <w:szCs w:val="24"/>
          <w:lang w:val="en"/>
        </w:rPr>
        <w:t xml:space="preserve">(50 mM), 0.25 μl of each </w:t>
      </w:r>
      <w:r w:rsidR="005D0418">
        <w:rPr>
          <w:rStyle w:val="y2iqfc"/>
          <w:rFonts w:ascii="Arial" w:hAnsi="Arial" w:cs="Arial"/>
          <w:color w:val="202124"/>
          <w:sz w:val="24"/>
          <w:szCs w:val="24"/>
          <w:lang w:val="en"/>
        </w:rPr>
        <w:t>primer</w:t>
      </w:r>
      <w:r w:rsidRPr="005D60C4">
        <w:rPr>
          <w:rStyle w:val="y2iqfc"/>
          <w:rFonts w:ascii="Arial" w:hAnsi="Arial" w:cs="Arial"/>
          <w:color w:val="202124"/>
          <w:sz w:val="24"/>
          <w:szCs w:val="24"/>
          <w:lang w:val="en"/>
        </w:rPr>
        <w:t xml:space="preserve"> (0.01 mM), 0.125 of each dNTP (0.05 mM), 0.625 U of Tap polymerase, and 1 μl of DNA extraction. The </w:t>
      </w:r>
      <w:r w:rsidR="005D0418">
        <w:rPr>
          <w:rStyle w:val="y2iqfc"/>
          <w:rFonts w:ascii="Arial" w:hAnsi="Arial" w:cs="Arial"/>
          <w:color w:val="202124"/>
          <w:sz w:val="24"/>
          <w:szCs w:val="24"/>
          <w:lang w:val="en"/>
        </w:rPr>
        <w:t>temperature</w:t>
      </w:r>
      <w:r w:rsidRPr="005D60C4">
        <w:rPr>
          <w:rStyle w:val="y2iqfc"/>
          <w:rFonts w:ascii="Arial" w:hAnsi="Arial" w:cs="Arial"/>
          <w:color w:val="202124"/>
          <w:sz w:val="24"/>
          <w:szCs w:val="24"/>
          <w:lang w:val="en"/>
        </w:rPr>
        <w:t xml:space="preserve"> </w:t>
      </w:r>
      <w:r w:rsidR="005D0418">
        <w:rPr>
          <w:rStyle w:val="y2iqfc"/>
          <w:rFonts w:ascii="Arial" w:hAnsi="Arial" w:cs="Arial"/>
          <w:color w:val="202124"/>
          <w:sz w:val="24"/>
          <w:szCs w:val="24"/>
          <w:lang w:val="en"/>
        </w:rPr>
        <w:t>profile</w:t>
      </w:r>
      <w:r w:rsidRPr="005D60C4">
        <w:rPr>
          <w:rStyle w:val="y2iqfc"/>
          <w:rFonts w:ascii="Arial" w:hAnsi="Arial" w:cs="Arial"/>
          <w:color w:val="202124"/>
          <w:sz w:val="24"/>
          <w:szCs w:val="24"/>
          <w:lang w:val="en"/>
        </w:rPr>
        <w:t xml:space="preserve"> of the reaction con</w:t>
      </w:r>
      <w:r w:rsidR="005D0418">
        <w:rPr>
          <w:rStyle w:val="y2iqfc"/>
          <w:rFonts w:ascii="Arial" w:hAnsi="Arial" w:cs="Arial"/>
          <w:color w:val="202124"/>
          <w:sz w:val="24"/>
          <w:szCs w:val="24"/>
          <w:lang w:val="en"/>
        </w:rPr>
        <w:t>sisted of an initial step at 95</w:t>
      </w:r>
      <w:r w:rsidRPr="005D60C4">
        <w:rPr>
          <w:rStyle w:val="y2iqfc"/>
          <w:rFonts w:ascii="Arial" w:hAnsi="Arial" w:cs="Arial"/>
          <w:color w:val="202124"/>
          <w:sz w:val="24"/>
          <w:szCs w:val="24"/>
          <w:lang w:val="en"/>
        </w:rPr>
        <w:t>° C for 2 min, followed by 35 c</w:t>
      </w:r>
      <w:r w:rsidR="005D0418">
        <w:rPr>
          <w:rStyle w:val="y2iqfc"/>
          <w:rFonts w:ascii="Arial" w:hAnsi="Arial" w:cs="Arial"/>
          <w:color w:val="202124"/>
          <w:sz w:val="24"/>
          <w:szCs w:val="24"/>
          <w:lang w:val="en"/>
        </w:rPr>
        <w:t>ycles composed of 0.5 min at 94° C, 0.5 min at 54° C, one minute at 72° C, and a final cycle at 72</w:t>
      </w:r>
      <w:r w:rsidRPr="005D60C4">
        <w:rPr>
          <w:rStyle w:val="y2iqfc"/>
          <w:rFonts w:ascii="Arial" w:hAnsi="Arial" w:cs="Arial"/>
          <w:color w:val="202124"/>
          <w:sz w:val="24"/>
          <w:szCs w:val="24"/>
          <w:lang w:val="en"/>
        </w:rPr>
        <w:t>° C fo</w:t>
      </w:r>
      <w:r w:rsidR="005D0418">
        <w:rPr>
          <w:rStyle w:val="y2iqfc"/>
          <w:rFonts w:ascii="Arial" w:hAnsi="Arial" w:cs="Arial"/>
          <w:color w:val="202124"/>
          <w:sz w:val="24"/>
          <w:szCs w:val="24"/>
          <w:lang w:val="en"/>
        </w:rPr>
        <w:t>r 10 min before being kept at 4</w:t>
      </w:r>
      <w:r w:rsidRPr="005D60C4">
        <w:rPr>
          <w:rStyle w:val="y2iqfc"/>
          <w:rFonts w:ascii="Arial" w:hAnsi="Arial" w:cs="Arial"/>
          <w:color w:val="202124"/>
          <w:sz w:val="24"/>
          <w:szCs w:val="24"/>
          <w:lang w:val="en"/>
        </w:rPr>
        <w:t xml:space="preserve">° C. The cocktail for the amplification of </w:t>
      </w:r>
      <w:r w:rsidRPr="005D60C4">
        <w:rPr>
          <w:rStyle w:val="y2iqfc"/>
          <w:rFonts w:ascii="Arial" w:hAnsi="Arial" w:cs="Arial"/>
          <w:color w:val="202124"/>
          <w:sz w:val="24"/>
          <w:szCs w:val="24"/>
          <w:lang w:val="en"/>
        </w:rPr>
        <w:lastRenderedPageBreak/>
        <w:t>ATPase had a total volume of 25 µl composed of the same proportions of reagents used in CO1. The temperature profile for the reactio</w:t>
      </w:r>
      <w:r w:rsidR="005D0418">
        <w:rPr>
          <w:rStyle w:val="y2iqfc"/>
          <w:rFonts w:ascii="Arial" w:hAnsi="Arial" w:cs="Arial"/>
          <w:color w:val="202124"/>
          <w:sz w:val="24"/>
          <w:szCs w:val="24"/>
          <w:lang w:val="en"/>
        </w:rPr>
        <w:t>n began with denaturation at 95</w:t>
      </w:r>
      <w:r w:rsidRPr="005D60C4">
        <w:rPr>
          <w:rStyle w:val="y2iqfc"/>
          <w:rFonts w:ascii="Arial" w:hAnsi="Arial" w:cs="Arial"/>
          <w:color w:val="202124"/>
          <w:sz w:val="24"/>
          <w:szCs w:val="24"/>
          <w:lang w:val="en"/>
        </w:rPr>
        <w:t>° C for 2 min, followed by 30 cycle</w:t>
      </w:r>
      <w:r w:rsidR="005D0418">
        <w:rPr>
          <w:rStyle w:val="y2iqfc"/>
          <w:rFonts w:ascii="Arial" w:hAnsi="Arial" w:cs="Arial"/>
          <w:color w:val="202124"/>
          <w:sz w:val="24"/>
          <w:szCs w:val="24"/>
          <w:lang w:val="en"/>
        </w:rPr>
        <w:t>s consisting of the sequence 94° C for 0.6 min, 50° C for 0.6 min, 90</w:t>
      </w:r>
      <w:r w:rsidRPr="005D60C4">
        <w:rPr>
          <w:rStyle w:val="y2iqfc"/>
          <w:rFonts w:ascii="Arial" w:hAnsi="Arial" w:cs="Arial"/>
          <w:color w:val="202124"/>
          <w:sz w:val="24"/>
          <w:szCs w:val="24"/>
          <w:lang w:val="en"/>
        </w:rPr>
        <w:t xml:space="preserve">° C for </w:t>
      </w:r>
      <w:r w:rsidR="005D0418">
        <w:rPr>
          <w:rStyle w:val="y2iqfc"/>
          <w:rFonts w:ascii="Arial" w:hAnsi="Arial" w:cs="Arial"/>
          <w:color w:val="202124"/>
          <w:sz w:val="24"/>
          <w:szCs w:val="24"/>
          <w:lang w:val="en"/>
        </w:rPr>
        <w:t>1.5 min, and one final cycle 72</w:t>
      </w:r>
      <w:r w:rsidRPr="005D60C4">
        <w:rPr>
          <w:rStyle w:val="y2iqfc"/>
          <w:rFonts w:ascii="Arial" w:hAnsi="Arial" w:cs="Arial"/>
          <w:color w:val="202124"/>
          <w:sz w:val="24"/>
          <w:szCs w:val="24"/>
          <w:lang w:val="en"/>
        </w:rPr>
        <w:t>° C f</w:t>
      </w:r>
      <w:r w:rsidR="005D0418">
        <w:rPr>
          <w:rStyle w:val="y2iqfc"/>
          <w:rFonts w:ascii="Arial" w:hAnsi="Arial" w:cs="Arial"/>
          <w:color w:val="202124"/>
          <w:sz w:val="24"/>
          <w:szCs w:val="24"/>
          <w:lang w:val="en"/>
        </w:rPr>
        <w:t>or 10 min before staying at 4</w:t>
      </w:r>
      <w:r w:rsidRPr="005D60C4">
        <w:rPr>
          <w:rStyle w:val="y2iqfc"/>
          <w:rFonts w:ascii="Arial" w:hAnsi="Arial" w:cs="Arial"/>
          <w:color w:val="202124"/>
          <w:sz w:val="24"/>
          <w:szCs w:val="24"/>
          <w:lang w:val="en"/>
        </w:rPr>
        <w:t>° C</w:t>
      </w:r>
      <w:r w:rsidR="005D0418">
        <w:rPr>
          <w:rStyle w:val="y2iqfc"/>
          <w:rFonts w:ascii="Arial" w:hAnsi="Arial" w:cs="Arial"/>
          <w:color w:val="202124"/>
          <w:sz w:val="24"/>
          <w:szCs w:val="24"/>
          <w:lang w:val="en"/>
        </w:rPr>
        <w:t>.</w:t>
      </w:r>
    </w:p>
    <w:p w:rsidR="0074226B" w:rsidRPr="005D60C4" w:rsidRDefault="0074226B" w:rsidP="005D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p>
    <w:p w:rsidR="005D60C4" w:rsidRPr="005D60C4" w:rsidRDefault="005D60C4" w:rsidP="005D60C4">
      <w:pPr>
        <w:pStyle w:val="HTMLconformatoprevio"/>
        <w:rPr>
          <w:rFonts w:ascii="Arial" w:hAnsi="Arial" w:cs="Arial"/>
          <w:color w:val="202124"/>
          <w:sz w:val="24"/>
          <w:szCs w:val="24"/>
        </w:rPr>
      </w:pPr>
      <w:r w:rsidRPr="005D60C4">
        <w:rPr>
          <w:rStyle w:val="y2iqfc"/>
          <w:rFonts w:ascii="Arial" w:hAnsi="Arial" w:cs="Arial"/>
          <w:color w:val="202124"/>
          <w:sz w:val="24"/>
          <w:szCs w:val="24"/>
          <w:lang w:val="en"/>
        </w:rPr>
        <w:t>Amplifications were carried out in a Mastercycler Eppendorf thermal cycler (Brinkmann Instrumments, Inc.). The PCR products were visualized on 1% agarose gels and the most intense products were selected for sequencing. Products were labeled using the BigDye Terminator Cycle Sequencing Kit (Applied Biosystems, Inc.) and bi-directionally sequenced using an ABI 3730 capillary sequencer following the manufacturer's instructions.</w:t>
      </w:r>
    </w:p>
    <w:p w:rsidR="005D60C4" w:rsidRPr="005D60C4" w:rsidRDefault="005D60C4" w:rsidP="005D6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p>
    <w:p w:rsidR="005D60C4" w:rsidRPr="005D60C4" w:rsidRDefault="005D60C4" w:rsidP="005D0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r w:rsidRPr="005D60C4">
        <w:rPr>
          <w:rFonts w:ascii="Arial" w:eastAsia="Times New Roman" w:hAnsi="Arial" w:cs="Arial"/>
          <w:color w:val="202124"/>
          <w:sz w:val="24"/>
          <w:szCs w:val="24"/>
          <w:lang w:val="en" w:eastAsia="es-BO"/>
        </w:rPr>
        <w:t>Nuclear DNA (nDNA) amplification</w:t>
      </w:r>
    </w:p>
    <w:p w:rsidR="005D60C4" w:rsidRPr="005D60C4" w:rsidRDefault="005D60C4" w:rsidP="005D0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p>
    <w:p w:rsidR="005D60C4" w:rsidRPr="005D0418" w:rsidRDefault="005D60C4" w:rsidP="005D0418">
      <w:pPr>
        <w:pStyle w:val="HTMLconformatoprevio"/>
        <w:rPr>
          <w:rFonts w:ascii="Arial" w:hAnsi="Arial" w:cs="Arial"/>
          <w:color w:val="202124"/>
          <w:sz w:val="24"/>
          <w:szCs w:val="24"/>
        </w:rPr>
      </w:pPr>
      <w:r w:rsidRPr="005D0418">
        <w:rPr>
          <w:rStyle w:val="y2iqfc"/>
          <w:rFonts w:ascii="Arial" w:hAnsi="Arial" w:cs="Arial"/>
          <w:color w:val="202124"/>
          <w:sz w:val="24"/>
          <w:szCs w:val="24"/>
          <w:lang w:val="en"/>
        </w:rPr>
        <w:t xml:space="preserve">A total of 124 individuals were studied in the polymorphic loci (variables) of microsatellites AgCTm7, AgCAm2, AgCAm15 identified by Farias et al. (2003). The cocktail reaction was carried out in 10 μl volume containing 5.5 μl of ultrapure water, 1.0 μl of 10X buffer (100 mM Tris-HCl, 500 mM KCl, 15 nM MgCl2), 2.0 μl of each primer (0.2 μM each), 0.8 μl of a mixture of dNTPs (200 μM each dNTP), 0.2 U of Tap polymerase (AccuPrime, Invitrogen), and 1.0 μl of </w:t>
      </w:r>
      <w:r w:rsidR="005D0418">
        <w:rPr>
          <w:rStyle w:val="y2iqfc"/>
          <w:rFonts w:ascii="Arial" w:hAnsi="Arial" w:cs="Arial"/>
          <w:color w:val="202124"/>
          <w:sz w:val="24"/>
          <w:szCs w:val="24"/>
          <w:lang w:val="en"/>
        </w:rPr>
        <w:t xml:space="preserve">total </w:t>
      </w:r>
      <w:r w:rsidRPr="005D0418">
        <w:rPr>
          <w:rStyle w:val="y2iqfc"/>
          <w:rFonts w:ascii="Arial" w:hAnsi="Arial" w:cs="Arial"/>
          <w:color w:val="202124"/>
          <w:sz w:val="24"/>
          <w:szCs w:val="24"/>
          <w:lang w:val="en"/>
        </w:rPr>
        <w:t>DNA extraction. The temperature profile for the reaction began w</w:t>
      </w:r>
      <w:r w:rsidR="005D0418">
        <w:rPr>
          <w:rStyle w:val="y2iqfc"/>
          <w:rFonts w:ascii="Arial" w:hAnsi="Arial" w:cs="Arial"/>
          <w:color w:val="202124"/>
          <w:sz w:val="24"/>
          <w:szCs w:val="24"/>
          <w:lang w:val="en"/>
        </w:rPr>
        <w:t>ith a denaturation at 92</w:t>
      </w:r>
      <w:r w:rsidRPr="005D0418">
        <w:rPr>
          <w:rStyle w:val="y2iqfc"/>
          <w:rFonts w:ascii="Arial" w:hAnsi="Arial" w:cs="Arial"/>
          <w:color w:val="202124"/>
          <w:sz w:val="24"/>
          <w:szCs w:val="24"/>
          <w:lang w:val="en"/>
        </w:rPr>
        <w:t>° C for two minutes, followe</w:t>
      </w:r>
      <w:r w:rsidR="005D0418">
        <w:rPr>
          <w:rStyle w:val="y2iqfc"/>
          <w:rFonts w:ascii="Arial" w:hAnsi="Arial" w:cs="Arial"/>
          <w:color w:val="202124"/>
          <w:sz w:val="24"/>
          <w:szCs w:val="24"/>
          <w:lang w:val="en"/>
        </w:rPr>
        <w:t>d by 35 consistent cycles of 94</w:t>
      </w:r>
      <w:r w:rsidRPr="005D0418">
        <w:rPr>
          <w:rStyle w:val="y2iqfc"/>
          <w:rFonts w:ascii="Arial" w:hAnsi="Arial" w:cs="Arial"/>
          <w:color w:val="202124"/>
          <w:sz w:val="24"/>
          <w:szCs w:val="24"/>
          <w:lang w:val="en"/>
        </w:rPr>
        <w:t xml:space="preserve">° C for 10 s, a specific temperature for each chosen primer (see </w:t>
      </w:r>
      <w:r w:rsidR="005D0418">
        <w:rPr>
          <w:rStyle w:val="y2iqfc"/>
          <w:rFonts w:ascii="Arial" w:hAnsi="Arial" w:cs="Arial"/>
          <w:color w:val="202124"/>
          <w:sz w:val="24"/>
          <w:szCs w:val="24"/>
          <w:lang w:val="en"/>
        </w:rPr>
        <w:t>Farias et al. 2003) by 10 s, 72</w:t>
      </w:r>
      <w:r w:rsidRPr="005D0418">
        <w:rPr>
          <w:rStyle w:val="y2iqfc"/>
          <w:rFonts w:ascii="Arial" w:hAnsi="Arial" w:cs="Arial"/>
          <w:color w:val="202124"/>
          <w:sz w:val="24"/>
          <w:szCs w:val="24"/>
          <w:lang w:val="en"/>
        </w:rPr>
        <w:t>° C for 30</w:t>
      </w:r>
      <w:r w:rsidR="005D0418">
        <w:rPr>
          <w:rStyle w:val="y2iqfc"/>
          <w:rFonts w:ascii="Arial" w:hAnsi="Arial" w:cs="Arial"/>
          <w:color w:val="202124"/>
          <w:sz w:val="24"/>
          <w:szCs w:val="24"/>
          <w:lang w:val="en"/>
        </w:rPr>
        <w:t xml:space="preserve"> s, and a final extension at 72</w:t>
      </w:r>
      <w:r w:rsidRPr="005D0418">
        <w:rPr>
          <w:rStyle w:val="y2iqfc"/>
          <w:rFonts w:ascii="Arial" w:hAnsi="Arial" w:cs="Arial"/>
          <w:color w:val="202124"/>
          <w:sz w:val="24"/>
          <w:szCs w:val="24"/>
          <w:lang w:val="en"/>
        </w:rPr>
        <w:t>° C for 30 min before standing a</w:t>
      </w:r>
      <w:r w:rsidR="005D0418">
        <w:rPr>
          <w:rStyle w:val="y2iqfc"/>
          <w:rFonts w:ascii="Arial" w:hAnsi="Arial" w:cs="Arial"/>
          <w:color w:val="202124"/>
          <w:sz w:val="24"/>
          <w:szCs w:val="24"/>
          <w:lang w:val="en"/>
        </w:rPr>
        <w:t>t 4</w:t>
      </w:r>
      <w:r w:rsidRPr="005D0418">
        <w:rPr>
          <w:rStyle w:val="y2iqfc"/>
          <w:rFonts w:ascii="Arial" w:hAnsi="Arial" w:cs="Arial"/>
          <w:color w:val="202124"/>
          <w:sz w:val="24"/>
          <w:szCs w:val="24"/>
          <w:lang w:val="en"/>
        </w:rPr>
        <w:t xml:space="preserve">° C. The reactions were </w:t>
      </w:r>
      <w:r w:rsidR="005D0418">
        <w:rPr>
          <w:rStyle w:val="y2iqfc"/>
          <w:rFonts w:ascii="Arial" w:hAnsi="Arial" w:cs="Arial"/>
          <w:color w:val="202124"/>
          <w:sz w:val="24"/>
          <w:szCs w:val="24"/>
          <w:lang w:val="en"/>
        </w:rPr>
        <w:t xml:space="preserve">carried out in the same thermal </w:t>
      </w:r>
      <w:r w:rsidRPr="005D0418">
        <w:rPr>
          <w:rStyle w:val="y2iqfc"/>
          <w:rFonts w:ascii="Arial" w:hAnsi="Arial" w:cs="Arial"/>
          <w:color w:val="202124"/>
          <w:sz w:val="24"/>
          <w:szCs w:val="24"/>
          <w:lang w:val="en"/>
        </w:rPr>
        <w:t>cycler used for the mitochondrial fragments. The PCR products were visualized in 1% agarose gels and those more intense were selected to be subjected to 7% polyacrylamide gel electrophoresis of 1 mm thickness. The non-denaturing polyacrylamide was composed of acryla</w:t>
      </w:r>
      <w:r w:rsidR="005D0418">
        <w:rPr>
          <w:rStyle w:val="y2iqfc"/>
          <w:rFonts w:ascii="Arial" w:hAnsi="Arial" w:cs="Arial"/>
          <w:color w:val="202124"/>
          <w:sz w:val="24"/>
          <w:szCs w:val="24"/>
          <w:lang w:val="en"/>
        </w:rPr>
        <w:t>mide and bisacrylamide in a 19:</w:t>
      </w:r>
      <w:r w:rsidRPr="005D0418">
        <w:rPr>
          <w:rStyle w:val="y2iqfc"/>
          <w:rFonts w:ascii="Arial" w:hAnsi="Arial" w:cs="Arial"/>
          <w:color w:val="202124"/>
          <w:sz w:val="24"/>
          <w:szCs w:val="24"/>
          <w:lang w:val="en"/>
        </w:rPr>
        <w:t>1 ratio. The gels were prepared with 2X TAE buffer (Sambrook et al. 1989), the same one that was used to immerse the chamber with the gels and close the electric field. The products were mixed with 3 μl of 10X running dye (50 mM EDTA [pH 8.0], 30% glycerol, 0.25% bromophenol blue) to conglomerate the products, and 10 μl of this solution was loaded into the polyacrylamide cells. After the fragments were subjected to the electric field and migrated overnight (12-14 h), they were stained in an aqueous solution of Ethidium Bromide (0.5 µg / ml) and the bands were visualized on an ultraviolet ray transluminator. The digital images of the gels were obtained with an Eagle-Eye system (Stratagene Corp., San Diego, California), and the gels were manually read and evaluated using the GelAnalyzer program (2010, www.gelanalyzer.com). Each electrophoretic run considered one column for the blank reactions and two for the molecular weight marker (at the ends) that varied every 100 base pairs (Promega) in the reading zone.</w:t>
      </w:r>
    </w:p>
    <w:p w:rsidR="005D60C4" w:rsidRPr="005D0418" w:rsidRDefault="005D60C4" w:rsidP="005D60C4">
      <w:pPr>
        <w:pStyle w:val="HTMLconformatoprevio"/>
        <w:rPr>
          <w:rFonts w:ascii="Arial" w:hAnsi="Arial" w:cs="Arial"/>
          <w:color w:val="202124"/>
          <w:sz w:val="24"/>
          <w:szCs w:val="24"/>
        </w:rPr>
      </w:pPr>
    </w:p>
    <w:p w:rsidR="005D60C4" w:rsidRPr="00AB36FE" w:rsidRDefault="00AB36FE" w:rsidP="00A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r w:rsidRPr="005D0418">
        <w:rPr>
          <w:rFonts w:ascii="Arial" w:eastAsia="Times New Roman" w:hAnsi="Arial" w:cs="Arial"/>
          <w:color w:val="202124"/>
          <w:sz w:val="24"/>
          <w:szCs w:val="24"/>
          <w:lang w:val="en" w:eastAsia="es-BO"/>
        </w:rPr>
        <w:t>CO1 analysis</w:t>
      </w:r>
    </w:p>
    <w:p w:rsidR="00AB36FE" w:rsidRPr="00AB36FE" w:rsidRDefault="00AB36FE" w:rsidP="00AB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4"/>
          <w:szCs w:val="24"/>
          <w:lang w:val="en" w:eastAsia="es-BO"/>
        </w:rPr>
      </w:pPr>
    </w:p>
    <w:p w:rsidR="00AB36FE" w:rsidRPr="00AB36FE" w:rsidRDefault="00AB36FE" w:rsidP="00AB36FE">
      <w:pPr>
        <w:pStyle w:val="HTMLconformatoprevio"/>
        <w:rPr>
          <w:rStyle w:val="y2iqfc"/>
          <w:rFonts w:ascii="Arial" w:hAnsi="Arial" w:cs="Arial"/>
          <w:color w:val="202124"/>
          <w:sz w:val="24"/>
          <w:szCs w:val="24"/>
          <w:lang w:val="en"/>
        </w:rPr>
      </w:pPr>
      <w:r w:rsidRPr="00AB36FE">
        <w:rPr>
          <w:rStyle w:val="y2iqfc"/>
          <w:rFonts w:ascii="Arial" w:hAnsi="Arial" w:cs="Arial"/>
          <w:color w:val="202124"/>
          <w:sz w:val="24"/>
          <w:szCs w:val="24"/>
          <w:lang w:val="en"/>
        </w:rPr>
        <w:t xml:space="preserve">The CO1 sequences were aligned and edited with the BioEdit program (Hall 1999) with the implemented tool Clustal W. The search and comparison with other sequences available in </w:t>
      </w:r>
      <w:r w:rsidR="001B62B7">
        <w:rPr>
          <w:rStyle w:val="y2iqfc"/>
          <w:rFonts w:ascii="Arial" w:hAnsi="Arial" w:cs="Arial"/>
          <w:color w:val="202124"/>
          <w:sz w:val="24"/>
          <w:szCs w:val="24"/>
          <w:lang w:val="en"/>
        </w:rPr>
        <w:t>literature</w:t>
      </w:r>
      <w:r w:rsidRPr="00AB36FE">
        <w:rPr>
          <w:rStyle w:val="y2iqfc"/>
          <w:rFonts w:ascii="Arial" w:hAnsi="Arial" w:cs="Arial"/>
          <w:color w:val="202124"/>
          <w:sz w:val="24"/>
          <w:szCs w:val="24"/>
          <w:lang w:val="en"/>
        </w:rPr>
        <w:t xml:space="preserve"> was carried out with the BLAST (Basic </w:t>
      </w:r>
      <w:r w:rsidRPr="00AB36FE">
        <w:rPr>
          <w:rStyle w:val="y2iqfc"/>
          <w:rFonts w:ascii="Arial" w:hAnsi="Arial" w:cs="Arial"/>
          <w:color w:val="202124"/>
          <w:sz w:val="24"/>
          <w:szCs w:val="24"/>
          <w:lang w:val="en"/>
        </w:rPr>
        <w:lastRenderedPageBreak/>
        <w:t>Local Alignment Search Tool) program in the base GenBank online data set (National Center for Biotechnology Information - http://www.ncbi.nlm.nih.gov/BLAST/Blast.cgi?CMD=Web&amp;PAGETYPE=BLASTHo-me). The publications available for comparisons were Hrbek</w:t>
      </w:r>
      <w:r>
        <w:rPr>
          <w:rStyle w:val="y2iqfc"/>
          <w:rFonts w:ascii="Arial" w:hAnsi="Arial" w:cs="Arial"/>
          <w:color w:val="202124"/>
          <w:sz w:val="24"/>
          <w:szCs w:val="24"/>
          <w:lang w:val="en"/>
        </w:rPr>
        <w:t xml:space="preserve"> </w:t>
      </w:r>
      <w:r w:rsidRPr="00AB36FE">
        <w:rPr>
          <w:rStyle w:val="y2iqfc"/>
          <w:rFonts w:ascii="Arial" w:hAnsi="Arial" w:cs="Arial"/>
          <w:color w:val="202124"/>
          <w:sz w:val="24"/>
          <w:szCs w:val="24"/>
          <w:lang w:val="en"/>
        </w:rPr>
        <w:t>et al.</w:t>
      </w:r>
      <w:r>
        <w:rPr>
          <w:rStyle w:val="y2iqfc"/>
          <w:rFonts w:ascii="Arial" w:hAnsi="Arial" w:cs="Arial"/>
          <w:color w:val="202124"/>
          <w:sz w:val="24"/>
          <w:szCs w:val="24"/>
          <w:lang w:val="en"/>
        </w:rPr>
        <w:t xml:space="preserve"> </w:t>
      </w:r>
      <w:r w:rsidRPr="00AB36FE">
        <w:rPr>
          <w:rStyle w:val="y2iqfc"/>
          <w:rFonts w:ascii="Arial" w:hAnsi="Arial" w:cs="Arial"/>
          <w:color w:val="202124"/>
          <w:sz w:val="24"/>
          <w:szCs w:val="24"/>
          <w:lang w:val="en"/>
        </w:rPr>
        <w:t>(2007) and Ardura</w:t>
      </w:r>
      <w:r>
        <w:rPr>
          <w:rStyle w:val="y2iqfc"/>
          <w:rFonts w:ascii="Arial" w:hAnsi="Arial" w:cs="Arial"/>
          <w:color w:val="202124"/>
          <w:sz w:val="24"/>
          <w:szCs w:val="24"/>
          <w:lang w:val="en"/>
        </w:rPr>
        <w:t xml:space="preserve"> </w:t>
      </w:r>
      <w:r w:rsidRPr="00AB36FE">
        <w:rPr>
          <w:rStyle w:val="y2iqfc"/>
          <w:rFonts w:ascii="Arial" w:hAnsi="Arial" w:cs="Arial"/>
          <w:color w:val="202124"/>
          <w:sz w:val="24"/>
          <w:szCs w:val="24"/>
          <w:lang w:val="en"/>
        </w:rPr>
        <w:t>et al.</w:t>
      </w:r>
      <w:r>
        <w:rPr>
          <w:rStyle w:val="y2iqfc"/>
          <w:rFonts w:ascii="Arial" w:hAnsi="Arial" w:cs="Arial"/>
          <w:color w:val="202124"/>
          <w:sz w:val="24"/>
          <w:szCs w:val="24"/>
          <w:lang w:val="en"/>
        </w:rPr>
        <w:t xml:space="preserve"> </w:t>
      </w:r>
      <w:r w:rsidRPr="00AB36FE">
        <w:rPr>
          <w:rStyle w:val="y2iqfc"/>
          <w:rFonts w:ascii="Arial" w:hAnsi="Arial" w:cs="Arial"/>
          <w:color w:val="202124"/>
          <w:sz w:val="24"/>
          <w:szCs w:val="24"/>
          <w:lang w:val="en"/>
        </w:rPr>
        <w:t>(2010). The haplotype and nucleotide diversity was calculated with the DnaSP version 5 program (Librado &amp; Roszas2009).</w:t>
      </w:r>
    </w:p>
    <w:p w:rsidR="00AB36FE" w:rsidRPr="00AB36FE" w:rsidRDefault="00AB36FE" w:rsidP="00AB36FE">
      <w:pPr>
        <w:pStyle w:val="HTMLconformatoprevio"/>
        <w:rPr>
          <w:rStyle w:val="y2iqfc"/>
          <w:rFonts w:ascii="Arial" w:hAnsi="Arial" w:cs="Arial"/>
          <w:color w:val="202124"/>
          <w:sz w:val="24"/>
          <w:szCs w:val="24"/>
          <w:lang w:val="en"/>
        </w:rPr>
      </w:pPr>
    </w:p>
    <w:p w:rsidR="00AB36FE" w:rsidRPr="00AB36FE" w:rsidRDefault="00AB36FE" w:rsidP="00AB36FE">
      <w:pPr>
        <w:pStyle w:val="HTMLconformatoprevio"/>
        <w:rPr>
          <w:rStyle w:val="y2iqfc"/>
          <w:rFonts w:ascii="Arial" w:hAnsi="Arial" w:cs="Arial"/>
          <w:color w:val="202124"/>
          <w:sz w:val="24"/>
          <w:szCs w:val="24"/>
          <w:lang w:val="en"/>
        </w:rPr>
      </w:pPr>
      <w:r w:rsidRPr="00AB36FE">
        <w:rPr>
          <w:rStyle w:val="y2iqfc"/>
          <w:rFonts w:ascii="Arial" w:hAnsi="Arial" w:cs="Arial"/>
          <w:color w:val="202124"/>
          <w:sz w:val="24"/>
          <w:szCs w:val="24"/>
          <w:lang w:val="en"/>
        </w:rPr>
        <w:t>ATPase analysis</w:t>
      </w:r>
    </w:p>
    <w:p w:rsidR="00AB36FE" w:rsidRPr="00AB36FE" w:rsidRDefault="00AB36FE" w:rsidP="00AB36FE">
      <w:pPr>
        <w:pStyle w:val="HTMLconformatoprevio"/>
        <w:rPr>
          <w:rStyle w:val="y2iqfc"/>
          <w:rFonts w:ascii="Arial" w:hAnsi="Arial" w:cs="Arial"/>
          <w:color w:val="202124"/>
          <w:sz w:val="24"/>
          <w:szCs w:val="24"/>
          <w:lang w:val="en"/>
        </w:rPr>
      </w:pPr>
    </w:p>
    <w:p w:rsidR="00AB36FE" w:rsidRDefault="00AB36FE" w:rsidP="00AB36FE">
      <w:pPr>
        <w:pStyle w:val="HTMLconformatoprevio"/>
        <w:rPr>
          <w:rStyle w:val="y2iqfc"/>
          <w:rFonts w:ascii="Arial" w:hAnsi="Arial" w:cs="Arial"/>
          <w:color w:val="202124"/>
          <w:sz w:val="24"/>
          <w:szCs w:val="24"/>
          <w:lang w:val="en"/>
        </w:rPr>
      </w:pPr>
      <w:r w:rsidRPr="00AB36FE">
        <w:rPr>
          <w:rStyle w:val="y2iqfc"/>
          <w:rFonts w:ascii="Arial" w:hAnsi="Arial" w:cs="Arial"/>
          <w:color w:val="202124"/>
          <w:sz w:val="24"/>
          <w:szCs w:val="24"/>
          <w:lang w:val="en"/>
        </w:rPr>
        <w:t>The ATPase sequences were edited and aligned following the same procedure as CO1. The haplotypes identified were compared with the haplotypes identified by Hrbek</w:t>
      </w:r>
      <w:r>
        <w:rPr>
          <w:rStyle w:val="y2iqfc"/>
          <w:rFonts w:ascii="Arial" w:hAnsi="Arial" w:cs="Arial"/>
          <w:color w:val="202124"/>
          <w:sz w:val="24"/>
          <w:szCs w:val="24"/>
          <w:lang w:val="en"/>
        </w:rPr>
        <w:t xml:space="preserve"> </w:t>
      </w:r>
      <w:r w:rsidRPr="00AB36FE">
        <w:rPr>
          <w:rStyle w:val="y2iqfc"/>
          <w:rFonts w:ascii="Arial" w:hAnsi="Arial" w:cs="Arial"/>
          <w:color w:val="202124"/>
          <w:sz w:val="24"/>
          <w:szCs w:val="24"/>
          <w:lang w:val="en"/>
        </w:rPr>
        <w:t>et al.</w:t>
      </w:r>
      <w:r>
        <w:rPr>
          <w:rStyle w:val="y2iqfc"/>
          <w:rFonts w:ascii="Arial" w:hAnsi="Arial" w:cs="Arial"/>
          <w:color w:val="202124"/>
          <w:sz w:val="24"/>
          <w:szCs w:val="24"/>
          <w:lang w:val="en"/>
        </w:rPr>
        <w:t xml:space="preserve"> </w:t>
      </w:r>
      <w:r w:rsidRPr="00AB36FE">
        <w:rPr>
          <w:rStyle w:val="y2iqfc"/>
          <w:rFonts w:ascii="Arial" w:hAnsi="Arial" w:cs="Arial"/>
          <w:color w:val="202124"/>
          <w:sz w:val="24"/>
          <w:szCs w:val="24"/>
          <w:lang w:val="en"/>
        </w:rPr>
        <w:t xml:space="preserve">(2005), who analyzed 110 samples from Brazil (different points along the main axis of the Amazon), 16 from Peru (Iquitos), and </w:t>
      </w:r>
      <w:r w:rsidR="001B62B7">
        <w:rPr>
          <w:rStyle w:val="y2iqfc"/>
          <w:rFonts w:ascii="Arial" w:hAnsi="Arial" w:cs="Arial"/>
          <w:color w:val="202124"/>
          <w:sz w:val="24"/>
          <w:szCs w:val="24"/>
          <w:lang w:val="en"/>
        </w:rPr>
        <w:t>13 from Bolivia (Madre de Dios R</w:t>
      </w:r>
      <w:r w:rsidRPr="00AB36FE">
        <w:rPr>
          <w:rStyle w:val="y2iqfc"/>
          <w:rFonts w:ascii="Arial" w:hAnsi="Arial" w:cs="Arial"/>
          <w:color w:val="202124"/>
          <w:sz w:val="24"/>
          <w:szCs w:val="24"/>
          <w:lang w:val="en"/>
        </w:rPr>
        <w:t>iver basi</w:t>
      </w:r>
      <w:r>
        <w:rPr>
          <w:rStyle w:val="y2iqfc"/>
          <w:rFonts w:ascii="Arial" w:hAnsi="Arial" w:cs="Arial"/>
          <w:color w:val="202124"/>
          <w:sz w:val="24"/>
          <w:szCs w:val="24"/>
          <w:lang w:val="en"/>
        </w:rPr>
        <w:t>n without specific localit</w:t>
      </w:r>
      <w:r w:rsidR="001B62B7">
        <w:rPr>
          <w:rStyle w:val="y2iqfc"/>
          <w:rFonts w:ascii="Arial" w:hAnsi="Arial" w:cs="Arial"/>
          <w:color w:val="202124"/>
          <w:sz w:val="24"/>
          <w:szCs w:val="24"/>
          <w:lang w:val="en"/>
        </w:rPr>
        <w:t>ies</w:t>
      </w:r>
      <w:r w:rsidRPr="00AB36FE">
        <w:rPr>
          <w:rStyle w:val="y2iqfc"/>
          <w:rFonts w:ascii="Arial" w:hAnsi="Arial" w:cs="Arial"/>
          <w:color w:val="202124"/>
          <w:sz w:val="24"/>
          <w:szCs w:val="24"/>
          <w:lang w:val="en"/>
        </w:rPr>
        <w:t>)</w:t>
      </w:r>
    </w:p>
    <w:p w:rsidR="00AB36FE" w:rsidRPr="00AB36FE" w:rsidRDefault="00AB36FE" w:rsidP="00AB36FE">
      <w:pPr>
        <w:pStyle w:val="HTMLconformatoprevio"/>
        <w:rPr>
          <w:rStyle w:val="y2iqfc"/>
          <w:rFonts w:ascii="Arial" w:hAnsi="Arial" w:cs="Arial"/>
          <w:color w:val="202124"/>
          <w:sz w:val="24"/>
          <w:szCs w:val="24"/>
          <w:lang w:val="en"/>
        </w:rPr>
      </w:pPr>
    </w:p>
    <w:p w:rsidR="00AB36FE" w:rsidRPr="00AB36FE" w:rsidRDefault="00AB36FE" w:rsidP="00AB36FE">
      <w:pPr>
        <w:pStyle w:val="HTMLconformatoprevio"/>
        <w:rPr>
          <w:rFonts w:ascii="Arial" w:hAnsi="Arial" w:cs="Arial"/>
          <w:color w:val="202124"/>
          <w:sz w:val="24"/>
          <w:szCs w:val="24"/>
          <w:lang w:val="en"/>
        </w:rPr>
      </w:pPr>
      <w:r w:rsidRPr="00AB36FE">
        <w:rPr>
          <w:rFonts w:ascii="Arial" w:hAnsi="Arial" w:cs="Arial"/>
          <w:color w:val="202124"/>
          <w:sz w:val="24"/>
          <w:szCs w:val="24"/>
          <w:lang w:val="en"/>
        </w:rPr>
        <w:t>Microsatellites (nDNA) analysis</w:t>
      </w:r>
    </w:p>
    <w:p w:rsidR="00AB36FE" w:rsidRPr="00AB36FE" w:rsidRDefault="00AB36FE" w:rsidP="00AB36FE">
      <w:pPr>
        <w:pStyle w:val="HTMLconformatoprevio"/>
        <w:rPr>
          <w:rFonts w:ascii="Arial" w:hAnsi="Arial" w:cs="Arial"/>
          <w:color w:val="202124"/>
          <w:sz w:val="24"/>
          <w:szCs w:val="24"/>
          <w:lang w:val="en"/>
        </w:rPr>
      </w:pPr>
    </w:p>
    <w:p w:rsidR="00E35E1F" w:rsidRDefault="00AB36FE" w:rsidP="00AB36FE">
      <w:pPr>
        <w:pStyle w:val="HTMLconformatoprevio"/>
        <w:rPr>
          <w:rStyle w:val="y2iqfc"/>
          <w:rFonts w:ascii="Arial" w:hAnsi="Arial" w:cs="Arial"/>
          <w:color w:val="202124"/>
          <w:sz w:val="24"/>
          <w:szCs w:val="24"/>
          <w:lang w:val="en"/>
        </w:rPr>
      </w:pPr>
      <w:r w:rsidRPr="00AB36FE">
        <w:rPr>
          <w:rStyle w:val="y2iqfc"/>
          <w:rFonts w:ascii="Arial" w:hAnsi="Arial" w:cs="Arial"/>
          <w:color w:val="202124"/>
          <w:sz w:val="24"/>
          <w:szCs w:val="24"/>
          <w:lang w:val="en"/>
        </w:rPr>
        <w:t xml:space="preserve">The genetic variation </w:t>
      </w:r>
      <w:r w:rsidR="00C3466C">
        <w:rPr>
          <w:rStyle w:val="y2iqfc"/>
          <w:rFonts w:ascii="Arial" w:hAnsi="Arial" w:cs="Arial"/>
          <w:color w:val="202124"/>
          <w:sz w:val="24"/>
          <w:szCs w:val="24"/>
          <w:lang w:val="en"/>
        </w:rPr>
        <w:t>was</w:t>
      </w:r>
      <w:r w:rsidRPr="00AB36FE">
        <w:rPr>
          <w:rStyle w:val="y2iqfc"/>
          <w:rFonts w:ascii="Arial" w:hAnsi="Arial" w:cs="Arial"/>
          <w:color w:val="202124"/>
          <w:sz w:val="24"/>
          <w:szCs w:val="24"/>
          <w:lang w:val="en"/>
        </w:rPr>
        <w:t xml:space="preserve"> described by the classical parameters of population genetics such as allelic frequency per locus, level of heterozygosity observed (Ho) and expected without bias (</w:t>
      </w:r>
      <w:proofErr w:type="gramStart"/>
      <w:r w:rsidRPr="00AB36FE">
        <w:rPr>
          <w:rStyle w:val="y2iqfc"/>
          <w:rFonts w:ascii="Arial" w:hAnsi="Arial" w:cs="Arial"/>
          <w:color w:val="202124"/>
          <w:sz w:val="24"/>
          <w:szCs w:val="24"/>
          <w:lang w:val="en"/>
        </w:rPr>
        <w:t>Hn</w:t>
      </w:r>
      <w:proofErr w:type="gramEnd"/>
      <w:r w:rsidRPr="00AB36FE">
        <w:rPr>
          <w:rStyle w:val="y2iqfc"/>
          <w:rFonts w:ascii="Arial" w:hAnsi="Arial" w:cs="Arial"/>
          <w:color w:val="202124"/>
          <w:sz w:val="24"/>
          <w:szCs w:val="24"/>
          <w:lang w:val="en"/>
        </w:rPr>
        <w:t>) (Nei 1978). The inbreeding index (F</w:t>
      </w:r>
      <w:r w:rsidRPr="001B62B7">
        <w:rPr>
          <w:rStyle w:val="y2iqfc"/>
          <w:rFonts w:ascii="Arial" w:hAnsi="Arial" w:cs="Arial"/>
          <w:i/>
          <w:color w:val="202124"/>
          <w:sz w:val="24"/>
          <w:szCs w:val="24"/>
          <w:vertAlign w:val="subscript"/>
          <w:lang w:val="en"/>
        </w:rPr>
        <w:t>IS</w:t>
      </w:r>
      <w:r w:rsidRPr="00AB36FE">
        <w:rPr>
          <w:rStyle w:val="y2iqfc"/>
          <w:rFonts w:ascii="Arial" w:hAnsi="Arial" w:cs="Arial"/>
          <w:color w:val="202124"/>
          <w:sz w:val="24"/>
          <w:szCs w:val="24"/>
          <w:lang w:val="en"/>
        </w:rPr>
        <w:t xml:space="preserve">) (Wright 1978), estimated by ƒ </w:t>
      </w:r>
      <w:r w:rsidR="00C3466C">
        <w:rPr>
          <w:rStyle w:val="y2iqfc"/>
          <w:rFonts w:ascii="Arial" w:hAnsi="Arial" w:cs="Arial"/>
          <w:color w:val="202124"/>
          <w:sz w:val="24"/>
          <w:szCs w:val="24"/>
          <w:lang w:val="en"/>
        </w:rPr>
        <w:t>of</w:t>
      </w:r>
      <w:r w:rsidRPr="00AB36FE">
        <w:rPr>
          <w:rStyle w:val="y2iqfc"/>
          <w:rFonts w:ascii="Arial" w:hAnsi="Arial" w:cs="Arial"/>
          <w:color w:val="202124"/>
          <w:sz w:val="24"/>
          <w:szCs w:val="24"/>
          <w:lang w:val="en"/>
        </w:rPr>
        <w:t xml:space="preserve"> Weir &amp; Cokerham (1984), </w:t>
      </w:r>
      <w:proofErr w:type="gramStart"/>
      <w:r w:rsidRPr="00AB36FE">
        <w:rPr>
          <w:rStyle w:val="y2iqfc"/>
          <w:rFonts w:ascii="Arial" w:hAnsi="Arial" w:cs="Arial"/>
          <w:color w:val="202124"/>
          <w:sz w:val="24"/>
          <w:szCs w:val="24"/>
          <w:lang w:val="en"/>
        </w:rPr>
        <w:t>was</w:t>
      </w:r>
      <w:proofErr w:type="gramEnd"/>
      <w:r w:rsidRPr="00AB36FE">
        <w:rPr>
          <w:rStyle w:val="y2iqfc"/>
          <w:rFonts w:ascii="Arial" w:hAnsi="Arial" w:cs="Arial"/>
          <w:color w:val="202124"/>
          <w:sz w:val="24"/>
          <w:szCs w:val="24"/>
          <w:lang w:val="en"/>
        </w:rPr>
        <w:t xml:space="preserve"> calculated to assess deviation to panmyxia. The significance of the deviations was evaluated with 1 000 matrices generated at random by permutations between alleles. The general differentiation between geographic samples was evaluated considering all the loci together, using c</w:t>
      </w:r>
      <w:r w:rsidR="00E35E1F">
        <w:rPr>
          <w:rStyle w:val="y2iqfc"/>
          <w:rFonts w:ascii="Arial" w:hAnsi="Arial" w:cs="Arial"/>
          <w:color w:val="202124"/>
          <w:sz w:val="24"/>
          <w:szCs w:val="24"/>
          <w:lang w:val="en"/>
        </w:rPr>
        <w:t xml:space="preserve">omparisons between the values </w:t>
      </w:r>
      <w:r w:rsidRPr="00AB36FE">
        <w:rPr>
          <w:rStyle w:val="y2iqfc"/>
          <w:rFonts w:ascii="Arial" w:hAnsi="Arial" w:cs="Arial"/>
          <w:color w:val="202124"/>
          <w:sz w:val="24"/>
          <w:szCs w:val="24"/>
          <w:lang w:val="en"/>
        </w:rPr>
        <w:t>of the fixation index F</w:t>
      </w:r>
      <w:r w:rsidRPr="001B62B7">
        <w:rPr>
          <w:rStyle w:val="y2iqfc"/>
          <w:rFonts w:ascii="Arial" w:hAnsi="Arial" w:cs="Arial"/>
          <w:i/>
          <w:color w:val="202124"/>
          <w:sz w:val="24"/>
          <w:szCs w:val="24"/>
          <w:vertAlign w:val="subscript"/>
          <w:lang w:val="en"/>
        </w:rPr>
        <w:t>ST</w:t>
      </w:r>
      <w:r w:rsidRPr="00AB36FE">
        <w:rPr>
          <w:rStyle w:val="y2iqfc"/>
          <w:rFonts w:ascii="Arial" w:hAnsi="Arial" w:cs="Arial"/>
          <w:color w:val="202124"/>
          <w:sz w:val="24"/>
          <w:szCs w:val="24"/>
          <w:lang w:val="en"/>
        </w:rPr>
        <w:t>, estimated by the value of theta - θ (Weir &amp; Cokerham 1984). A genetic population is understood as a panmictic unit (the value of F</w:t>
      </w:r>
      <w:r w:rsidRPr="001B62B7">
        <w:rPr>
          <w:rStyle w:val="y2iqfc"/>
          <w:rFonts w:ascii="Arial" w:hAnsi="Arial" w:cs="Arial"/>
          <w:i/>
          <w:color w:val="202124"/>
          <w:sz w:val="24"/>
          <w:szCs w:val="24"/>
          <w:vertAlign w:val="subscript"/>
          <w:lang w:val="en"/>
        </w:rPr>
        <w:t>IS</w:t>
      </w:r>
      <w:r w:rsidR="00E35E1F">
        <w:rPr>
          <w:rStyle w:val="y2iqfc"/>
          <w:rFonts w:ascii="Arial" w:hAnsi="Arial" w:cs="Arial"/>
          <w:color w:val="202124"/>
          <w:sz w:val="24"/>
          <w:szCs w:val="24"/>
          <w:lang w:val="en"/>
        </w:rPr>
        <w:t xml:space="preserve"> </w:t>
      </w:r>
      <w:r w:rsidRPr="00AB36FE">
        <w:rPr>
          <w:rStyle w:val="y2iqfc"/>
          <w:rFonts w:ascii="Arial" w:hAnsi="Arial" w:cs="Arial"/>
          <w:color w:val="202124"/>
          <w:sz w:val="24"/>
          <w:szCs w:val="24"/>
          <w:lang w:val="en"/>
        </w:rPr>
        <w:t>not significantly different from zero), differentiated from the</w:t>
      </w:r>
      <w:r w:rsidR="00E35E1F">
        <w:rPr>
          <w:rStyle w:val="y2iqfc"/>
          <w:rFonts w:ascii="Arial" w:hAnsi="Arial" w:cs="Arial"/>
          <w:color w:val="202124"/>
          <w:sz w:val="24"/>
          <w:szCs w:val="24"/>
          <w:lang w:val="en"/>
        </w:rPr>
        <w:t xml:space="preserve"> others by significant values </w:t>
      </w:r>
      <w:r w:rsidRPr="00AB36FE">
        <w:rPr>
          <w:rStyle w:val="y2iqfc"/>
          <w:rFonts w:ascii="Arial" w:hAnsi="Arial" w:cs="Arial"/>
          <w:color w:val="202124"/>
          <w:sz w:val="24"/>
          <w:szCs w:val="24"/>
          <w:lang w:val="en"/>
        </w:rPr>
        <w:t>of F</w:t>
      </w:r>
      <w:r w:rsidRPr="001B62B7">
        <w:rPr>
          <w:rStyle w:val="y2iqfc"/>
          <w:rFonts w:ascii="Arial" w:hAnsi="Arial" w:cs="Arial"/>
          <w:i/>
          <w:color w:val="202124"/>
          <w:sz w:val="24"/>
          <w:szCs w:val="24"/>
          <w:vertAlign w:val="subscript"/>
          <w:lang w:val="en"/>
        </w:rPr>
        <w:t>ST</w:t>
      </w:r>
      <w:r w:rsidRPr="00AB36FE">
        <w:rPr>
          <w:rStyle w:val="y2iqfc"/>
          <w:rFonts w:ascii="Arial" w:hAnsi="Arial" w:cs="Arial"/>
          <w:color w:val="202124"/>
          <w:sz w:val="24"/>
          <w:szCs w:val="24"/>
          <w:lang w:val="en"/>
        </w:rPr>
        <w:t>. All the above mentioned procedure and indices were generated with the Genetix 4.05 program (Belkhir</w:t>
      </w:r>
      <w:r w:rsidR="00E35E1F">
        <w:rPr>
          <w:rStyle w:val="y2iqfc"/>
          <w:rFonts w:ascii="Arial" w:hAnsi="Arial" w:cs="Arial"/>
          <w:color w:val="202124"/>
          <w:sz w:val="24"/>
          <w:szCs w:val="24"/>
          <w:lang w:val="en"/>
        </w:rPr>
        <w:t xml:space="preserve"> </w:t>
      </w:r>
      <w:r w:rsidRPr="00AB36FE">
        <w:rPr>
          <w:rStyle w:val="y2iqfc"/>
          <w:rFonts w:ascii="Arial" w:hAnsi="Arial" w:cs="Arial"/>
          <w:color w:val="202124"/>
          <w:sz w:val="24"/>
          <w:szCs w:val="24"/>
          <w:lang w:val="en"/>
        </w:rPr>
        <w:t>et al.</w:t>
      </w:r>
      <w:r w:rsidR="00E35E1F">
        <w:rPr>
          <w:rStyle w:val="y2iqfc"/>
          <w:rFonts w:ascii="Arial" w:hAnsi="Arial" w:cs="Arial"/>
          <w:color w:val="202124"/>
          <w:sz w:val="24"/>
          <w:szCs w:val="24"/>
          <w:lang w:val="en"/>
        </w:rPr>
        <w:t xml:space="preserve"> </w:t>
      </w:r>
      <w:r w:rsidR="001B62B7">
        <w:rPr>
          <w:rStyle w:val="y2iqfc"/>
          <w:rFonts w:ascii="Arial" w:hAnsi="Arial" w:cs="Arial"/>
          <w:color w:val="202124"/>
          <w:sz w:val="24"/>
          <w:szCs w:val="24"/>
          <w:lang w:val="en"/>
        </w:rPr>
        <w:t>2004).</w:t>
      </w:r>
    </w:p>
    <w:p w:rsidR="00E35E1F" w:rsidRDefault="00E35E1F" w:rsidP="00AB36FE">
      <w:pPr>
        <w:pStyle w:val="HTMLconformatoprevio"/>
        <w:rPr>
          <w:rStyle w:val="y2iqfc"/>
          <w:rFonts w:ascii="Arial" w:hAnsi="Arial" w:cs="Arial"/>
          <w:color w:val="202124"/>
          <w:sz w:val="24"/>
          <w:szCs w:val="24"/>
          <w:lang w:val="en"/>
        </w:rPr>
      </w:pPr>
    </w:p>
    <w:p w:rsidR="00AB36FE" w:rsidRPr="00AB36FE" w:rsidRDefault="00AB36FE" w:rsidP="00AB36FE">
      <w:pPr>
        <w:pStyle w:val="HTMLconformatoprevio"/>
        <w:rPr>
          <w:rFonts w:ascii="Arial" w:hAnsi="Arial" w:cs="Arial"/>
          <w:color w:val="202124"/>
          <w:sz w:val="24"/>
          <w:szCs w:val="24"/>
        </w:rPr>
      </w:pPr>
      <w:r w:rsidRPr="00AB36FE">
        <w:rPr>
          <w:rStyle w:val="y2iqfc"/>
          <w:rFonts w:ascii="Arial" w:hAnsi="Arial" w:cs="Arial"/>
          <w:color w:val="202124"/>
          <w:sz w:val="24"/>
          <w:szCs w:val="24"/>
          <w:lang w:val="en"/>
        </w:rPr>
        <w:t>To find out if the genetic differentiation between the geographic samples could be related to their spatial position, the relationship between the genetic distance obtained (F</w:t>
      </w:r>
      <w:r w:rsidRPr="001B62B7">
        <w:rPr>
          <w:rStyle w:val="y2iqfc"/>
          <w:rFonts w:ascii="Arial" w:hAnsi="Arial" w:cs="Arial"/>
          <w:i/>
          <w:color w:val="202124"/>
          <w:sz w:val="24"/>
          <w:szCs w:val="24"/>
          <w:vertAlign w:val="subscript"/>
          <w:lang w:val="en"/>
        </w:rPr>
        <w:t>ST</w:t>
      </w:r>
      <w:r w:rsidRPr="00AB36FE">
        <w:rPr>
          <w:rStyle w:val="y2iqfc"/>
          <w:rFonts w:ascii="Arial" w:hAnsi="Arial" w:cs="Arial"/>
          <w:color w:val="202124"/>
          <w:sz w:val="24"/>
          <w:szCs w:val="24"/>
          <w:lang w:val="en"/>
        </w:rPr>
        <w:t xml:space="preserve"> / 1-F</w:t>
      </w:r>
      <w:r w:rsidRPr="001B62B7">
        <w:rPr>
          <w:rStyle w:val="y2iqfc"/>
          <w:rFonts w:ascii="Arial" w:hAnsi="Arial" w:cs="Arial"/>
          <w:i/>
          <w:color w:val="202124"/>
          <w:sz w:val="24"/>
          <w:szCs w:val="24"/>
          <w:vertAlign w:val="subscript"/>
          <w:lang w:val="en"/>
        </w:rPr>
        <w:t>ST</w:t>
      </w:r>
      <w:r w:rsidRPr="00AB36FE">
        <w:rPr>
          <w:rStyle w:val="y2iqfc"/>
          <w:rFonts w:ascii="Arial" w:hAnsi="Arial" w:cs="Arial"/>
          <w:color w:val="202124"/>
          <w:sz w:val="24"/>
          <w:szCs w:val="24"/>
          <w:lang w:val="en"/>
        </w:rPr>
        <w:t xml:space="preserve">, Rousset 1997) </w:t>
      </w:r>
      <w:r w:rsidRPr="001B62B7">
        <w:rPr>
          <w:rStyle w:val="y2iqfc"/>
          <w:rFonts w:ascii="Arial" w:hAnsi="Arial" w:cs="Arial"/>
          <w:i/>
          <w:color w:val="202124"/>
          <w:sz w:val="24"/>
          <w:szCs w:val="24"/>
          <w:lang w:val="en"/>
        </w:rPr>
        <w:t>vs</w:t>
      </w:r>
      <w:r w:rsidRPr="00AB36FE">
        <w:rPr>
          <w:rStyle w:val="y2iqfc"/>
          <w:rFonts w:ascii="Arial" w:hAnsi="Arial" w:cs="Arial"/>
          <w:color w:val="202124"/>
          <w:sz w:val="24"/>
          <w:szCs w:val="24"/>
          <w:lang w:val="en"/>
        </w:rPr>
        <w:t>. the linear distance (km) between the studied localities and the distance along the (sinuous) course of the rivers. The degree of relationship was measured with the Pearson correlation coefficient (r) implemented in Excel (Microsoft Office Professional Plus 2016), and the geographical distances w</w:t>
      </w:r>
      <w:r w:rsidR="001B62B7">
        <w:rPr>
          <w:rStyle w:val="y2iqfc"/>
          <w:rFonts w:ascii="Arial" w:hAnsi="Arial" w:cs="Arial"/>
          <w:color w:val="202124"/>
          <w:sz w:val="24"/>
          <w:szCs w:val="24"/>
          <w:lang w:val="en"/>
        </w:rPr>
        <w:t>ere obtained using Google Earth.</w:t>
      </w:r>
    </w:p>
    <w:p w:rsidR="00AB36FE" w:rsidRDefault="00AB36FE" w:rsidP="00AB36FE">
      <w:pPr>
        <w:pStyle w:val="HTMLconformatoprevio"/>
        <w:rPr>
          <w:rFonts w:ascii="Arial" w:hAnsi="Arial" w:cs="Arial"/>
          <w:color w:val="202124"/>
          <w:sz w:val="24"/>
          <w:szCs w:val="24"/>
          <w:lang w:val="en"/>
        </w:rPr>
      </w:pPr>
    </w:p>
    <w:p w:rsidR="00E35E1F" w:rsidRPr="0015159F" w:rsidRDefault="00E35E1F" w:rsidP="0015159F">
      <w:pPr>
        <w:pStyle w:val="HTMLconformatoprevio"/>
        <w:rPr>
          <w:rFonts w:ascii="Arial" w:hAnsi="Arial" w:cs="Arial"/>
          <w:color w:val="202124"/>
          <w:sz w:val="24"/>
          <w:szCs w:val="24"/>
          <w:lang w:val="en"/>
        </w:rPr>
      </w:pPr>
      <w:r w:rsidRPr="0015159F">
        <w:rPr>
          <w:rFonts w:ascii="Arial" w:hAnsi="Arial" w:cs="Arial"/>
          <w:color w:val="202124"/>
          <w:sz w:val="24"/>
          <w:szCs w:val="24"/>
          <w:lang w:val="en"/>
        </w:rPr>
        <w:t>Results</w:t>
      </w:r>
    </w:p>
    <w:p w:rsidR="00575F0D" w:rsidRPr="0015159F" w:rsidRDefault="00575F0D" w:rsidP="0015159F">
      <w:pPr>
        <w:pStyle w:val="HTMLconformatoprevio"/>
        <w:rPr>
          <w:rFonts w:ascii="Arial" w:hAnsi="Arial" w:cs="Arial"/>
          <w:color w:val="202124"/>
          <w:sz w:val="24"/>
          <w:szCs w:val="24"/>
          <w:lang w:val="en"/>
        </w:rPr>
      </w:pPr>
    </w:p>
    <w:p w:rsidR="00575F0D" w:rsidRPr="0015159F" w:rsidRDefault="00575F0D" w:rsidP="0015159F">
      <w:pPr>
        <w:pStyle w:val="HTMLconformatoprevio"/>
        <w:rPr>
          <w:rFonts w:ascii="Arial" w:hAnsi="Arial" w:cs="Arial"/>
          <w:color w:val="202124"/>
          <w:sz w:val="24"/>
          <w:szCs w:val="24"/>
          <w:lang w:val="en"/>
        </w:rPr>
      </w:pPr>
      <w:r w:rsidRPr="0015159F">
        <w:rPr>
          <w:rFonts w:ascii="Arial" w:hAnsi="Arial" w:cs="Arial"/>
          <w:color w:val="202124"/>
          <w:sz w:val="24"/>
          <w:szCs w:val="24"/>
          <w:lang w:val="en"/>
        </w:rPr>
        <w:t>CO1 and ATPase</w:t>
      </w:r>
    </w:p>
    <w:p w:rsidR="00575F0D" w:rsidRPr="0015159F" w:rsidRDefault="00575F0D" w:rsidP="0015159F">
      <w:pPr>
        <w:pStyle w:val="HTMLconformatoprevio"/>
        <w:rPr>
          <w:rFonts w:ascii="Arial" w:hAnsi="Arial" w:cs="Arial"/>
          <w:color w:val="202124"/>
          <w:sz w:val="24"/>
          <w:szCs w:val="24"/>
          <w:lang w:val="en"/>
        </w:rPr>
      </w:pPr>
    </w:p>
    <w:p w:rsidR="0015159F" w:rsidRPr="0015159F" w:rsidRDefault="0015159F" w:rsidP="0015159F">
      <w:pPr>
        <w:pStyle w:val="HTMLconformatoprevio"/>
        <w:rPr>
          <w:rFonts w:ascii="Arial" w:hAnsi="Arial" w:cs="Arial"/>
          <w:color w:val="202124"/>
          <w:sz w:val="24"/>
          <w:szCs w:val="24"/>
        </w:rPr>
      </w:pPr>
      <w:r w:rsidRPr="0015159F">
        <w:rPr>
          <w:rStyle w:val="y2iqfc"/>
          <w:rFonts w:ascii="Arial" w:hAnsi="Arial" w:cs="Arial"/>
          <w:color w:val="202124"/>
          <w:sz w:val="24"/>
          <w:szCs w:val="24"/>
          <w:lang w:val="en"/>
        </w:rPr>
        <w:t>The obtained CO1 fragment consisted of 651 base pairs (bp). Haplotypes (different sequences), differentiated by a polymorphic site, were identified in the samples from the three studied locations. The haplotype diversity of the 12 samples (</w:t>
      </w:r>
      <w:proofErr w:type="gramStart"/>
      <w:r w:rsidRPr="0015159F">
        <w:rPr>
          <w:rStyle w:val="y2iqfc"/>
          <w:rFonts w:ascii="Arial" w:hAnsi="Arial" w:cs="Arial"/>
          <w:color w:val="202124"/>
          <w:sz w:val="24"/>
          <w:szCs w:val="24"/>
          <w:lang w:val="en"/>
        </w:rPr>
        <w:t>Hd</w:t>
      </w:r>
      <w:proofErr w:type="gramEnd"/>
      <w:r w:rsidRPr="0015159F">
        <w:rPr>
          <w:rStyle w:val="y2iqfc"/>
          <w:rFonts w:ascii="Arial" w:hAnsi="Arial" w:cs="Arial"/>
          <w:color w:val="202124"/>
          <w:sz w:val="24"/>
          <w:szCs w:val="24"/>
          <w:lang w:val="en"/>
        </w:rPr>
        <w:t>) was 0.303 ± 0.147, and the nucleotide diversity (Pi) was 0.0005 ± 0.0002. These sequences varied at three sites when compared to a single sequence identified in two individuals by Ardura et al. (2010) and two individuals by Hrbek et al. (2008) from the Brazilian Amazon Basin.</w:t>
      </w:r>
    </w:p>
    <w:p w:rsidR="0015159F" w:rsidRPr="0015159F" w:rsidRDefault="0015159F" w:rsidP="0015159F">
      <w:pPr>
        <w:pStyle w:val="HTMLconformatoprevio"/>
        <w:rPr>
          <w:rFonts w:ascii="Arial" w:hAnsi="Arial" w:cs="Arial"/>
          <w:color w:val="202124"/>
          <w:sz w:val="24"/>
          <w:szCs w:val="24"/>
        </w:rPr>
      </w:pPr>
    </w:p>
    <w:p w:rsidR="0015159F" w:rsidRDefault="001B62B7" w:rsidP="0015159F">
      <w:pPr>
        <w:pStyle w:val="HTMLconformatoprevio"/>
        <w:rPr>
          <w:rStyle w:val="y2iqfc"/>
          <w:rFonts w:ascii="Arial" w:hAnsi="Arial" w:cs="Arial"/>
          <w:color w:val="202124"/>
          <w:sz w:val="24"/>
          <w:szCs w:val="24"/>
          <w:lang w:val="en"/>
        </w:rPr>
      </w:pPr>
      <w:r>
        <w:rPr>
          <w:rStyle w:val="y2iqfc"/>
          <w:rFonts w:ascii="Arial" w:hAnsi="Arial" w:cs="Arial"/>
          <w:color w:val="202124"/>
          <w:sz w:val="24"/>
          <w:szCs w:val="24"/>
          <w:lang w:val="en"/>
        </w:rPr>
        <w:t xml:space="preserve">A single 1 </w:t>
      </w:r>
      <w:r w:rsidR="0015159F" w:rsidRPr="0015159F">
        <w:rPr>
          <w:rStyle w:val="y2iqfc"/>
          <w:rFonts w:ascii="Arial" w:hAnsi="Arial" w:cs="Arial"/>
          <w:color w:val="202124"/>
          <w:sz w:val="24"/>
          <w:szCs w:val="24"/>
          <w:lang w:val="en"/>
        </w:rPr>
        <w:t xml:space="preserve">119 bp </w:t>
      </w:r>
      <w:r w:rsidR="0015159F">
        <w:rPr>
          <w:rStyle w:val="y2iqfc"/>
          <w:rFonts w:ascii="Arial" w:hAnsi="Arial" w:cs="Arial"/>
          <w:color w:val="202124"/>
          <w:sz w:val="24"/>
          <w:szCs w:val="24"/>
          <w:lang w:val="en"/>
        </w:rPr>
        <w:t xml:space="preserve">length </w:t>
      </w:r>
      <w:r w:rsidR="0015159F" w:rsidRPr="0015159F">
        <w:rPr>
          <w:rStyle w:val="y2iqfc"/>
          <w:rFonts w:ascii="Arial" w:hAnsi="Arial" w:cs="Arial"/>
          <w:color w:val="202124"/>
          <w:sz w:val="24"/>
          <w:szCs w:val="24"/>
          <w:lang w:val="en"/>
        </w:rPr>
        <w:t>haplotype was identified in 90 individuals from Bolivia screened for the ATPase locus. The sequence identified in Bolivia was different from the 13 haplotypes identified for 126 individuals from the main axis of the Amazon from Brazil to Peru, and Bolivia (Hrbek</w:t>
      </w:r>
      <w:r w:rsidR="0015159F">
        <w:rPr>
          <w:rStyle w:val="y2iqfc"/>
          <w:rFonts w:ascii="Arial" w:hAnsi="Arial" w:cs="Arial"/>
          <w:color w:val="202124"/>
          <w:sz w:val="24"/>
          <w:szCs w:val="24"/>
          <w:lang w:val="en"/>
        </w:rPr>
        <w:t xml:space="preserve"> </w:t>
      </w:r>
      <w:r w:rsidR="0015159F" w:rsidRPr="0015159F">
        <w:rPr>
          <w:rStyle w:val="y2iqfc"/>
          <w:rFonts w:ascii="Arial" w:hAnsi="Arial" w:cs="Arial"/>
          <w:color w:val="202124"/>
          <w:sz w:val="24"/>
          <w:szCs w:val="24"/>
          <w:lang w:val="en"/>
        </w:rPr>
        <w:t>et al. 2005)</w:t>
      </w:r>
      <w:r w:rsidR="0015159F">
        <w:rPr>
          <w:rStyle w:val="y2iqfc"/>
          <w:rFonts w:ascii="Arial" w:hAnsi="Arial" w:cs="Arial"/>
          <w:color w:val="202124"/>
          <w:sz w:val="24"/>
          <w:szCs w:val="24"/>
          <w:lang w:val="en"/>
        </w:rPr>
        <w:t>.</w:t>
      </w:r>
    </w:p>
    <w:p w:rsidR="0015159F" w:rsidRDefault="0015159F" w:rsidP="0015159F">
      <w:pPr>
        <w:pStyle w:val="HTMLconformatoprevio"/>
        <w:rPr>
          <w:rStyle w:val="y2iqfc"/>
          <w:rFonts w:ascii="Arial" w:hAnsi="Arial" w:cs="Arial"/>
          <w:color w:val="202124"/>
          <w:sz w:val="24"/>
          <w:szCs w:val="24"/>
          <w:lang w:val="en"/>
        </w:rPr>
      </w:pPr>
    </w:p>
    <w:p w:rsidR="0015159F" w:rsidRPr="0015159F" w:rsidRDefault="0015159F" w:rsidP="0015159F">
      <w:pPr>
        <w:pStyle w:val="HTMLconformatoprevio"/>
        <w:rPr>
          <w:rFonts w:ascii="Arial" w:hAnsi="Arial" w:cs="Arial"/>
          <w:color w:val="202124"/>
          <w:sz w:val="24"/>
          <w:szCs w:val="24"/>
        </w:rPr>
      </w:pPr>
      <w:r>
        <w:rPr>
          <w:rStyle w:val="y2iqfc"/>
          <w:rFonts w:ascii="Arial" w:hAnsi="Arial" w:cs="Arial"/>
          <w:color w:val="202124"/>
          <w:sz w:val="24"/>
          <w:szCs w:val="24"/>
          <w:lang w:val="en"/>
        </w:rPr>
        <w:t>Microsatellites</w:t>
      </w:r>
    </w:p>
    <w:p w:rsidR="001C5DA5" w:rsidRPr="001C5DA5" w:rsidRDefault="001C5DA5" w:rsidP="001C5DA5">
      <w:pPr>
        <w:pStyle w:val="HTMLconformatoprevio"/>
        <w:rPr>
          <w:rFonts w:ascii="Arial" w:hAnsi="Arial" w:cs="Arial"/>
          <w:color w:val="202124"/>
          <w:sz w:val="24"/>
          <w:szCs w:val="24"/>
          <w:lang w:val="en"/>
        </w:rPr>
      </w:pPr>
    </w:p>
    <w:p w:rsidR="001C5DA5" w:rsidRPr="001C5DA5" w:rsidRDefault="001C5DA5" w:rsidP="001C5DA5">
      <w:pPr>
        <w:pStyle w:val="HTMLconformatoprevio"/>
        <w:shd w:val="clear" w:color="auto" w:fill="F8F9FA"/>
        <w:rPr>
          <w:rFonts w:ascii="Arial" w:hAnsi="Arial" w:cs="Arial"/>
          <w:color w:val="202124"/>
          <w:sz w:val="24"/>
          <w:szCs w:val="24"/>
        </w:rPr>
      </w:pPr>
      <w:r w:rsidRPr="001C5DA5">
        <w:rPr>
          <w:rStyle w:val="y2iqfc"/>
          <w:rFonts w:ascii="Arial" w:hAnsi="Arial" w:cs="Arial"/>
          <w:color w:val="202124"/>
          <w:sz w:val="24"/>
          <w:szCs w:val="24"/>
          <w:lang w:val="en"/>
        </w:rPr>
        <w:t xml:space="preserve">The highest allelic variation observed was at the AgCAm2 locus (4) and the lowest at AgCTm7 (2). The lowest allelic diversity was observed in the Orthon River basin, which showed the presence of six alleles; none of them exclusive to the sampling location. The other two locations were more diverse (8 alleles), but presented exclusive alleles. In the Madre de Dios </w:t>
      </w:r>
      <w:r w:rsidR="001B62B7">
        <w:rPr>
          <w:rStyle w:val="y2iqfc"/>
          <w:rFonts w:ascii="Arial" w:hAnsi="Arial" w:cs="Arial"/>
          <w:color w:val="202124"/>
          <w:sz w:val="24"/>
          <w:szCs w:val="24"/>
          <w:lang w:val="en"/>
        </w:rPr>
        <w:t>R</w:t>
      </w:r>
      <w:r w:rsidRPr="001C5DA5">
        <w:rPr>
          <w:rStyle w:val="y2iqfc"/>
          <w:rFonts w:ascii="Arial" w:hAnsi="Arial" w:cs="Arial"/>
          <w:color w:val="202124"/>
          <w:sz w:val="24"/>
          <w:szCs w:val="24"/>
          <w:lang w:val="en"/>
        </w:rPr>
        <w:t>iver basin an exclusive allele was identified at the AgCAm</w:t>
      </w:r>
      <w:r w:rsidR="001B62B7">
        <w:rPr>
          <w:rStyle w:val="y2iqfc"/>
          <w:rFonts w:ascii="Arial" w:hAnsi="Arial" w:cs="Arial"/>
          <w:color w:val="202124"/>
          <w:sz w:val="24"/>
          <w:szCs w:val="24"/>
          <w:lang w:val="en"/>
        </w:rPr>
        <w:t>2 locus (310), and in the Beni R</w:t>
      </w:r>
      <w:r w:rsidRPr="001C5DA5">
        <w:rPr>
          <w:rStyle w:val="y2iqfc"/>
          <w:rFonts w:ascii="Arial" w:hAnsi="Arial" w:cs="Arial"/>
          <w:color w:val="202124"/>
          <w:sz w:val="24"/>
          <w:szCs w:val="24"/>
          <w:lang w:val="en"/>
        </w:rPr>
        <w:t>iver basin at the Ag-CAm15 locus (238) (Table 1, Figure 2).</w:t>
      </w:r>
    </w:p>
    <w:p w:rsidR="001C5DA5" w:rsidRDefault="001C5DA5" w:rsidP="001C5DA5">
      <w:pPr>
        <w:pStyle w:val="HTMLconformatoprevio"/>
        <w:rPr>
          <w:rFonts w:ascii="Arial" w:hAnsi="Arial" w:cs="Arial"/>
          <w:color w:val="202124"/>
          <w:sz w:val="24"/>
          <w:szCs w:val="24"/>
          <w:lang w:val="en"/>
        </w:rPr>
      </w:pPr>
    </w:p>
    <w:p w:rsidR="001C5DA5" w:rsidRPr="001C5DA5" w:rsidRDefault="001C5DA5" w:rsidP="001C5DA5">
      <w:pPr>
        <w:pStyle w:val="HTMLconformatoprevio"/>
        <w:rPr>
          <w:rFonts w:ascii="Arial" w:hAnsi="Arial" w:cs="Arial"/>
          <w:color w:val="202124"/>
          <w:sz w:val="24"/>
          <w:szCs w:val="24"/>
        </w:rPr>
      </w:pPr>
      <w:r w:rsidRPr="001C5DA5">
        <w:rPr>
          <w:rFonts w:ascii="Arial" w:hAnsi="Arial" w:cs="Arial"/>
          <w:color w:val="202124"/>
          <w:sz w:val="24"/>
          <w:szCs w:val="24"/>
          <w:lang w:val="en"/>
        </w:rPr>
        <w:t xml:space="preserve">Table 1. </w:t>
      </w:r>
      <w:r w:rsidRPr="001C5DA5">
        <w:rPr>
          <w:rStyle w:val="y2iqfc"/>
          <w:rFonts w:ascii="Arial" w:hAnsi="Arial" w:cs="Arial"/>
          <w:color w:val="202124"/>
          <w:sz w:val="24"/>
          <w:szCs w:val="24"/>
          <w:lang w:val="en"/>
        </w:rPr>
        <w:t xml:space="preserve">Genetic variability of the paiche in three microsatellite loci for three localities of the Bolivian Amazon Basin. </w:t>
      </w:r>
      <w:r w:rsidR="001B62B7">
        <w:rPr>
          <w:rStyle w:val="y2iqfc"/>
          <w:rFonts w:ascii="Arial" w:hAnsi="Arial" w:cs="Arial"/>
          <w:color w:val="202124"/>
          <w:sz w:val="24"/>
          <w:szCs w:val="24"/>
          <w:lang w:val="en"/>
        </w:rPr>
        <w:t>MD: Madre de Dios R</w:t>
      </w:r>
      <w:r w:rsidRPr="001C5DA5">
        <w:rPr>
          <w:rStyle w:val="y2iqfc"/>
          <w:rFonts w:ascii="Arial" w:hAnsi="Arial" w:cs="Arial"/>
          <w:color w:val="202124"/>
          <w:sz w:val="24"/>
          <w:szCs w:val="24"/>
          <w:lang w:val="en"/>
        </w:rPr>
        <w:t>iver</w:t>
      </w:r>
      <w:r w:rsidR="001B62B7">
        <w:rPr>
          <w:rStyle w:val="y2iqfc"/>
          <w:rFonts w:ascii="Arial" w:hAnsi="Arial" w:cs="Arial"/>
          <w:color w:val="202124"/>
          <w:sz w:val="24"/>
          <w:szCs w:val="24"/>
          <w:lang w:val="en"/>
        </w:rPr>
        <w:t xml:space="preserve"> basin</w:t>
      </w:r>
      <w:r w:rsidRPr="001C5DA5">
        <w:rPr>
          <w:rStyle w:val="y2iqfc"/>
          <w:rFonts w:ascii="Arial" w:hAnsi="Arial" w:cs="Arial"/>
          <w:color w:val="202124"/>
          <w:sz w:val="24"/>
          <w:szCs w:val="24"/>
          <w:lang w:val="en"/>
        </w:rPr>
        <w:t xml:space="preserve">; BE: Beni </w:t>
      </w:r>
      <w:r w:rsidR="001B62B7">
        <w:rPr>
          <w:rStyle w:val="y2iqfc"/>
          <w:rFonts w:ascii="Arial" w:hAnsi="Arial" w:cs="Arial"/>
          <w:color w:val="202124"/>
          <w:sz w:val="24"/>
          <w:szCs w:val="24"/>
          <w:lang w:val="en"/>
        </w:rPr>
        <w:t>R</w:t>
      </w:r>
      <w:r w:rsidRPr="001C5DA5">
        <w:rPr>
          <w:rStyle w:val="y2iqfc"/>
          <w:rFonts w:ascii="Arial" w:hAnsi="Arial" w:cs="Arial"/>
          <w:color w:val="202124"/>
          <w:sz w:val="24"/>
          <w:szCs w:val="24"/>
          <w:lang w:val="en"/>
        </w:rPr>
        <w:t xml:space="preserve">iver basin; OR: Orthon River </w:t>
      </w:r>
      <w:r w:rsidR="001B62B7">
        <w:rPr>
          <w:rStyle w:val="y2iqfc"/>
          <w:rFonts w:ascii="Arial" w:hAnsi="Arial" w:cs="Arial"/>
          <w:color w:val="202124"/>
          <w:sz w:val="24"/>
          <w:szCs w:val="24"/>
          <w:lang w:val="en"/>
        </w:rPr>
        <w:t>b</w:t>
      </w:r>
      <w:r w:rsidRPr="001C5DA5">
        <w:rPr>
          <w:rStyle w:val="y2iqfc"/>
          <w:rFonts w:ascii="Arial" w:hAnsi="Arial" w:cs="Arial"/>
          <w:color w:val="202124"/>
          <w:sz w:val="24"/>
          <w:szCs w:val="24"/>
          <w:lang w:val="en"/>
        </w:rPr>
        <w:t>asin. N: number of individuals. Ho: observed heterozygosity; He: expected heterozygosity; SD: Standard deviation. FIS: Inbreeding index; ns: not significant (p&gt; 0.05).</w:t>
      </w:r>
    </w:p>
    <w:p w:rsidR="001C5DA5" w:rsidRDefault="001C5DA5" w:rsidP="001C5DA5">
      <w:pPr>
        <w:pStyle w:val="HTMLconformatoprevio"/>
        <w:rPr>
          <w:rFonts w:ascii="Arial" w:hAnsi="Arial" w:cs="Arial"/>
          <w:color w:val="202124"/>
          <w:sz w:val="24"/>
          <w:szCs w:val="24"/>
          <w:lang w:val="en"/>
        </w:rPr>
      </w:pPr>
    </w:p>
    <w:p w:rsidR="001C5DA5" w:rsidRPr="001C5DA5" w:rsidRDefault="007B69F9" w:rsidP="001C5DA5">
      <w:pPr>
        <w:pStyle w:val="HTMLconformatoprevio"/>
        <w:rPr>
          <w:rFonts w:ascii="Arial" w:hAnsi="Arial" w:cs="Arial"/>
          <w:color w:val="202124"/>
          <w:sz w:val="24"/>
          <w:szCs w:val="24"/>
          <w:lang w:val="en"/>
        </w:rPr>
      </w:pPr>
      <w:r>
        <w:rPr>
          <w:rFonts w:ascii="Arial" w:hAnsi="Arial" w:cs="Arial"/>
          <w:noProof/>
          <w:color w:val="202124"/>
          <w:sz w:val="24"/>
          <w:szCs w:val="24"/>
        </w:rPr>
        <w:drawing>
          <wp:inline distT="0" distB="0" distL="0" distR="0" wp14:anchorId="59DE0FBE" wp14:editId="370EDA65">
            <wp:extent cx="5360468" cy="4790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_1.jpg"/>
                    <pic:cNvPicPr/>
                  </pic:nvPicPr>
                  <pic:blipFill>
                    <a:blip r:embed="rId5">
                      <a:extLst>
                        <a:ext uri="{28A0092B-C50C-407E-A947-70E740481C1C}">
                          <a14:useLocalDpi xmlns:a14="http://schemas.microsoft.com/office/drawing/2010/main" val="0"/>
                        </a:ext>
                      </a:extLst>
                    </a:blip>
                    <a:stretch>
                      <a:fillRect/>
                    </a:stretch>
                  </pic:blipFill>
                  <pic:spPr>
                    <a:xfrm>
                      <a:off x="0" y="0"/>
                      <a:ext cx="5373433" cy="4801635"/>
                    </a:xfrm>
                    <a:prstGeom prst="rect">
                      <a:avLst/>
                    </a:prstGeom>
                  </pic:spPr>
                </pic:pic>
              </a:graphicData>
            </a:graphic>
          </wp:inline>
        </w:drawing>
      </w:r>
    </w:p>
    <w:p w:rsidR="001C5DA5" w:rsidRDefault="001C5DA5" w:rsidP="001C5DA5">
      <w:pPr>
        <w:pStyle w:val="HTMLconformatoprevio"/>
        <w:rPr>
          <w:rFonts w:ascii="Arial" w:hAnsi="Arial" w:cs="Arial"/>
          <w:color w:val="202124"/>
          <w:sz w:val="24"/>
          <w:szCs w:val="24"/>
          <w:lang w:val="en"/>
        </w:rPr>
      </w:pPr>
    </w:p>
    <w:p w:rsidR="007B69F9" w:rsidRDefault="007B69F9" w:rsidP="007B69F9">
      <w:pPr>
        <w:pStyle w:val="HTMLconformatoprevio"/>
        <w:rPr>
          <w:rStyle w:val="y2iqfc"/>
          <w:rFonts w:ascii="Arial" w:hAnsi="Arial" w:cs="Arial"/>
          <w:color w:val="202124"/>
          <w:sz w:val="24"/>
          <w:szCs w:val="24"/>
          <w:lang w:val="en"/>
        </w:rPr>
      </w:pPr>
      <w:r w:rsidRPr="00EC1A95">
        <w:rPr>
          <w:rStyle w:val="y2iqfc"/>
          <w:rFonts w:ascii="Arial" w:hAnsi="Arial" w:cs="Arial"/>
          <w:color w:val="202124"/>
          <w:sz w:val="24"/>
          <w:szCs w:val="24"/>
          <w:lang w:val="en"/>
        </w:rPr>
        <w:lastRenderedPageBreak/>
        <w:t>The panmixia deviation tests for the three loci together (F</w:t>
      </w:r>
      <w:r w:rsidRPr="00EC1A95">
        <w:rPr>
          <w:rStyle w:val="y2iqfc"/>
          <w:rFonts w:ascii="Arial" w:hAnsi="Arial" w:cs="Arial"/>
          <w:i/>
          <w:color w:val="202124"/>
          <w:sz w:val="24"/>
          <w:szCs w:val="24"/>
          <w:vertAlign w:val="subscript"/>
          <w:lang w:val="en"/>
        </w:rPr>
        <w:t>IS</w:t>
      </w:r>
      <w:r w:rsidRPr="00EC1A95">
        <w:rPr>
          <w:rStyle w:val="y2iqfc"/>
          <w:rFonts w:ascii="Arial" w:hAnsi="Arial" w:cs="Arial"/>
          <w:color w:val="202124"/>
          <w:sz w:val="24"/>
          <w:szCs w:val="24"/>
          <w:lang w:val="en"/>
        </w:rPr>
        <w:t xml:space="preserve"> global = 0.025) and each of them (F</w:t>
      </w:r>
      <w:r w:rsidRPr="00EC1A95">
        <w:rPr>
          <w:rStyle w:val="y2iqfc"/>
          <w:rFonts w:ascii="Arial" w:hAnsi="Arial" w:cs="Arial"/>
          <w:i/>
          <w:color w:val="202124"/>
          <w:sz w:val="24"/>
          <w:szCs w:val="24"/>
          <w:vertAlign w:val="subscript"/>
          <w:lang w:val="en"/>
        </w:rPr>
        <w:t>IS</w:t>
      </w:r>
      <w:r w:rsidRPr="00EC1A95">
        <w:rPr>
          <w:rStyle w:val="y2iqfc"/>
          <w:rFonts w:ascii="Arial" w:hAnsi="Arial" w:cs="Arial"/>
          <w:color w:val="202124"/>
          <w:sz w:val="24"/>
          <w:szCs w:val="24"/>
          <w:lang w:val="en"/>
        </w:rPr>
        <w:t xml:space="preserve"> locus AgCAm2: -0.046, AgCTm7: 0.030, AgCAm15: 0.079), considered as a single set (without taking into account the localities), showed values that do not deviate significantly from zero</w:t>
      </w:r>
      <w:r w:rsidRPr="001C5DA5">
        <w:rPr>
          <w:rStyle w:val="y2iqfc"/>
          <w:rFonts w:ascii="Arial" w:hAnsi="Arial" w:cs="Arial"/>
          <w:color w:val="202124"/>
          <w:sz w:val="24"/>
          <w:szCs w:val="24"/>
          <w:lang w:val="en"/>
        </w:rPr>
        <w:t xml:space="preserve"> (p</w:t>
      </w:r>
      <w:r>
        <w:rPr>
          <w:rStyle w:val="y2iqfc"/>
          <w:rFonts w:ascii="Arial" w:hAnsi="Arial" w:cs="Arial"/>
          <w:color w:val="202124"/>
          <w:sz w:val="24"/>
          <w:szCs w:val="24"/>
          <w:lang w:val="en"/>
        </w:rPr>
        <w:t xml:space="preserve"> </w:t>
      </w:r>
      <w:r w:rsidRPr="001C5DA5">
        <w:rPr>
          <w:rStyle w:val="y2iqfc"/>
          <w:rFonts w:ascii="Arial" w:hAnsi="Arial" w:cs="Arial"/>
          <w:color w:val="202124"/>
          <w:sz w:val="24"/>
          <w:szCs w:val="24"/>
          <w:lang w:val="en"/>
        </w:rPr>
        <w:t xml:space="preserve">&gt; 0.05) (Table 1). Therefore, the possibility that the three samples together are part of a single large </w:t>
      </w:r>
      <w:r>
        <w:rPr>
          <w:rStyle w:val="y2iqfc"/>
          <w:rFonts w:ascii="Arial" w:hAnsi="Arial" w:cs="Arial"/>
          <w:color w:val="202124"/>
          <w:sz w:val="24"/>
          <w:szCs w:val="24"/>
          <w:lang w:val="en"/>
        </w:rPr>
        <w:t>panmictic unit is not rejected.</w:t>
      </w:r>
    </w:p>
    <w:p w:rsidR="007B69F9" w:rsidRDefault="007B69F9" w:rsidP="007B69F9">
      <w:pPr>
        <w:pStyle w:val="HTMLconformatoprevio"/>
        <w:rPr>
          <w:rStyle w:val="y2iqfc"/>
          <w:rFonts w:ascii="Arial" w:hAnsi="Arial" w:cs="Arial"/>
          <w:color w:val="202124"/>
          <w:sz w:val="24"/>
          <w:szCs w:val="24"/>
          <w:lang w:val="en"/>
        </w:rPr>
      </w:pPr>
    </w:p>
    <w:p w:rsidR="007B69F9" w:rsidRDefault="007B69F9" w:rsidP="007B69F9">
      <w:pPr>
        <w:pStyle w:val="HTMLconformatoprevio"/>
        <w:rPr>
          <w:rStyle w:val="y2iqfc"/>
          <w:rFonts w:ascii="Arial" w:hAnsi="Arial" w:cs="Arial"/>
          <w:color w:val="202124"/>
          <w:sz w:val="24"/>
          <w:szCs w:val="24"/>
          <w:lang w:val="en"/>
        </w:rPr>
      </w:pPr>
      <w:r w:rsidRPr="001C5DA5">
        <w:rPr>
          <w:rStyle w:val="y2iqfc"/>
          <w:rFonts w:ascii="Arial" w:hAnsi="Arial" w:cs="Arial"/>
          <w:color w:val="202124"/>
          <w:sz w:val="24"/>
          <w:szCs w:val="24"/>
          <w:lang w:val="en"/>
        </w:rPr>
        <w:t>The inbreeding index (F</w:t>
      </w:r>
      <w:r w:rsidRPr="001B62B7">
        <w:rPr>
          <w:rStyle w:val="y2iqfc"/>
          <w:rFonts w:ascii="Arial" w:hAnsi="Arial" w:cs="Arial"/>
          <w:i/>
          <w:color w:val="202124"/>
          <w:sz w:val="24"/>
          <w:szCs w:val="24"/>
          <w:vertAlign w:val="subscript"/>
          <w:lang w:val="en"/>
        </w:rPr>
        <w:t>IS</w:t>
      </w:r>
      <w:r w:rsidRPr="001C5DA5">
        <w:rPr>
          <w:rStyle w:val="y2iqfc"/>
          <w:rFonts w:ascii="Arial" w:hAnsi="Arial" w:cs="Arial"/>
          <w:color w:val="202124"/>
          <w:sz w:val="24"/>
          <w:szCs w:val="24"/>
          <w:lang w:val="en"/>
        </w:rPr>
        <w:t>) values for each geographic sample showed that panmixia cannot be rejected in each one of them at the multilocu</w:t>
      </w:r>
      <w:r>
        <w:rPr>
          <w:rStyle w:val="y2iqfc"/>
          <w:rFonts w:ascii="Arial" w:hAnsi="Arial" w:cs="Arial"/>
          <w:color w:val="202124"/>
          <w:sz w:val="24"/>
          <w:szCs w:val="24"/>
          <w:lang w:val="en"/>
        </w:rPr>
        <w:t>s and by locus level (Table 1).</w:t>
      </w:r>
    </w:p>
    <w:p w:rsidR="007B69F9" w:rsidRDefault="007B69F9" w:rsidP="001C5DA5">
      <w:pPr>
        <w:pStyle w:val="HTMLconformatoprevio"/>
        <w:rPr>
          <w:rFonts w:ascii="Arial" w:hAnsi="Arial" w:cs="Arial"/>
          <w:color w:val="202124"/>
          <w:sz w:val="24"/>
          <w:szCs w:val="24"/>
          <w:lang w:val="en"/>
        </w:rPr>
      </w:pPr>
    </w:p>
    <w:p w:rsidR="007B69F9" w:rsidRPr="001C5DA5" w:rsidRDefault="007B69F9" w:rsidP="007B69F9">
      <w:pPr>
        <w:pStyle w:val="HTMLconformatoprevio"/>
        <w:rPr>
          <w:rFonts w:ascii="Arial" w:hAnsi="Arial" w:cs="Arial"/>
          <w:color w:val="202124"/>
          <w:sz w:val="24"/>
          <w:szCs w:val="24"/>
        </w:rPr>
      </w:pPr>
      <w:r w:rsidRPr="007B69F9">
        <w:rPr>
          <w:rStyle w:val="y2iqfc"/>
          <w:rFonts w:ascii="Arial" w:hAnsi="Arial" w:cs="Arial"/>
          <w:color w:val="202124"/>
          <w:sz w:val="24"/>
          <w:szCs w:val="24"/>
          <w:lang w:val="en"/>
        </w:rPr>
        <w:t>The differentiation test between geographic samples (θ, Weir &amp; Cockerham 1984) showed that there is a significant differentiation (p &lt; 0.01) between the localities, denoting that there is an important variation between each one of them and they can be considered as different genetic populations (Table 2). The greatest proximity (least genetic distance, F</w:t>
      </w:r>
      <w:r w:rsidRPr="007B69F9">
        <w:rPr>
          <w:rStyle w:val="y2iqfc"/>
          <w:rFonts w:ascii="Arial" w:hAnsi="Arial" w:cs="Arial"/>
          <w:i/>
          <w:color w:val="202124"/>
          <w:sz w:val="24"/>
          <w:szCs w:val="24"/>
          <w:vertAlign w:val="subscript"/>
          <w:lang w:val="en"/>
        </w:rPr>
        <w:t>ST</w:t>
      </w:r>
      <w:r w:rsidRPr="007B69F9">
        <w:rPr>
          <w:rStyle w:val="y2iqfc"/>
          <w:rFonts w:ascii="Arial" w:hAnsi="Arial" w:cs="Arial"/>
          <w:color w:val="202124"/>
          <w:sz w:val="24"/>
          <w:szCs w:val="24"/>
          <w:lang w:val="en"/>
        </w:rPr>
        <w:t xml:space="preserve"> / 1-F</w:t>
      </w:r>
      <w:r w:rsidRPr="007B69F9">
        <w:rPr>
          <w:rStyle w:val="y2iqfc"/>
          <w:rFonts w:ascii="Arial" w:hAnsi="Arial" w:cs="Arial"/>
          <w:i/>
          <w:color w:val="202124"/>
          <w:sz w:val="24"/>
          <w:szCs w:val="24"/>
          <w:vertAlign w:val="subscript"/>
          <w:lang w:val="en"/>
        </w:rPr>
        <w:t>ST</w:t>
      </w:r>
      <w:r w:rsidRPr="007B69F9">
        <w:rPr>
          <w:rStyle w:val="y2iqfc"/>
          <w:rFonts w:ascii="Arial" w:hAnsi="Arial" w:cs="Arial"/>
          <w:color w:val="202124"/>
          <w:sz w:val="24"/>
          <w:szCs w:val="24"/>
          <w:lang w:val="en"/>
        </w:rPr>
        <w:t xml:space="preserve"> - Rousset 1997) was observed between the population of the Madre de Dios River and the population of the Orthon River, and the lowest between the latter and the population of the Beni River (Table 2)</w:t>
      </w:r>
    </w:p>
    <w:p w:rsidR="007B69F9" w:rsidRDefault="007B69F9" w:rsidP="001C5DA5">
      <w:pPr>
        <w:pStyle w:val="HTMLconformatoprevio"/>
        <w:rPr>
          <w:rFonts w:ascii="Arial" w:hAnsi="Arial" w:cs="Arial"/>
          <w:color w:val="202124"/>
          <w:sz w:val="24"/>
          <w:szCs w:val="24"/>
          <w:lang w:val="en"/>
        </w:rPr>
      </w:pPr>
    </w:p>
    <w:p w:rsidR="007B69F9" w:rsidRDefault="007B69F9" w:rsidP="001C5DA5">
      <w:pPr>
        <w:pStyle w:val="HTMLconformatoprevio"/>
        <w:rPr>
          <w:rFonts w:ascii="Arial" w:hAnsi="Arial" w:cs="Arial"/>
          <w:color w:val="202124"/>
          <w:sz w:val="24"/>
          <w:szCs w:val="24"/>
          <w:lang w:val="en"/>
        </w:rPr>
      </w:pPr>
      <w:r>
        <w:rPr>
          <w:rFonts w:ascii="Arial" w:hAnsi="Arial" w:cs="Arial"/>
          <w:noProof/>
          <w:color w:val="202124"/>
          <w:sz w:val="24"/>
          <w:szCs w:val="24"/>
        </w:rPr>
        <w:drawing>
          <wp:inline distT="0" distB="0" distL="0" distR="0">
            <wp:extent cx="5392636" cy="3713871"/>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_2.jpg"/>
                    <pic:cNvPicPr/>
                  </pic:nvPicPr>
                  <pic:blipFill>
                    <a:blip r:embed="rId6">
                      <a:extLst>
                        <a:ext uri="{28A0092B-C50C-407E-A947-70E740481C1C}">
                          <a14:useLocalDpi xmlns:a14="http://schemas.microsoft.com/office/drawing/2010/main" val="0"/>
                        </a:ext>
                      </a:extLst>
                    </a:blip>
                    <a:stretch>
                      <a:fillRect/>
                    </a:stretch>
                  </pic:blipFill>
                  <pic:spPr>
                    <a:xfrm>
                      <a:off x="0" y="0"/>
                      <a:ext cx="5411784" cy="3727058"/>
                    </a:xfrm>
                    <a:prstGeom prst="rect">
                      <a:avLst/>
                    </a:prstGeom>
                  </pic:spPr>
                </pic:pic>
              </a:graphicData>
            </a:graphic>
          </wp:inline>
        </w:drawing>
      </w:r>
    </w:p>
    <w:p w:rsidR="007B69F9" w:rsidRPr="001C5DA5" w:rsidRDefault="007B69F9" w:rsidP="001C5DA5">
      <w:pPr>
        <w:pStyle w:val="HTMLconformatoprevio"/>
        <w:rPr>
          <w:rFonts w:ascii="Arial" w:hAnsi="Arial" w:cs="Arial"/>
          <w:color w:val="202124"/>
          <w:sz w:val="24"/>
          <w:szCs w:val="24"/>
          <w:lang w:val="en"/>
        </w:rPr>
      </w:pPr>
    </w:p>
    <w:p w:rsidR="001C5DA5" w:rsidRPr="007B69F9" w:rsidRDefault="001C5DA5" w:rsidP="001B62B7">
      <w:pPr>
        <w:pStyle w:val="HTMLconformatoprevio"/>
        <w:rPr>
          <w:rFonts w:ascii="Arial" w:hAnsi="Arial" w:cs="Arial"/>
          <w:color w:val="202124"/>
          <w:sz w:val="24"/>
          <w:szCs w:val="24"/>
        </w:rPr>
      </w:pPr>
      <w:r w:rsidRPr="001C5DA5">
        <w:rPr>
          <w:rFonts w:ascii="Arial" w:hAnsi="Arial" w:cs="Arial"/>
          <w:color w:val="202124"/>
          <w:sz w:val="24"/>
          <w:szCs w:val="24"/>
          <w:lang w:val="en"/>
        </w:rPr>
        <w:t xml:space="preserve">Figure 2. </w:t>
      </w:r>
      <w:r w:rsidRPr="001C5DA5">
        <w:rPr>
          <w:rStyle w:val="y2iqfc"/>
          <w:rFonts w:ascii="Arial" w:hAnsi="Arial" w:cs="Arial"/>
          <w:color w:val="202124"/>
          <w:sz w:val="24"/>
          <w:szCs w:val="24"/>
          <w:lang w:val="en"/>
        </w:rPr>
        <w:t xml:space="preserve">Genetic variability of the paiche in three microsatellite loci (AgCAm2, AgCTm7, AgCAm15) for three localities of the Bolivian Amazon Basin. </w:t>
      </w:r>
      <w:r w:rsidR="001B62B7">
        <w:rPr>
          <w:rStyle w:val="y2iqfc"/>
          <w:rFonts w:ascii="Arial" w:hAnsi="Arial" w:cs="Arial"/>
          <w:color w:val="202124"/>
          <w:sz w:val="24"/>
          <w:szCs w:val="24"/>
          <w:lang w:val="en"/>
        </w:rPr>
        <w:t>MD: basin of the Madre de Dios River; BE: Beni R</w:t>
      </w:r>
      <w:r w:rsidRPr="001C5DA5">
        <w:rPr>
          <w:rStyle w:val="y2iqfc"/>
          <w:rFonts w:ascii="Arial" w:hAnsi="Arial" w:cs="Arial"/>
          <w:color w:val="202124"/>
          <w:sz w:val="24"/>
          <w:szCs w:val="24"/>
          <w:lang w:val="en"/>
        </w:rPr>
        <w:t xml:space="preserve">iver basin; OR: Orthon River </w:t>
      </w:r>
      <w:r w:rsidR="001B62B7" w:rsidRPr="007B69F9">
        <w:rPr>
          <w:rStyle w:val="y2iqfc"/>
          <w:rFonts w:ascii="Arial" w:hAnsi="Arial" w:cs="Arial"/>
          <w:color w:val="202124"/>
          <w:sz w:val="24"/>
          <w:szCs w:val="24"/>
          <w:lang w:val="en"/>
        </w:rPr>
        <w:t>b</w:t>
      </w:r>
      <w:r w:rsidRPr="007B69F9">
        <w:rPr>
          <w:rStyle w:val="y2iqfc"/>
          <w:rFonts w:ascii="Arial" w:hAnsi="Arial" w:cs="Arial"/>
          <w:color w:val="202124"/>
          <w:sz w:val="24"/>
          <w:szCs w:val="24"/>
          <w:lang w:val="en"/>
        </w:rPr>
        <w:t>asin.</w:t>
      </w:r>
    </w:p>
    <w:p w:rsidR="001C5DA5" w:rsidRDefault="001C5DA5" w:rsidP="001C5DA5">
      <w:pPr>
        <w:pStyle w:val="HTMLconformatoprevio"/>
        <w:rPr>
          <w:rFonts w:ascii="Arial" w:hAnsi="Arial" w:cs="Arial"/>
          <w:color w:val="202124"/>
          <w:sz w:val="24"/>
          <w:szCs w:val="24"/>
          <w:lang w:val="en"/>
        </w:rPr>
      </w:pPr>
    </w:p>
    <w:p w:rsidR="007B69F9" w:rsidRPr="001C5DA5" w:rsidRDefault="007B69F9" w:rsidP="001C5DA5">
      <w:pPr>
        <w:pStyle w:val="HTMLconformatoprevio"/>
        <w:rPr>
          <w:rFonts w:ascii="Arial" w:hAnsi="Arial" w:cs="Arial"/>
          <w:color w:val="202124"/>
          <w:sz w:val="24"/>
          <w:szCs w:val="24"/>
          <w:lang w:val="en"/>
        </w:rPr>
      </w:pPr>
    </w:p>
    <w:p w:rsidR="001C5DA5" w:rsidRDefault="001C5DA5" w:rsidP="001C5DA5">
      <w:pPr>
        <w:pStyle w:val="HTMLconformatoprevio"/>
        <w:rPr>
          <w:rStyle w:val="y2iqfc"/>
          <w:rFonts w:ascii="Arial" w:hAnsi="Arial" w:cs="Arial"/>
          <w:color w:val="202124"/>
          <w:sz w:val="24"/>
          <w:szCs w:val="24"/>
          <w:lang w:val="en"/>
        </w:rPr>
      </w:pPr>
      <w:r w:rsidRPr="001C5DA5">
        <w:rPr>
          <w:rFonts w:ascii="Arial" w:hAnsi="Arial" w:cs="Arial"/>
          <w:color w:val="202124"/>
          <w:sz w:val="24"/>
          <w:szCs w:val="24"/>
          <w:lang w:val="en"/>
        </w:rPr>
        <w:t xml:space="preserve">Table 2. </w:t>
      </w:r>
      <w:r w:rsidRPr="001C5DA5">
        <w:rPr>
          <w:rStyle w:val="y2iqfc"/>
          <w:rFonts w:ascii="Arial" w:hAnsi="Arial" w:cs="Arial"/>
          <w:color w:val="202124"/>
          <w:sz w:val="24"/>
          <w:szCs w:val="24"/>
          <w:lang w:val="en"/>
        </w:rPr>
        <w:t>Genetic differentiation of paiche samples from three loca</w:t>
      </w:r>
      <w:r w:rsidR="001B62B7">
        <w:rPr>
          <w:rStyle w:val="y2iqfc"/>
          <w:rFonts w:ascii="Arial" w:hAnsi="Arial" w:cs="Arial"/>
          <w:color w:val="202124"/>
          <w:sz w:val="24"/>
          <w:szCs w:val="24"/>
          <w:lang w:val="en"/>
        </w:rPr>
        <w:t>lities</w:t>
      </w:r>
      <w:r w:rsidRPr="001C5DA5">
        <w:rPr>
          <w:rStyle w:val="y2iqfc"/>
          <w:rFonts w:ascii="Arial" w:hAnsi="Arial" w:cs="Arial"/>
          <w:color w:val="202124"/>
          <w:sz w:val="24"/>
          <w:szCs w:val="24"/>
          <w:lang w:val="en"/>
        </w:rPr>
        <w:t xml:space="preserve"> in the Bolivian Amazon </w:t>
      </w:r>
      <w:r w:rsidR="001B62B7">
        <w:rPr>
          <w:rStyle w:val="y2iqfc"/>
          <w:rFonts w:ascii="Arial" w:hAnsi="Arial" w:cs="Arial"/>
          <w:color w:val="202124"/>
          <w:sz w:val="24"/>
          <w:szCs w:val="24"/>
          <w:lang w:val="en"/>
        </w:rPr>
        <w:t>Basin. MD: Madre de Dios River b</w:t>
      </w:r>
      <w:r w:rsidRPr="001C5DA5">
        <w:rPr>
          <w:rStyle w:val="y2iqfc"/>
          <w:rFonts w:ascii="Arial" w:hAnsi="Arial" w:cs="Arial"/>
          <w:color w:val="202124"/>
          <w:sz w:val="24"/>
          <w:szCs w:val="24"/>
          <w:lang w:val="en"/>
        </w:rPr>
        <w:t xml:space="preserve">asin; BE: Beni </w:t>
      </w:r>
      <w:r w:rsidR="001B62B7">
        <w:rPr>
          <w:rStyle w:val="y2iqfc"/>
          <w:rFonts w:ascii="Arial" w:hAnsi="Arial" w:cs="Arial"/>
          <w:color w:val="202124"/>
          <w:sz w:val="24"/>
          <w:szCs w:val="24"/>
          <w:lang w:val="en"/>
        </w:rPr>
        <w:t>R</w:t>
      </w:r>
      <w:r w:rsidRPr="001C5DA5">
        <w:rPr>
          <w:rStyle w:val="y2iqfc"/>
          <w:rFonts w:ascii="Arial" w:hAnsi="Arial" w:cs="Arial"/>
          <w:color w:val="202124"/>
          <w:sz w:val="24"/>
          <w:szCs w:val="24"/>
          <w:lang w:val="en"/>
        </w:rPr>
        <w:t xml:space="preserve">iver basin; </w:t>
      </w:r>
      <w:r w:rsidRPr="001C5DA5">
        <w:rPr>
          <w:rStyle w:val="y2iqfc"/>
          <w:rFonts w:ascii="Arial" w:hAnsi="Arial" w:cs="Arial"/>
          <w:color w:val="202124"/>
          <w:sz w:val="24"/>
          <w:szCs w:val="24"/>
          <w:lang w:val="en"/>
        </w:rPr>
        <w:lastRenderedPageBreak/>
        <w:t xml:space="preserve">OR: Orthon River </w:t>
      </w:r>
      <w:r w:rsidR="001B62B7">
        <w:rPr>
          <w:rStyle w:val="y2iqfc"/>
          <w:rFonts w:ascii="Arial" w:hAnsi="Arial" w:cs="Arial"/>
          <w:color w:val="202124"/>
          <w:sz w:val="24"/>
          <w:szCs w:val="24"/>
          <w:lang w:val="en"/>
        </w:rPr>
        <w:t>b</w:t>
      </w:r>
      <w:r w:rsidRPr="001C5DA5">
        <w:rPr>
          <w:rStyle w:val="y2iqfc"/>
          <w:rFonts w:ascii="Arial" w:hAnsi="Arial" w:cs="Arial"/>
          <w:color w:val="202124"/>
          <w:sz w:val="24"/>
          <w:szCs w:val="24"/>
          <w:lang w:val="en"/>
        </w:rPr>
        <w:t>asin. F</w:t>
      </w:r>
      <w:r w:rsidRPr="001B62B7">
        <w:rPr>
          <w:rStyle w:val="y2iqfc"/>
          <w:rFonts w:ascii="Arial" w:hAnsi="Arial" w:cs="Arial"/>
          <w:i/>
          <w:color w:val="202124"/>
          <w:sz w:val="24"/>
          <w:szCs w:val="24"/>
          <w:vertAlign w:val="subscript"/>
          <w:lang w:val="en"/>
        </w:rPr>
        <w:t>ST</w:t>
      </w:r>
      <w:r w:rsidRPr="001C5DA5">
        <w:rPr>
          <w:rStyle w:val="y2iqfc"/>
          <w:rFonts w:ascii="Arial" w:hAnsi="Arial" w:cs="Arial"/>
          <w:color w:val="202124"/>
          <w:sz w:val="24"/>
          <w:szCs w:val="24"/>
          <w:lang w:val="en"/>
        </w:rPr>
        <w:t>: Fixation index (θ, Weir &amp; Cockerham 1984); D: Genetic distance defined as F</w:t>
      </w:r>
      <w:r w:rsidRPr="001B62B7">
        <w:rPr>
          <w:rStyle w:val="y2iqfc"/>
          <w:rFonts w:ascii="Arial" w:hAnsi="Arial" w:cs="Arial"/>
          <w:i/>
          <w:color w:val="202124"/>
          <w:sz w:val="24"/>
          <w:szCs w:val="24"/>
          <w:vertAlign w:val="subscript"/>
          <w:lang w:val="en"/>
        </w:rPr>
        <w:t>ST</w:t>
      </w:r>
      <w:r w:rsidRPr="001C5DA5">
        <w:rPr>
          <w:rStyle w:val="y2iqfc"/>
          <w:rFonts w:ascii="Arial" w:hAnsi="Arial" w:cs="Arial"/>
          <w:color w:val="202124"/>
          <w:sz w:val="24"/>
          <w:szCs w:val="24"/>
          <w:lang w:val="en"/>
        </w:rPr>
        <w:t xml:space="preserve"> / 1-F</w:t>
      </w:r>
      <w:r w:rsidRPr="001B62B7">
        <w:rPr>
          <w:rStyle w:val="y2iqfc"/>
          <w:rFonts w:ascii="Arial" w:hAnsi="Arial" w:cs="Arial"/>
          <w:i/>
          <w:color w:val="202124"/>
          <w:sz w:val="24"/>
          <w:szCs w:val="24"/>
          <w:vertAlign w:val="subscript"/>
          <w:lang w:val="en"/>
        </w:rPr>
        <w:t>ST</w:t>
      </w:r>
      <w:r>
        <w:rPr>
          <w:rStyle w:val="y2iqfc"/>
          <w:rFonts w:ascii="Arial" w:hAnsi="Arial" w:cs="Arial"/>
          <w:color w:val="202124"/>
          <w:sz w:val="24"/>
          <w:szCs w:val="24"/>
          <w:lang w:val="en"/>
        </w:rPr>
        <w:t xml:space="preserve"> </w:t>
      </w:r>
      <w:r w:rsidRPr="001C5DA5">
        <w:rPr>
          <w:rStyle w:val="y2iqfc"/>
          <w:rFonts w:ascii="Arial" w:hAnsi="Arial" w:cs="Arial"/>
          <w:color w:val="202124"/>
          <w:sz w:val="24"/>
          <w:szCs w:val="24"/>
          <w:lang w:val="en"/>
        </w:rPr>
        <w:t>(Rousset 1997). **: p &lt;0.01 (highly significant).</w:t>
      </w:r>
    </w:p>
    <w:p w:rsidR="007B69F9" w:rsidRDefault="007B69F9" w:rsidP="001C5DA5">
      <w:pPr>
        <w:pStyle w:val="HTMLconformatoprevio"/>
        <w:rPr>
          <w:rStyle w:val="y2iqfc"/>
          <w:rFonts w:ascii="Arial" w:hAnsi="Arial" w:cs="Arial"/>
          <w:color w:val="202124"/>
          <w:sz w:val="24"/>
          <w:szCs w:val="24"/>
          <w:lang w:val="en"/>
        </w:rPr>
      </w:pPr>
    </w:p>
    <w:p w:rsidR="007B69F9" w:rsidRPr="001C5DA5" w:rsidRDefault="007B69F9" w:rsidP="001C5DA5">
      <w:pPr>
        <w:pStyle w:val="HTMLconformatoprevio"/>
        <w:rPr>
          <w:rFonts w:ascii="Arial" w:hAnsi="Arial" w:cs="Arial"/>
          <w:color w:val="202124"/>
          <w:sz w:val="24"/>
          <w:szCs w:val="24"/>
        </w:rPr>
      </w:pPr>
      <w:r>
        <w:rPr>
          <w:rFonts w:ascii="Arial" w:hAnsi="Arial" w:cs="Arial"/>
          <w:noProof/>
          <w:color w:val="202124"/>
          <w:sz w:val="24"/>
          <w:szCs w:val="24"/>
        </w:rPr>
        <w:drawing>
          <wp:inline distT="0" distB="0" distL="0" distR="0">
            <wp:extent cx="5399671" cy="80185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_2.jpg"/>
                    <pic:cNvPicPr/>
                  </pic:nvPicPr>
                  <pic:blipFill>
                    <a:blip r:embed="rId7">
                      <a:extLst>
                        <a:ext uri="{28A0092B-C50C-407E-A947-70E740481C1C}">
                          <a14:useLocalDpi xmlns:a14="http://schemas.microsoft.com/office/drawing/2010/main" val="0"/>
                        </a:ext>
                      </a:extLst>
                    </a:blip>
                    <a:stretch>
                      <a:fillRect/>
                    </a:stretch>
                  </pic:blipFill>
                  <pic:spPr>
                    <a:xfrm>
                      <a:off x="0" y="0"/>
                      <a:ext cx="5475952" cy="813186"/>
                    </a:xfrm>
                    <a:prstGeom prst="rect">
                      <a:avLst/>
                    </a:prstGeom>
                  </pic:spPr>
                </pic:pic>
              </a:graphicData>
            </a:graphic>
          </wp:inline>
        </w:drawing>
      </w:r>
    </w:p>
    <w:p w:rsidR="001C5DA5" w:rsidRPr="001C5DA5" w:rsidRDefault="001C5DA5" w:rsidP="001C5DA5">
      <w:pPr>
        <w:pStyle w:val="HTMLconformatoprevio"/>
        <w:rPr>
          <w:rFonts w:ascii="Arial" w:hAnsi="Arial" w:cs="Arial"/>
          <w:color w:val="202124"/>
          <w:sz w:val="24"/>
          <w:szCs w:val="24"/>
          <w:lang w:val="en"/>
        </w:rPr>
      </w:pPr>
    </w:p>
    <w:p w:rsidR="001C5DA5" w:rsidRDefault="001B62B7" w:rsidP="001C5DA5">
      <w:pPr>
        <w:pStyle w:val="HTMLconformatoprevio"/>
        <w:rPr>
          <w:rStyle w:val="y2iqfc"/>
          <w:rFonts w:ascii="Arial" w:hAnsi="Arial" w:cs="Arial"/>
          <w:color w:val="202124"/>
          <w:sz w:val="24"/>
          <w:szCs w:val="24"/>
          <w:lang w:val="en"/>
        </w:rPr>
      </w:pPr>
      <w:r>
        <w:rPr>
          <w:rStyle w:val="y2iqfc"/>
          <w:rFonts w:ascii="Arial" w:hAnsi="Arial" w:cs="Arial"/>
          <w:color w:val="202124"/>
          <w:sz w:val="24"/>
          <w:szCs w:val="24"/>
          <w:lang w:val="en"/>
        </w:rPr>
        <w:t>G</w:t>
      </w:r>
      <w:r w:rsidR="001C5DA5" w:rsidRPr="001C5DA5">
        <w:rPr>
          <w:rStyle w:val="y2iqfc"/>
          <w:rFonts w:ascii="Arial" w:hAnsi="Arial" w:cs="Arial"/>
          <w:color w:val="202124"/>
          <w:sz w:val="24"/>
          <w:szCs w:val="24"/>
          <w:lang w:val="en"/>
        </w:rPr>
        <w:t xml:space="preserve">enetic distance between populations </w:t>
      </w:r>
      <w:r>
        <w:rPr>
          <w:rStyle w:val="y2iqfc"/>
          <w:rFonts w:ascii="Arial" w:hAnsi="Arial" w:cs="Arial"/>
          <w:color w:val="202124"/>
          <w:sz w:val="24"/>
          <w:szCs w:val="24"/>
          <w:lang w:val="en"/>
        </w:rPr>
        <w:t xml:space="preserve">when compared to </w:t>
      </w:r>
      <w:r w:rsidR="001C5DA5" w:rsidRPr="001C5DA5">
        <w:rPr>
          <w:rStyle w:val="y2iqfc"/>
          <w:rFonts w:ascii="Arial" w:hAnsi="Arial" w:cs="Arial"/>
          <w:color w:val="202124"/>
          <w:sz w:val="24"/>
          <w:szCs w:val="24"/>
          <w:lang w:val="en"/>
        </w:rPr>
        <w:t xml:space="preserve">the geographical distance following the course of the rivers </w:t>
      </w:r>
      <w:r w:rsidR="00FE5499">
        <w:rPr>
          <w:rStyle w:val="y2iqfc"/>
          <w:rFonts w:ascii="Arial" w:hAnsi="Arial" w:cs="Arial"/>
          <w:color w:val="202124"/>
          <w:sz w:val="24"/>
          <w:szCs w:val="24"/>
          <w:lang w:val="en"/>
        </w:rPr>
        <w:t xml:space="preserve">(r = 0.14) </w:t>
      </w:r>
      <w:r w:rsidR="001C5DA5" w:rsidRPr="001C5DA5">
        <w:rPr>
          <w:rStyle w:val="y2iqfc"/>
          <w:rFonts w:ascii="Arial" w:hAnsi="Arial" w:cs="Arial"/>
          <w:color w:val="202124"/>
          <w:sz w:val="24"/>
          <w:szCs w:val="24"/>
          <w:lang w:val="en"/>
        </w:rPr>
        <w:t>and linear</w:t>
      </w:r>
      <w:r w:rsidR="00FE5499">
        <w:rPr>
          <w:rStyle w:val="y2iqfc"/>
          <w:rFonts w:ascii="Arial" w:hAnsi="Arial" w:cs="Arial"/>
          <w:color w:val="202124"/>
          <w:sz w:val="24"/>
          <w:szCs w:val="24"/>
          <w:lang w:val="en"/>
        </w:rPr>
        <w:t xml:space="preserve"> (r = 0.16)</w:t>
      </w:r>
      <w:r w:rsidR="001C5DA5" w:rsidRPr="001C5DA5">
        <w:rPr>
          <w:rStyle w:val="y2iqfc"/>
          <w:rFonts w:ascii="Arial" w:hAnsi="Arial" w:cs="Arial"/>
          <w:color w:val="202124"/>
          <w:sz w:val="24"/>
          <w:szCs w:val="24"/>
          <w:lang w:val="en"/>
        </w:rPr>
        <w:t xml:space="preserve"> between localities, </w:t>
      </w:r>
      <w:r w:rsidR="007E525E">
        <w:rPr>
          <w:rStyle w:val="y2iqfc"/>
          <w:rFonts w:ascii="Arial" w:hAnsi="Arial" w:cs="Arial"/>
          <w:color w:val="202124"/>
          <w:sz w:val="24"/>
          <w:szCs w:val="24"/>
          <w:lang w:val="en"/>
        </w:rPr>
        <w:t>not showed a</w:t>
      </w:r>
      <w:r w:rsidR="001C5DA5" w:rsidRPr="001C5DA5">
        <w:rPr>
          <w:rStyle w:val="y2iqfc"/>
          <w:rFonts w:ascii="Arial" w:hAnsi="Arial" w:cs="Arial"/>
          <w:color w:val="202124"/>
          <w:sz w:val="24"/>
          <w:szCs w:val="24"/>
          <w:lang w:val="en"/>
        </w:rPr>
        <w:t xml:space="preserve"> significant relationship. This lack of relationship denotes that genetic differentiation does not depend on spatial distance but on other factors involved (e.g. ecological).</w:t>
      </w:r>
    </w:p>
    <w:p w:rsidR="001C5DA5" w:rsidRDefault="001C5DA5" w:rsidP="001C5DA5">
      <w:pPr>
        <w:pStyle w:val="HTMLconformatoprevio"/>
        <w:rPr>
          <w:rStyle w:val="y2iqfc"/>
          <w:rFonts w:ascii="Arial" w:hAnsi="Arial" w:cs="Arial"/>
          <w:color w:val="202124"/>
          <w:sz w:val="24"/>
          <w:szCs w:val="24"/>
          <w:lang w:val="en"/>
        </w:rPr>
      </w:pPr>
    </w:p>
    <w:p w:rsidR="001C5DA5" w:rsidRPr="00BC6297" w:rsidRDefault="001C5DA5" w:rsidP="001C5DA5">
      <w:pPr>
        <w:pStyle w:val="HTMLconformatoprevio"/>
        <w:rPr>
          <w:rStyle w:val="y2iqfc"/>
          <w:rFonts w:ascii="Arial" w:hAnsi="Arial" w:cs="Arial"/>
          <w:b/>
          <w:color w:val="202124"/>
          <w:sz w:val="24"/>
          <w:szCs w:val="24"/>
          <w:lang w:val="en"/>
        </w:rPr>
      </w:pPr>
      <w:r w:rsidRPr="00BC6297">
        <w:rPr>
          <w:rStyle w:val="y2iqfc"/>
          <w:rFonts w:ascii="Arial" w:hAnsi="Arial" w:cs="Arial"/>
          <w:b/>
          <w:color w:val="202124"/>
          <w:sz w:val="24"/>
          <w:szCs w:val="24"/>
          <w:lang w:val="en"/>
        </w:rPr>
        <w:t>Discussion</w:t>
      </w:r>
    </w:p>
    <w:p w:rsidR="001C5DA5" w:rsidRPr="001C5DA5" w:rsidRDefault="001C5DA5" w:rsidP="00561688">
      <w:pPr>
        <w:pStyle w:val="HTMLconformatoprevio"/>
        <w:rPr>
          <w:rStyle w:val="y2iqfc"/>
          <w:rFonts w:ascii="Arial" w:hAnsi="Arial" w:cs="Arial"/>
          <w:color w:val="202124"/>
          <w:sz w:val="24"/>
          <w:szCs w:val="24"/>
          <w:lang w:val="en"/>
        </w:rPr>
      </w:pPr>
    </w:p>
    <w:p w:rsidR="001C5DA5" w:rsidRPr="001C5DA5" w:rsidRDefault="001C5DA5" w:rsidP="00561688">
      <w:pPr>
        <w:pStyle w:val="HTMLconformatoprevio"/>
        <w:rPr>
          <w:rStyle w:val="y2iqfc"/>
          <w:rFonts w:ascii="Arial" w:hAnsi="Arial" w:cs="Arial"/>
          <w:color w:val="202124"/>
          <w:sz w:val="24"/>
          <w:szCs w:val="24"/>
          <w:lang w:val="en"/>
        </w:rPr>
      </w:pPr>
      <w:r w:rsidRPr="001C5DA5">
        <w:rPr>
          <w:rStyle w:val="y2iqfc"/>
          <w:rFonts w:ascii="Arial" w:hAnsi="Arial" w:cs="Arial"/>
          <w:color w:val="202124"/>
          <w:sz w:val="24"/>
          <w:szCs w:val="24"/>
          <w:lang w:val="en"/>
        </w:rPr>
        <w:t>CO1 information</w:t>
      </w:r>
    </w:p>
    <w:p w:rsidR="001C5DA5" w:rsidRPr="001C5DA5" w:rsidRDefault="001C5DA5" w:rsidP="00561688">
      <w:pPr>
        <w:pStyle w:val="HTMLconformatoprevio"/>
        <w:rPr>
          <w:rStyle w:val="y2iqfc"/>
          <w:rFonts w:ascii="Arial" w:hAnsi="Arial" w:cs="Arial"/>
          <w:color w:val="202124"/>
          <w:sz w:val="24"/>
          <w:szCs w:val="24"/>
          <w:lang w:val="en"/>
        </w:rPr>
      </w:pPr>
    </w:p>
    <w:p w:rsidR="001C5DA5" w:rsidRPr="00561688" w:rsidRDefault="001C5DA5" w:rsidP="00561688">
      <w:pPr>
        <w:pStyle w:val="HTMLconformatoprevio"/>
        <w:rPr>
          <w:rFonts w:ascii="Arial" w:hAnsi="Arial" w:cs="Arial"/>
          <w:color w:val="202124"/>
          <w:sz w:val="24"/>
          <w:szCs w:val="24"/>
        </w:rPr>
      </w:pPr>
      <w:r w:rsidRPr="001C5DA5">
        <w:rPr>
          <w:rStyle w:val="y2iqfc"/>
          <w:rFonts w:ascii="Arial" w:hAnsi="Arial" w:cs="Arial"/>
          <w:color w:val="202124"/>
          <w:sz w:val="24"/>
          <w:szCs w:val="24"/>
          <w:lang w:val="en"/>
        </w:rPr>
        <w:t>The variation and divergence &lt;</w:t>
      </w:r>
      <w:r w:rsidR="003038FD">
        <w:rPr>
          <w:rStyle w:val="y2iqfc"/>
          <w:rFonts w:ascii="Arial" w:hAnsi="Arial" w:cs="Arial"/>
          <w:color w:val="202124"/>
          <w:sz w:val="24"/>
          <w:szCs w:val="24"/>
          <w:lang w:val="en"/>
        </w:rPr>
        <w:t xml:space="preserve"> </w:t>
      </w:r>
      <w:r w:rsidRPr="001C5DA5">
        <w:rPr>
          <w:rStyle w:val="y2iqfc"/>
          <w:rFonts w:ascii="Arial" w:hAnsi="Arial" w:cs="Arial"/>
          <w:color w:val="202124"/>
          <w:sz w:val="24"/>
          <w:szCs w:val="24"/>
          <w:lang w:val="en"/>
        </w:rPr>
        <w:t>2% (3/651) of the CO1 identified for the haplotypes of the present study and one haplotype identified for the Central Amazon in Brazil (Hrbek et al.</w:t>
      </w:r>
      <w:r>
        <w:rPr>
          <w:rStyle w:val="y2iqfc"/>
          <w:rFonts w:ascii="Arial" w:hAnsi="Arial" w:cs="Arial"/>
          <w:color w:val="202124"/>
          <w:sz w:val="24"/>
          <w:szCs w:val="24"/>
          <w:lang w:val="en"/>
        </w:rPr>
        <w:t xml:space="preserve"> </w:t>
      </w:r>
      <w:r w:rsidRPr="001C5DA5">
        <w:rPr>
          <w:rStyle w:val="y2iqfc"/>
          <w:rFonts w:ascii="Arial" w:hAnsi="Arial" w:cs="Arial"/>
          <w:color w:val="202124"/>
          <w:sz w:val="24"/>
          <w:szCs w:val="24"/>
          <w:lang w:val="en"/>
        </w:rPr>
        <w:t>2008; Burning</w:t>
      </w:r>
      <w:r>
        <w:rPr>
          <w:rStyle w:val="y2iqfc"/>
          <w:rFonts w:ascii="Arial" w:hAnsi="Arial" w:cs="Arial"/>
          <w:color w:val="202124"/>
          <w:sz w:val="24"/>
          <w:szCs w:val="24"/>
          <w:lang w:val="en"/>
        </w:rPr>
        <w:t xml:space="preserve"> </w:t>
      </w:r>
      <w:r w:rsidRPr="001C5DA5">
        <w:rPr>
          <w:rStyle w:val="y2iqfc"/>
          <w:rFonts w:ascii="Arial" w:hAnsi="Arial" w:cs="Arial"/>
          <w:color w:val="202124"/>
          <w:sz w:val="24"/>
          <w:szCs w:val="24"/>
          <w:lang w:val="en"/>
        </w:rPr>
        <w:t xml:space="preserve">et al. 2010), suggests that the </w:t>
      </w:r>
      <w:r w:rsidRPr="00561688">
        <w:rPr>
          <w:rStyle w:val="y2iqfc"/>
          <w:rFonts w:ascii="Arial" w:hAnsi="Arial" w:cs="Arial"/>
          <w:color w:val="202124"/>
          <w:sz w:val="24"/>
          <w:szCs w:val="24"/>
          <w:lang w:val="en"/>
        </w:rPr>
        <w:t>genetic identity present in Bolivia corresponds to the same identity identified for Brazil by the aforementioned authors. It has been seen that the limit to differentiate species using the variation of CO1, which resembles a genetic barcode (barcoding), is approximately 2% (Perei</w:t>
      </w:r>
      <w:r w:rsidR="003038FD">
        <w:rPr>
          <w:rStyle w:val="y2iqfc"/>
          <w:rFonts w:ascii="Arial" w:hAnsi="Arial" w:cs="Arial"/>
          <w:color w:val="202124"/>
          <w:sz w:val="24"/>
          <w:szCs w:val="24"/>
          <w:lang w:val="en"/>
        </w:rPr>
        <w:t>ra et al. 2013).</w:t>
      </w:r>
    </w:p>
    <w:p w:rsidR="001C5DA5" w:rsidRPr="00561688" w:rsidRDefault="001C5DA5" w:rsidP="00561688">
      <w:pPr>
        <w:pStyle w:val="HTMLconformatoprevio"/>
        <w:rPr>
          <w:rFonts w:ascii="Arial" w:hAnsi="Arial" w:cs="Arial"/>
          <w:color w:val="202124"/>
          <w:sz w:val="24"/>
          <w:szCs w:val="24"/>
          <w:lang w:val="en"/>
        </w:rPr>
      </w:pPr>
    </w:p>
    <w:p w:rsidR="00561688" w:rsidRDefault="003038FD" w:rsidP="00561688">
      <w:pPr>
        <w:pStyle w:val="HTMLconformatoprevio"/>
        <w:shd w:val="clear" w:color="auto" w:fill="F8F9FA"/>
        <w:rPr>
          <w:rStyle w:val="y2iqfc"/>
          <w:rFonts w:ascii="Arial" w:hAnsi="Arial" w:cs="Arial"/>
          <w:color w:val="202124"/>
          <w:sz w:val="24"/>
          <w:szCs w:val="24"/>
          <w:lang w:val="en"/>
        </w:rPr>
      </w:pPr>
      <w:r>
        <w:rPr>
          <w:rStyle w:val="y2iqfc"/>
          <w:rFonts w:ascii="Arial" w:hAnsi="Arial" w:cs="Arial"/>
          <w:color w:val="202124"/>
          <w:sz w:val="24"/>
          <w:szCs w:val="24"/>
          <w:lang w:val="en"/>
        </w:rPr>
        <w:t>However, the precision of barcode locus</w:t>
      </w:r>
      <w:r w:rsidR="00561688" w:rsidRPr="00561688">
        <w:rPr>
          <w:rStyle w:val="y2iqfc"/>
          <w:rFonts w:ascii="Arial" w:hAnsi="Arial" w:cs="Arial"/>
          <w:color w:val="202124"/>
          <w:sz w:val="24"/>
          <w:szCs w:val="24"/>
          <w:lang w:val="en"/>
        </w:rPr>
        <w:t xml:space="preserve"> is not absolute and some species recognized at the morphological level cannot be differentiated at this level. Although some examples are known where all the species considered presented a divergence and satisfactory assignment (e.g. Ward</w:t>
      </w:r>
      <w:r w:rsidR="00561688">
        <w:rPr>
          <w:rStyle w:val="y2iqfc"/>
          <w:rFonts w:ascii="Arial" w:hAnsi="Arial" w:cs="Arial"/>
          <w:color w:val="202124"/>
          <w:sz w:val="24"/>
          <w:szCs w:val="24"/>
          <w:lang w:val="en"/>
        </w:rPr>
        <w:t xml:space="preserve"> </w:t>
      </w:r>
      <w:r w:rsidR="00561688" w:rsidRPr="00561688">
        <w:rPr>
          <w:rStyle w:val="y2iqfc"/>
          <w:rFonts w:ascii="Arial" w:hAnsi="Arial" w:cs="Arial"/>
          <w:color w:val="202124"/>
          <w:sz w:val="24"/>
          <w:szCs w:val="24"/>
          <w:lang w:val="en"/>
        </w:rPr>
        <w:t>et al.</w:t>
      </w:r>
      <w:r w:rsidR="00561688">
        <w:rPr>
          <w:rStyle w:val="y2iqfc"/>
          <w:rFonts w:ascii="Arial" w:hAnsi="Arial" w:cs="Arial"/>
          <w:color w:val="202124"/>
          <w:sz w:val="24"/>
          <w:szCs w:val="24"/>
          <w:lang w:val="en"/>
        </w:rPr>
        <w:t xml:space="preserve"> </w:t>
      </w:r>
      <w:r w:rsidR="00561688" w:rsidRPr="00561688">
        <w:rPr>
          <w:rStyle w:val="y2iqfc"/>
          <w:rFonts w:ascii="Arial" w:hAnsi="Arial" w:cs="Arial"/>
          <w:color w:val="202124"/>
          <w:sz w:val="24"/>
          <w:szCs w:val="24"/>
          <w:lang w:val="en"/>
        </w:rPr>
        <w:t>2005; Nwani</w:t>
      </w:r>
      <w:r w:rsidR="00561688">
        <w:rPr>
          <w:rStyle w:val="y2iqfc"/>
          <w:rFonts w:ascii="Arial" w:hAnsi="Arial" w:cs="Arial"/>
          <w:color w:val="202124"/>
          <w:sz w:val="24"/>
          <w:szCs w:val="24"/>
          <w:lang w:val="en"/>
        </w:rPr>
        <w:t xml:space="preserve"> </w:t>
      </w:r>
      <w:r w:rsidR="00561688" w:rsidRPr="00561688">
        <w:rPr>
          <w:rStyle w:val="y2iqfc"/>
          <w:rFonts w:ascii="Arial" w:hAnsi="Arial" w:cs="Arial"/>
          <w:color w:val="202124"/>
          <w:sz w:val="24"/>
          <w:szCs w:val="24"/>
          <w:lang w:val="en"/>
        </w:rPr>
        <w:t>et al.</w:t>
      </w:r>
      <w:r w:rsidR="00561688">
        <w:rPr>
          <w:rStyle w:val="y2iqfc"/>
          <w:rFonts w:ascii="Arial" w:hAnsi="Arial" w:cs="Arial"/>
          <w:color w:val="202124"/>
          <w:sz w:val="24"/>
          <w:szCs w:val="24"/>
          <w:lang w:val="en"/>
        </w:rPr>
        <w:t xml:space="preserve"> </w:t>
      </w:r>
      <w:r w:rsidR="00561688" w:rsidRPr="00561688">
        <w:rPr>
          <w:rStyle w:val="y2iqfc"/>
          <w:rFonts w:ascii="Arial" w:hAnsi="Arial" w:cs="Arial"/>
          <w:color w:val="202124"/>
          <w:sz w:val="24"/>
          <w:szCs w:val="24"/>
          <w:lang w:val="en"/>
        </w:rPr>
        <w:t xml:space="preserve"> 2011), or new taxa were discovered or redefined (e.g. Cerutti-Pereyra</w:t>
      </w:r>
      <w:r w:rsidR="00561688">
        <w:rPr>
          <w:rStyle w:val="y2iqfc"/>
          <w:rFonts w:ascii="Arial" w:hAnsi="Arial" w:cs="Arial"/>
          <w:color w:val="202124"/>
          <w:sz w:val="24"/>
          <w:szCs w:val="24"/>
          <w:lang w:val="en"/>
        </w:rPr>
        <w:t xml:space="preserve"> </w:t>
      </w:r>
      <w:r w:rsidR="00561688" w:rsidRPr="00561688">
        <w:rPr>
          <w:rStyle w:val="y2iqfc"/>
          <w:rFonts w:ascii="Arial" w:hAnsi="Arial" w:cs="Arial"/>
          <w:color w:val="202124"/>
          <w:sz w:val="24"/>
          <w:szCs w:val="24"/>
          <w:lang w:val="en"/>
        </w:rPr>
        <w:t>et al.</w:t>
      </w:r>
      <w:r w:rsidR="00561688">
        <w:rPr>
          <w:rStyle w:val="y2iqfc"/>
          <w:rFonts w:ascii="Arial" w:hAnsi="Arial" w:cs="Arial"/>
          <w:color w:val="202124"/>
          <w:sz w:val="24"/>
          <w:szCs w:val="24"/>
          <w:lang w:val="en"/>
        </w:rPr>
        <w:t xml:space="preserve"> </w:t>
      </w:r>
      <w:r w:rsidR="00561688" w:rsidRPr="00561688">
        <w:rPr>
          <w:rStyle w:val="y2iqfc"/>
          <w:rFonts w:ascii="Arial" w:hAnsi="Arial" w:cs="Arial"/>
          <w:color w:val="202124"/>
          <w:sz w:val="24"/>
          <w:szCs w:val="24"/>
          <w:lang w:val="en"/>
        </w:rPr>
        <w:t>2012; Amaral</w:t>
      </w:r>
      <w:r w:rsidR="00561688">
        <w:rPr>
          <w:rStyle w:val="y2iqfc"/>
          <w:rFonts w:ascii="Arial" w:hAnsi="Arial" w:cs="Arial"/>
          <w:color w:val="202124"/>
          <w:sz w:val="24"/>
          <w:szCs w:val="24"/>
          <w:lang w:val="en"/>
        </w:rPr>
        <w:t xml:space="preserve"> </w:t>
      </w:r>
      <w:r w:rsidR="00561688" w:rsidRPr="00561688">
        <w:rPr>
          <w:rStyle w:val="y2iqfc"/>
          <w:rFonts w:ascii="Arial" w:hAnsi="Arial" w:cs="Arial"/>
          <w:color w:val="202124"/>
          <w:sz w:val="24"/>
          <w:szCs w:val="24"/>
          <w:lang w:val="en"/>
        </w:rPr>
        <w:t>et al.</w:t>
      </w:r>
      <w:r w:rsidR="00561688">
        <w:rPr>
          <w:rStyle w:val="y2iqfc"/>
          <w:rFonts w:ascii="Arial" w:hAnsi="Arial" w:cs="Arial"/>
          <w:color w:val="202124"/>
          <w:sz w:val="24"/>
          <w:szCs w:val="24"/>
          <w:lang w:val="en"/>
        </w:rPr>
        <w:t xml:space="preserve"> </w:t>
      </w:r>
      <w:r w:rsidR="00561688" w:rsidRPr="00561688">
        <w:rPr>
          <w:rStyle w:val="y2iqfc"/>
          <w:rFonts w:ascii="Arial" w:hAnsi="Arial" w:cs="Arial"/>
          <w:color w:val="202124"/>
          <w:sz w:val="24"/>
          <w:szCs w:val="24"/>
          <w:lang w:val="en"/>
        </w:rPr>
        <w:t>2013; Pereira</w:t>
      </w:r>
      <w:r w:rsidR="00561688">
        <w:rPr>
          <w:rStyle w:val="y2iqfc"/>
          <w:rFonts w:ascii="Arial" w:hAnsi="Arial" w:cs="Arial"/>
          <w:color w:val="202124"/>
          <w:sz w:val="24"/>
          <w:szCs w:val="24"/>
          <w:lang w:val="en"/>
        </w:rPr>
        <w:t xml:space="preserve"> </w:t>
      </w:r>
      <w:r w:rsidR="00561688" w:rsidRPr="00561688">
        <w:rPr>
          <w:rStyle w:val="y2iqfc"/>
          <w:rFonts w:ascii="Arial" w:hAnsi="Arial" w:cs="Arial"/>
          <w:color w:val="202124"/>
          <w:sz w:val="24"/>
          <w:szCs w:val="24"/>
          <w:lang w:val="en"/>
        </w:rPr>
        <w:t>et al.</w:t>
      </w:r>
      <w:r w:rsidR="00561688">
        <w:rPr>
          <w:rStyle w:val="y2iqfc"/>
          <w:rFonts w:ascii="Arial" w:hAnsi="Arial" w:cs="Arial"/>
          <w:color w:val="202124"/>
          <w:sz w:val="24"/>
          <w:szCs w:val="24"/>
          <w:lang w:val="en"/>
        </w:rPr>
        <w:t xml:space="preserve"> </w:t>
      </w:r>
      <w:r w:rsidR="00561688" w:rsidRPr="00561688">
        <w:rPr>
          <w:rStyle w:val="y2iqfc"/>
          <w:rFonts w:ascii="Arial" w:hAnsi="Arial" w:cs="Arial"/>
          <w:color w:val="202124"/>
          <w:sz w:val="24"/>
          <w:szCs w:val="24"/>
          <w:lang w:val="en"/>
        </w:rPr>
        <w:t>2013; Castro</w:t>
      </w:r>
      <w:r w:rsidR="00561688">
        <w:rPr>
          <w:rStyle w:val="y2iqfc"/>
          <w:rFonts w:ascii="Arial" w:hAnsi="Arial" w:cs="Arial"/>
          <w:color w:val="202124"/>
          <w:sz w:val="24"/>
          <w:szCs w:val="24"/>
          <w:lang w:val="en"/>
        </w:rPr>
        <w:t xml:space="preserve"> </w:t>
      </w:r>
      <w:r w:rsidR="00561688" w:rsidRPr="00561688">
        <w:rPr>
          <w:rStyle w:val="y2iqfc"/>
          <w:rFonts w:ascii="Arial" w:hAnsi="Arial" w:cs="Arial"/>
          <w:color w:val="202124"/>
          <w:sz w:val="24"/>
          <w:szCs w:val="24"/>
          <w:lang w:val="en"/>
        </w:rPr>
        <w:t>et al.</w:t>
      </w:r>
      <w:r w:rsidR="00561688">
        <w:rPr>
          <w:rStyle w:val="y2iqfc"/>
          <w:rFonts w:ascii="Arial" w:hAnsi="Arial" w:cs="Arial"/>
          <w:color w:val="202124"/>
          <w:sz w:val="24"/>
          <w:szCs w:val="24"/>
          <w:lang w:val="en"/>
        </w:rPr>
        <w:t xml:space="preserve"> </w:t>
      </w:r>
      <w:r>
        <w:rPr>
          <w:rStyle w:val="y2iqfc"/>
          <w:rFonts w:ascii="Arial" w:hAnsi="Arial" w:cs="Arial"/>
          <w:color w:val="202124"/>
          <w:sz w:val="24"/>
          <w:szCs w:val="24"/>
          <w:lang w:val="en"/>
        </w:rPr>
        <w:t>2014), a general balance showed</w:t>
      </w:r>
      <w:r w:rsidR="00561688" w:rsidRPr="00561688">
        <w:rPr>
          <w:rStyle w:val="y2iqfc"/>
          <w:rFonts w:ascii="Arial" w:hAnsi="Arial" w:cs="Arial"/>
          <w:color w:val="202124"/>
          <w:sz w:val="24"/>
          <w:szCs w:val="24"/>
          <w:lang w:val="en"/>
        </w:rPr>
        <w:t xml:space="preserve"> that 93-98% of the known fish species can be differentiated through this methodology (Ward</w:t>
      </w:r>
      <w:r w:rsidR="00561688">
        <w:rPr>
          <w:rStyle w:val="y2iqfc"/>
          <w:rFonts w:ascii="Arial" w:hAnsi="Arial" w:cs="Arial"/>
          <w:color w:val="202124"/>
          <w:sz w:val="24"/>
          <w:szCs w:val="24"/>
          <w:lang w:val="en"/>
        </w:rPr>
        <w:t xml:space="preserve"> </w:t>
      </w:r>
      <w:r w:rsidR="00561688" w:rsidRPr="00561688">
        <w:rPr>
          <w:rStyle w:val="y2iqfc"/>
          <w:rFonts w:ascii="Arial" w:hAnsi="Arial" w:cs="Arial"/>
          <w:color w:val="202124"/>
          <w:sz w:val="24"/>
          <w:szCs w:val="24"/>
          <w:lang w:val="en"/>
        </w:rPr>
        <w:t>et al.</w:t>
      </w:r>
      <w:r w:rsidR="00561688">
        <w:rPr>
          <w:rStyle w:val="y2iqfc"/>
          <w:rFonts w:ascii="Arial" w:hAnsi="Arial" w:cs="Arial"/>
          <w:color w:val="202124"/>
          <w:sz w:val="24"/>
          <w:szCs w:val="24"/>
          <w:lang w:val="en"/>
        </w:rPr>
        <w:t xml:space="preserve"> </w:t>
      </w:r>
      <w:r w:rsidR="00561688" w:rsidRPr="00561688">
        <w:rPr>
          <w:rStyle w:val="y2iqfc"/>
          <w:rFonts w:ascii="Arial" w:hAnsi="Arial" w:cs="Arial"/>
          <w:color w:val="202124"/>
          <w:sz w:val="24"/>
          <w:szCs w:val="24"/>
          <w:lang w:val="en"/>
        </w:rPr>
        <w:t>2009), and in some cases the accuracy may be lower. In the Amazon Basin there are some cases in fish in which the CO1 information is not enough to differentiate species (e.g. Toffoli</w:t>
      </w:r>
      <w:r w:rsidR="00561688">
        <w:rPr>
          <w:rStyle w:val="y2iqfc"/>
          <w:rFonts w:ascii="Arial" w:hAnsi="Arial" w:cs="Arial"/>
          <w:color w:val="202124"/>
          <w:sz w:val="24"/>
          <w:szCs w:val="24"/>
          <w:lang w:val="en"/>
        </w:rPr>
        <w:t xml:space="preserve"> </w:t>
      </w:r>
      <w:r w:rsidR="00561688" w:rsidRPr="00561688">
        <w:rPr>
          <w:rStyle w:val="y2iqfc"/>
          <w:rFonts w:ascii="Arial" w:hAnsi="Arial" w:cs="Arial"/>
          <w:color w:val="202124"/>
          <w:sz w:val="24"/>
          <w:szCs w:val="24"/>
          <w:lang w:val="en"/>
        </w:rPr>
        <w:t>et al.</w:t>
      </w:r>
      <w:r w:rsidR="00561688">
        <w:rPr>
          <w:rStyle w:val="y2iqfc"/>
          <w:rFonts w:ascii="Arial" w:hAnsi="Arial" w:cs="Arial"/>
          <w:color w:val="202124"/>
          <w:sz w:val="24"/>
          <w:szCs w:val="24"/>
          <w:lang w:val="en"/>
        </w:rPr>
        <w:t xml:space="preserve"> </w:t>
      </w:r>
      <w:r w:rsidR="00561688" w:rsidRPr="00561688">
        <w:rPr>
          <w:rStyle w:val="y2iqfc"/>
          <w:rFonts w:ascii="Arial" w:hAnsi="Arial" w:cs="Arial"/>
          <w:color w:val="202124"/>
          <w:sz w:val="24"/>
          <w:szCs w:val="24"/>
          <w:lang w:val="en"/>
        </w:rPr>
        <w:t>2008; Garcia-Davila</w:t>
      </w:r>
      <w:r w:rsidR="00561688">
        <w:rPr>
          <w:rStyle w:val="y2iqfc"/>
          <w:rFonts w:ascii="Arial" w:hAnsi="Arial" w:cs="Arial"/>
          <w:color w:val="202124"/>
          <w:sz w:val="24"/>
          <w:szCs w:val="24"/>
          <w:lang w:val="en"/>
        </w:rPr>
        <w:t xml:space="preserve"> et al. 2013</w:t>
      </w:r>
      <w:r w:rsidR="008F17D1">
        <w:rPr>
          <w:rStyle w:val="y2iqfc"/>
          <w:rFonts w:ascii="Arial" w:hAnsi="Arial" w:cs="Arial"/>
          <w:color w:val="202124"/>
          <w:sz w:val="24"/>
          <w:szCs w:val="24"/>
          <w:lang w:val="en"/>
        </w:rPr>
        <w:t xml:space="preserve">; Farias et al. 2018 – </w:t>
      </w:r>
      <w:r w:rsidR="008F17D1" w:rsidRPr="008F17D1">
        <w:rPr>
          <w:rStyle w:val="y2iqfc"/>
          <w:rFonts w:ascii="Arial" w:hAnsi="Arial" w:cs="Arial"/>
          <w:i/>
          <w:color w:val="202124"/>
          <w:sz w:val="24"/>
          <w:szCs w:val="24"/>
          <w:lang w:val="en"/>
        </w:rPr>
        <w:t>Serraslamus rhombeus</w:t>
      </w:r>
      <w:r w:rsidR="008F17D1">
        <w:rPr>
          <w:rStyle w:val="y2iqfc"/>
          <w:rFonts w:ascii="Arial" w:hAnsi="Arial" w:cs="Arial"/>
          <w:color w:val="202124"/>
          <w:sz w:val="24"/>
          <w:szCs w:val="24"/>
          <w:lang w:val="en"/>
        </w:rPr>
        <w:t xml:space="preserve"> group</w:t>
      </w:r>
      <w:r w:rsidR="00561688">
        <w:rPr>
          <w:rStyle w:val="y2iqfc"/>
          <w:rFonts w:ascii="Arial" w:hAnsi="Arial" w:cs="Arial"/>
          <w:color w:val="202124"/>
          <w:sz w:val="24"/>
          <w:szCs w:val="24"/>
          <w:lang w:val="en"/>
        </w:rPr>
        <w:t>).</w:t>
      </w:r>
    </w:p>
    <w:p w:rsidR="00561688" w:rsidRDefault="00561688" w:rsidP="00561688">
      <w:pPr>
        <w:pStyle w:val="HTMLconformatoprevio"/>
        <w:shd w:val="clear" w:color="auto" w:fill="F8F9FA"/>
        <w:rPr>
          <w:rStyle w:val="y2iqfc"/>
          <w:rFonts w:ascii="Arial" w:hAnsi="Arial" w:cs="Arial"/>
          <w:color w:val="202124"/>
          <w:sz w:val="24"/>
          <w:szCs w:val="24"/>
          <w:lang w:val="en"/>
        </w:rPr>
      </w:pPr>
    </w:p>
    <w:p w:rsidR="00561688" w:rsidRPr="00561688" w:rsidRDefault="00561688" w:rsidP="00F46380">
      <w:pPr>
        <w:pStyle w:val="HTMLconformatoprevio"/>
        <w:rPr>
          <w:rFonts w:ascii="Arial" w:hAnsi="Arial" w:cs="Arial"/>
          <w:color w:val="202124"/>
          <w:sz w:val="24"/>
          <w:szCs w:val="24"/>
        </w:rPr>
      </w:pPr>
      <w:r w:rsidRPr="00561688">
        <w:rPr>
          <w:rStyle w:val="y2iqfc"/>
          <w:rFonts w:ascii="Arial" w:hAnsi="Arial" w:cs="Arial"/>
          <w:color w:val="202124"/>
          <w:sz w:val="24"/>
          <w:szCs w:val="24"/>
          <w:lang w:val="en"/>
        </w:rPr>
        <w:t>Similar diagnosis on a single entity in Bolivia can be inferred from the two additional markers that were used (</w:t>
      </w:r>
      <w:r w:rsidR="00FE5499">
        <w:rPr>
          <w:rStyle w:val="y2iqfc"/>
          <w:rFonts w:ascii="Arial" w:hAnsi="Arial" w:cs="Arial"/>
          <w:color w:val="202124"/>
          <w:sz w:val="24"/>
          <w:szCs w:val="24"/>
          <w:lang w:val="en"/>
        </w:rPr>
        <w:t>ATPase</w:t>
      </w:r>
      <w:r w:rsidRPr="00561688">
        <w:rPr>
          <w:rStyle w:val="y2iqfc"/>
          <w:rFonts w:ascii="Arial" w:hAnsi="Arial" w:cs="Arial"/>
          <w:color w:val="202124"/>
          <w:sz w:val="24"/>
          <w:szCs w:val="24"/>
          <w:lang w:val="en"/>
        </w:rPr>
        <w:t xml:space="preserve"> and microsatellites), and the content of their information is </w:t>
      </w:r>
      <w:r w:rsidR="00F6433A">
        <w:rPr>
          <w:rStyle w:val="y2iqfc"/>
          <w:rFonts w:ascii="Arial" w:hAnsi="Arial" w:cs="Arial"/>
          <w:color w:val="202124"/>
          <w:sz w:val="24"/>
          <w:szCs w:val="24"/>
          <w:lang w:val="en"/>
        </w:rPr>
        <w:t>commented</w:t>
      </w:r>
      <w:r w:rsidRPr="00561688">
        <w:rPr>
          <w:rStyle w:val="y2iqfc"/>
          <w:rFonts w:ascii="Arial" w:hAnsi="Arial" w:cs="Arial"/>
          <w:color w:val="202124"/>
          <w:sz w:val="24"/>
          <w:szCs w:val="24"/>
          <w:lang w:val="en"/>
        </w:rPr>
        <w:t xml:space="preserve"> below.</w:t>
      </w:r>
    </w:p>
    <w:p w:rsidR="00561688" w:rsidRDefault="00561688" w:rsidP="00F46380">
      <w:pPr>
        <w:pStyle w:val="HTMLconformatoprevio"/>
        <w:rPr>
          <w:rFonts w:ascii="Arial" w:hAnsi="Arial" w:cs="Arial"/>
          <w:color w:val="202124"/>
          <w:sz w:val="24"/>
          <w:szCs w:val="24"/>
          <w:lang w:val="en"/>
        </w:rPr>
      </w:pPr>
    </w:p>
    <w:p w:rsidR="00561688" w:rsidRPr="00561688" w:rsidRDefault="00561688" w:rsidP="00F46380">
      <w:pPr>
        <w:pStyle w:val="HTMLconformatoprevio"/>
        <w:rPr>
          <w:rFonts w:ascii="Arial" w:hAnsi="Arial" w:cs="Arial"/>
          <w:color w:val="202124"/>
          <w:sz w:val="24"/>
          <w:szCs w:val="24"/>
          <w:lang w:val="en"/>
        </w:rPr>
      </w:pPr>
      <w:r w:rsidRPr="00561688">
        <w:rPr>
          <w:rFonts w:ascii="Arial" w:hAnsi="Arial" w:cs="Arial"/>
          <w:color w:val="202124"/>
          <w:sz w:val="24"/>
          <w:szCs w:val="24"/>
          <w:lang w:val="en"/>
        </w:rPr>
        <w:t>ATPase information</w:t>
      </w:r>
    </w:p>
    <w:p w:rsidR="00561688" w:rsidRPr="00561688" w:rsidRDefault="00561688" w:rsidP="00F46380">
      <w:pPr>
        <w:pStyle w:val="HTMLconformatoprevio"/>
        <w:rPr>
          <w:rFonts w:ascii="Arial" w:hAnsi="Arial" w:cs="Arial"/>
          <w:color w:val="202124"/>
          <w:sz w:val="24"/>
          <w:szCs w:val="24"/>
          <w:lang w:val="en"/>
        </w:rPr>
      </w:pPr>
    </w:p>
    <w:p w:rsidR="00561688" w:rsidRPr="00561688" w:rsidRDefault="00561688" w:rsidP="00F46380">
      <w:pPr>
        <w:pStyle w:val="HTMLconformatoprevio"/>
        <w:rPr>
          <w:rFonts w:ascii="Arial" w:hAnsi="Arial" w:cs="Arial"/>
          <w:color w:val="202124"/>
          <w:sz w:val="24"/>
          <w:szCs w:val="24"/>
        </w:rPr>
      </w:pPr>
      <w:r w:rsidRPr="00561688">
        <w:rPr>
          <w:rStyle w:val="y2iqfc"/>
          <w:rFonts w:ascii="Arial" w:hAnsi="Arial" w:cs="Arial"/>
          <w:color w:val="202124"/>
          <w:sz w:val="24"/>
          <w:szCs w:val="24"/>
          <w:lang w:val="en"/>
        </w:rPr>
        <w:t>The uniformity found in all the sequences obtained for the three geographical samples from Bolivia in the present study suggests that a bottleneck occurred when the paiche reached the natural en</w:t>
      </w:r>
      <w:r w:rsidR="00FE5499">
        <w:rPr>
          <w:rStyle w:val="y2iqfc"/>
          <w:rFonts w:ascii="Arial" w:hAnsi="Arial" w:cs="Arial"/>
          <w:color w:val="202124"/>
          <w:sz w:val="24"/>
          <w:szCs w:val="24"/>
          <w:lang w:val="en"/>
        </w:rPr>
        <w:t>vironment in the Madre de Dios R</w:t>
      </w:r>
      <w:r w:rsidRPr="00561688">
        <w:rPr>
          <w:rStyle w:val="y2iqfc"/>
          <w:rFonts w:ascii="Arial" w:hAnsi="Arial" w:cs="Arial"/>
          <w:color w:val="202124"/>
          <w:sz w:val="24"/>
          <w:szCs w:val="24"/>
          <w:lang w:val="en"/>
        </w:rPr>
        <w:t xml:space="preserve">iver basin in Peru. Despite the fact that the ATPase sequences correspond to a </w:t>
      </w:r>
      <w:r w:rsidRPr="00561688">
        <w:rPr>
          <w:rStyle w:val="y2iqfc"/>
          <w:rFonts w:ascii="Arial" w:hAnsi="Arial" w:cs="Arial"/>
          <w:color w:val="202124"/>
          <w:sz w:val="24"/>
          <w:szCs w:val="24"/>
          <w:lang w:val="en"/>
        </w:rPr>
        <w:lastRenderedPageBreak/>
        <w:t>coding locus, and therefore their variability is quite low</w:t>
      </w:r>
      <w:r w:rsidR="00FE5499">
        <w:rPr>
          <w:rStyle w:val="y2iqfc"/>
          <w:rFonts w:ascii="Arial" w:hAnsi="Arial" w:cs="Arial"/>
          <w:color w:val="202124"/>
          <w:sz w:val="24"/>
          <w:szCs w:val="24"/>
          <w:lang w:val="en"/>
        </w:rPr>
        <w:t xml:space="preserve"> (conserved locus)</w:t>
      </w:r>
      <w:r w:rsidRPr="00561688">
        <w:rPr>
          <w:rStyle w:val="y2iqfc"/>
          <w:rFonts w:ascii="Arial" w:hAnsi="Arial" w:cs="Arial"/>
          <w:color w:val="202124"/>
          <w:sz w:val="24"/>
          <w:szCs w:val="24"/>
          <w:lang w:val="en"/>
        </w:rPr>
        <w:t>, none of them were identical to the haplotypes identified by Hrbek</w:t>
      </w:r>
      <w:r>
        <w:rPr>
          <w:rStyle w:val="y2iqfc"/>
          <w:rFonts w:ascii="Arial" w:hAnsi="Arial" w:cs="Arial"/>
          <w:color w:val="202124"/>
          <w:sz w:val="24"/>
          <w:szCs w:val="24"/>
          <w:lang w:val="en"/>
        </w:rPr>
        <w:t xml:space="preserve"> </w:t>
      </w:r>
      <w:r w:rsidRPr="00561688">
        <w:rPr>
          <w:rStyle w:val="y2iqfc"/>
          <w:rFonts w:ascii="Arial" w:hAnsi="Arial" w:cs="Arial"/>
          <w:color w:val="202124"/>
          <w:sz w:val="24"/>
          <w:szCs w:val="24"/>
          <w:lang w:val="en"/>
        </w:rPr>
        <w:t>et al. (2005), who found seven haplotypes in 17 individuals from the Peruvian portion (Iquitos) of the Amazon Basin. Surprisingly, the sequences were differentiated by a mutation that was not present in any of the sequences obtained by Hrbek et al.</w:t>
      </w:r>
      <w:r>
        <w:rPr>
          <w:rStyle w:val="y2iqfc"/>
          <w:rFonts w:ascii="Arial" w:hAnsi="Arial" w:cs="Arial"/>
          <w:color w:val="202124"/>
          <w:sz w:val="24"/>
          <w:szCs w:val="24"/>
          <w:lang w:val="en"/>
        </w:rPr>
        <w:t xml:space="preserve"> </w:t>
      </w:r>
      <w:r w:rsidRPr="00561688">
        <w:rPr>
          <w:rStyle w:val="y2iqfc"/>
          <w:rFonts w:ascii="Arial" w:hAnsi="Arial" w:cs="Arial"/>
          <w:color w:val="202124"/>
          <w:sz w:val="24"/>
          <w:szCs w:val="24"/>
          <w:lang w:val="en"/>
        </w:rPr>
        <w:t>(20</w:t>
      </w:r>
      <w:r w:rsidR="00FE5499">
        <w:rPr>
          <w:rStyle w:val="y2iqfc"/>
          <w:rFonts w:ascii="Arial" w:hAnsi="Arial" w:cs="Arial"/>
          <w:color w:val="202124"/>
          <w:sz w:val="24"/>
          <w:szCs w:val="24"/>
          <w:lang w:val="en"/>
        </w:rPr>
        <w:t>0</w:t>
      </w:r>
      <w:r w:rsidRPr="00561688">
        <w:rPr>
          <w:rStyle w:val="y2iqfc"/>
          <w:rFonts w:ascii="Arial" w:hAnsi="Arial" w:cs="Arial"/>
          <w:color w:val="202124"/>
          <w:sz w:val="24"/>
          <w:szCs w:val="24"/>
          <w:lang w:val="en"/>
        </w:rPr>
        <w:t xml:space="preserve">5). </w:t>
      </w:r>
      <w:proofErr w:type="gramStart"/>
      <w:r w:rsidRPr="00561688">
        <w:rPr>
          <w:rStyle w:val="y2iqfc"/>
          <w:rFonts w:ascii="Arial" w:hAnsi="Arial" w:cs="Arial"/>
          <w:color w:val="202124"/>
          <w:sz w:val="24"/>
          <w:szCs w:val="24"/>
          <w:lang w:val="en"/>
        </w:rPr>
        <w:t>The</w:t>
      </w:r>
      <w:proofErr w:type="gramEnd"/>
      <w:r w:rsidRPr="00561688">
        <w:rPr>
          <w:rStyle w:val="y2iqfc"/>
          <w:rFonts w:ascii="Arial" w:hAnsi="Arial" w:cs="Arial"/>
          <w:color w:val="202124"/>
          <w:sz w:val="24"/>
          <w:szCs w:val="24"/>
          <w:lang w:val="en"/>
        </w:rPr>
        <w:t xml:space="preserve"> total number of polymorphic sites in Hrbek's work</w:t>
      </w:r>
      <w:r>
        <w:rPr>
          <w:rStyle w:val="y2iqfc"/>
          <w:rFonts w:ascii="Arial" w:hAnsi="Arial" w:cs="Arial"/>
          <w:color w:val="202124"/>
          <w:sz w:val="24"/>
          <w:szCs w:val="24"/>
          <w:lang w:val="en"/>
        </w:rPr>
        <w:t xml:space="preserve"> </w:t>
      </w:r>
      <w:r w:rsidRPr="00561688">
        <w:rPr>
          <w:rStyle w:val="y2iqfc"/>
          <w:rFonts w:ascii="Arial" w:hAnsi="Arial" w:cs="Arial"/>
          <w:color w:val="202124"/>
          <w:sz w:val="24"/>
          <w:szCs w:val="24"/>
          <w:lang w:val="en"/>
        </w:rPr>
        <w:t>et al. (2005) was 18, and they add up to 19 when the unique and different sequence identified for the samples of the present study is added. The average number of nucleotide differences between the sequences of Hrbek et al.</w:t>
      </w:r>
      <w:r>
        <w:rPr>
          <w:rStyle w:val="y2iqfc"/>
          <w:rFonts w:ascii="Arial" w:hAnsi="Arial" w:cs="Arial"/>
          <w:color w:val="202124"/>
          <w:sz w:val="24"/>
          <w:szCs w:val="24"/>
          <w:lang w:val="en"/>
        </w:rPr>
        <w:t xml:space="preserve"> </w:t>
      </w:r>
      <w:r w:rsidRPr="00561688">
        <w:rPr>
          <w:rStyle w:val="y2iqfc"/>
          <w:rFonts w:ascii="Arial" w:hAnsi="Arial" w:cs="Arial"/>
          <w:color w:val="202124"/>
          <w:sz w:val="24"/>
          <w:szCs w:val="24"/>
          <w:lang w:val="en"/>
        </w:rPr>
        <w:t>(</w:t>
      </w:r>
      <w:r w:rsidRPr="004861A8">
        <w:rPr>
          <w:rStyle w:val="y2iqfc"/>
          <w:rFonts w:ascii="Arial" w:hAnsi="Arial" w:cs="Arial"/>
          <w:color w:val="202124"/>
          <w:sz w:val="24"/>
          <w:szCs w:val="24"/>
          <w:lang w:val="en"/>
        </w:rPr>
        <w:t>200</w:t>
      </w:r>
      <w:r w:rsidR="004861A8">
        <w:rPr>
          <w:rStyle w:val="y2iqfc"/>
          <w:rFonts w:ascii="Arial" w:hAnsi="Arial" w:cs="Arial"/>
          <w:color w:val="202124"/>
          <w:sz w:val="24"/>
          <w:szCs w:val="24"/>
          <w:lang w:val="en"/>
        </w:rPr>
        <w:t>5</w:t>
      </w:r>
      <w:r w:rsidRPr="00561688">
        <w:rPr>
          <w:rStyle w:val="y2iqfc"/>
          <w:rFonts w:ascii="Arial" w:hAnsi="Arial" w:cs="Arial"/>
          <w:color w:val="202124"/>
          <w:sz w:val="24"/>
          <w:szCs w:val="24"/>
          <w:lang w:val="en"/>
        </w:rPr>
        <w:t>) and the present study was 4,692, which denotes a low variability in this locus as expected. The difference in the Bolivian seq</w:t>
      </w:r>
      <w:r w:rsidR="00FE5499">
        <w:rPr>
          <w:rStyle w:val="y2iqfc"/>
          <w:rFonts w:ascii="Arial" w:hAnsi="Arial" w:cs="Arial"/>
          <w:color w:val="202124"/>
          <w:sz w:val="24"/>
          <w:szCs w:val="24"/>
          <w:lang w:val="en"/>
        </w:rPr>
        <w:t>uences is due to a mutation of T</w:t>
      </w:r>
      <w:r w:rsidRPr="00561688">
        <w:rPr>
          <w:rStyle w:val="y2iqfc"/>
          <w:rFonts w:ascii="Arial" w:hAnsi="Arial" w:cs="Arial"/>
          <w:color w:val="202124"/>
          <w:sz w:val="24"/>
          <w:szCs w:val="24"/>
          <w:lang w:val="en"/>
        </w:rPr>
        <w:t xml:space="preserve">hymine by </w:t>
      </w:r>
      <w:r w:rsidR="00FE5499">
        <w:rPr>
          <w:rStyle w:val="y2iqfc"/>
          <w:rFonts w:ascii="Arial" w:hAnsi="Arial" w:cs="Arial"/>
          <w:color w:val="202124"/>
          <w:sz w:val="24"/>
          <w:szCs w:val="24"/>
          <w:lang w:val="en"/>
        </w:rPr>
        <w:t>C</w:t>
      </w:r>
      <w:r w:rsidRPr="00561688">
        <w:rPr>
          <w:rStyle w:val="y2iqfc"/>
          <w:rFonts w:ascii="Arial" w:hAnsi="Arial" w:cs="Arial"/>
          <w:color w:val="202124"/>
          <w:sz w:val="24"/>
          <w:szCs w:val="24"/>
          <w:lang w:val="en"/>
        </w:rPr>
        <w:t xml:space="preserve">ytosine, at the level of </w:t>
      </w:r>
      <w:proofErr w:type="gramStart"/>
      <w:r w:rsidRPr="00561688">
        <w:rPr>
          <w:rStyle w:val="y2iqfc"/>
          <w:rFonts w:ascii="Arial" w:hAnsi="Arial" w:cs="Arial"/>
          <w:color w:val="202124"/>
          <w:sz w:val="24"/>
          <w:szCs w:val="24"/>
          <w:lang w:val="en"/>
        </w:rPr>
        <w:t>the ..AAGCTTCTTTGATCAA ..</w:t>
      </w:r>
      <w:proofErr w:type="gramEnd"/>
      <w:r w:rsidRPr="00561688">
        <w:rPr>
          <w:rStyle w:val="y2iqfc"/>
          <w:rFonts w:ascii="Arial" w:hAnsi="Arial" w:cs="Arial"/>
          <w:color w:val="202124"/>
          <w:sz w:val="24"/>
          <w:szCs w:val="24"/>
          <w:lang w:val="en"/>
        </w:rPr>
        <w:t xml:space="preserve"> (Bolivia) motif, which </w:t>
      </w:r>
      <w:proofErr w:type="gramStart"/>
      <w:r w:rsidRPr="00561688">
        <w:rPr>
          <w:rStyle w:val="y2iqfc"/>
          <w:rFonts w:ascii="Arial" w:hAnsi="Arial" w:cs="Arial"/>
          <w:color w:val="202124"/>
          <w:sz w:val="24"/>
          <w:szCs w:val="24"/>
          <w:lang w:val="en"/>
        </w:rPr>
        <w:t>is</w:t>
      </w:r>
      <w:r w:rsidR="00F46380">
        <w:rPr>
          <w:rStyle w:val="y2iqfc"/>
          <w:rFonts w:ascii="Arial" w:hAnsi="Arial" w:cs="Arial"/>
          <w:color w:val="202124"/>
          <w:sz w:val="24"/>
          <w:szCs w:val="24"/>
          <w:lang w:val="en"/>
        </w:rPr>
        <w:t xml:space="preserve"> </w:t>
      </w:r>
      <w:r w:rsidRPr="00561688">
        <w:rPr>
          <w:rStyle w:val="y2iqfc"/>
          <w:rFonts w:ascii="Arial" w:hAnsi="Arial" w:cs="Arial"/>
          <w:color w:val="202124"/>
          <w:sz w:val="24"/>
          <w:szCs w:val="24"/>
          <w:lang w:val="en"/>
        </w:rPr>
        <w:t>..AAGCTTTTTTGATCAA ..</w:t>
      </w:r>
      <w:proofErr w:type="gramEnd"/>
      <w:r w:rsidRPr="00561688">
        <w:rPr>
          <w:rStyle w:val="y2iqfc"/>
          <w:rFonts w:ascii="Arial" w:hAnsi="Arial" w:cs="Arial"/>
          <w:color w:val="202124"/>
          <w:sz w:val="24"/>
          <w:szCs w:val="24"/>
          <w:lang w:val="en"/>
        </w:rPr>
        <w:t xml:space="preserve"> </w:t>
      </w:r>
      <w:proofErr w:type="gramStart"/>
      <w:r w:rsidRPr="00561688">
        <w:rPr>
          <w:rStyle w:val="y2iqfc"/>
          <w:rFonts w:ascii="Arial" w:hAnsi="Arial" w:cs="Arial"/>
          <w:color w:val="202124"/>
          <w:sz w:val="24"/>
          <w:szCs w:val="24"/>
          <w:lang w:val="en"/>
        </w:rPr>
        <w:t>in</w:t>
      </w:r>
      <w:proofErr w:type="gramEnd"/>
      <w:r w:rsidRPr="00561688">
        <w:rPr>
          <w:rStyle w:val="y2iqfc"/>
          <w:rFonts w:ascii="Arial" w:hAnsi="Arial" w:cs="Arial"/>
          <w:color w:val="202124"/>
          <w:sz w:val="24"/>
          <w:szCs w:val="24"/>
          <w:lang w:val="en"/>
        </w:rPr>
        <w:t xml:space="preserve"> all the sequences from Brazil, Peru and Bolivia found by Hrbek</w:t>
      </w:r>
      <w:r w:rsidR="00F46380">
        <w:rPr>
          <w:rStyle w:val="y2iqfc"/>
          <w:rFonts w:ascii="Arial" w:hAnsi="Arial" w:cs="Arial"/>
          <w:color w:val="202124"/>
          <w:sz w:val="24"/>
          <w:szCs w:val="24"/>
          <w:lang w:val="en"/>
        </w:rPr>
        <w:t xml:space="preserve"> </w:t>
      </w:r>
      <w:r w:rsidRPr="00561688">
        <w:rPr>
          <w:rStyle w:val="y2iqfc"/>
          <w:rFonts w:ascii="Arial" w:hAnsi="Arial" w:cs="Arial"/>
          <w:color w:val="202124"/>
          <w:sz w:val="24"/>
          <w:szCs w:val="24"/>
          <w:lang w:val="en"/>
        </w:rPr>
        <w:t>et al. (2005). The origin of this difference may be due to a rapid mutation in the locus, but it is unlikely due to the mutation rate of 1.3% per million years that this fragment has in fish (Bermingham</w:t>
      </w:r>
      <w:r w:rsidR="00F46380">
        <w:rPr>
          <w:rStyle w:val="y2iqfc"/>
          <w:rFonts w:ascii="Arial" w:hAnsi="Arial" w:cs="Arial"/>
          <w:color w:val="202124"/>
          <w:sz w:val="24"/>
          <w:szCs w:val="24"/>
          <w:lang w:val="en"/>
        </w:rPr>
        <w:t xml:space="preserve"> </w:t>
      </w:r>
      <w:r w:rsidRPr="00561688">
        <w:rPr>
          <w:rStyle w:val="y2iqfc"/>
          <w:rFonts w:ascii="Arial" w:hAnsi="Arial" w:cs="Arial"/>
          <w:color w:val="202124"/>
          <w:sz w:val="24"/>
          <w:szCs w:val="24"/>
          <w:lang w:val="en"/>
        </w:rPr>
        <w:t xml:space="preserve">et al. 1997). One possibility for the presence of a mutation only in the Bolivian samples from the three locations is that the sequencers used have made an erroneous reading. If this were the case for the sequencer used in the present study, the only sequence identified would be the same as the haplotype </w:t>
      </w:r>
      <w:proofErr w:type="gramStart"/>
      <w:r w:rsidRPr="00561688">
        <w:rPr>
          <w:rStyle w:val="y2iqfc"/>
          <w:rFonts w:ascii="Arial" w:hAnsi="Arial" w:cs="Arial"/>
          <w:color w:val="202124"/>
          <w:sz w:val="24"/>
          <w:szCs w:val="24"/>
          <w:lang w:val="en"/>
        </w:rPr>
        <w:t>gb</w:t>
      </w:r>
      <w:proofErr w:type="gramEnd"/>
      <w:r w:rsidRPr="00561688">
        <w:rPr>
          <w:rStyle w:val="y2iqfc"/>
          <w:rFonts w:ascii="Arial" w:hAnsi="Arial" w:cs="Arial"/>
          <w:color w:val="202124"/>
          <w:sz w:val="24"/>
          <w:szCs w:val="24"/>
          <w:lang w:val="en"/>
        </w:rPr>
        <w:t xml:space="preserve"> | AY081891.1 (Gen Bank) found by Hrbek</w:t>
      </w:r>
      <w:r w:rsidR="00F46380">
        <w:rPr>
          <w:rStyle w:val="y2iqfc"/>
          <w:rFonts w:ascii="Arial" w:hAnsi="Arial" w:cs="Arial"/>
          <w:color w:val="202124"/>
          <w:sz w:val="24"/>
          <w:szCs w:val="24"/>
          <w:lang w:val="en"/>
        </w:rPr>
        <w:t xml:space="preserve"> </w:t>
      </w:r>
      <w:r w:rsidRPr="00561688">
        <w:rPr>
          <w:rStyle w:val="y2iqfc"/>
          <w:rFonts w:ascii="Arial" w:hAnsi="Arial" w:cs="Arial"/>
          <w:color w:val="202124"/>
          <w:sz w:val="24"/>
          <w:szCs w:val="24"/>
          <w:lang w:val="en"/>
        </w:rPr>
        <w:t>et al.</w:t>
      </w:r>
      <w:r w:rsidR="00F46380">
        <w:rPr>
          <w:rStyle w:val="y2iqfc"/>
          <w:rFonts w:ascii="Arial" w:hAnsi="Arial" w:cs="Arial"/>
          <w:color w:val="202124"/>
          <w:sz w:val="24"/>
          <w:szCs w:val="24"/>
          <w:lang w:val="en"/>
        </w:rPr>
        <w:t xml:space="preserve"> </w:t>
      </w:r>
      <w:r w:rsidRPr="00561688">
        <w:rPr>
          <w:rStyle w:val="y2iqfc"/>
          <w:rFonts w:ascii="Arial" w:hAnsi="Arial" w:cs="Arial"/>
          <w:color w:val="202124"/>
          <w:sz w:val="24"/>
          <w:szCs w:val="24"/>
          <w:lang w:val="en"/>
        </w:rPr>
        <w:t>(2005)</w:t>
      </w:r>
      <w:r w:rsidR="000341EF">
        <w:rPr>
          <w:rStyle w:val="y2iqfc"/>
          <w:rFonts w:ascii="Arial" w:hAnsi="Arial" w:cs="Arial"/>
          <w:color w:val="202124"/>
          <w:sz w:val="24"/>
          <w:szCs w:val="24"/>
          <w:lang w:val="en"/>
        </w:rPr>
        <w:t xml:space="preserve">, the only haplotype identified in Iquitos (two of 16 individuals) and Madre de Dios River (all 13 individual) following supplementary information at </w:t>
      </w:r>
      <w:r w:rsidR="000341EF" w:rsidRPr="000341EF">
        <w:rPr>
          <w:rStyle w:val="y2iqfc"/>
          <w:rFonts w:ascii="Arial" w:hAnsi="Arial" w:cs="Arial"/>
          <w:color w:val="202124"/>
          <w:sz w:val="24"/>
          <w:szCs w:val="24"/>
          <w:lang w:val="en"/>
        </w:rPr>
        <w:t>https://github.com/legalLab/publications/commit/53529136027435a0bcf4e2a9ea7831b2a594b682</w:t>
      </w:r>
      <w:r w:rsidRPr="00561688">
        <w:rPr>
          <w:rStyle w:val="y2iqfc"/>
          <w:rFonts w:ascii="Arial" w:hAnsi="Arial" w:cs="Arial"/>
          <w:color w:val="202124"/>
          <w:sz w:val="24"/>
          <w:szCs w:val="24"/>
          <w:lang w:val="en"/>
        </w:rPr>
        <w:t xml:space="preserve">. </w:t>
      </w:r>
      <w:r w:rsidR="00DD2925">
        <w:rPr>
          <w:rStyle w:val="y2iqfc"/>
          <w:rFonts w:ascii="Arial" w:hAnsi="Arial" w:cs="Arial"/>
          <w:color w:val="202124"/>
          <w:sz w:val="24"/>
          <w:szCs w:val="24"/>
          <w:lang w:val="en"/>
        </w:rPr>
        <w:t>Under this last possibility, haplotype distribution is coincident with a founder event of the invader in</w:t>
      </w:r>
      <w:r w:rsidR="00FC44DC">
        <w:rPr>
          <w:rStyle w:val="y2iqfc"/>
          <w:rFonts w:ascii="Arial" w:hAnsi="Arial" w:cs="Arial"/>
          <w:color w:val="202124"/>
          <w:sz w:val="24"/>
          <w:szCs w:val="24"/>
          <w:lang w:val="en"/>
        </w:rPr>
        <w:t xml:space="preserve"> Madre de Rios River</w:t>
      </w:r>
      <w:r w:rsidR="00DD2925">
        <w:rPr>
          <w:rStyle w:val="y2iqfc"/>
          <w:rFonts w:ascii="Arial" w:hAnsi="Arial" w:cs="Arial"/>
          <w:color w:val="202124"/>
          <w:sz w:val="24"/>
          <w:szCs w:val="24"/>
          <w:lang w:val="en"/>
        </w:rPr>
        <w:t xml:space="preserve"> </w:t>
      </w:r>
      <w:r w:rsidR="00FC44DC">
        <w:rPr>
          <w:rStyle w:val="y2iqfc"/>
          <w:rFonts w:ascii="Arial" w:hAnsi="Arial" w:cs="Arial"/>
          <w:color w:val="202124"/>
          <w:sz w:val="24"/>
          <w:szCs w:val="24"/>
          <w:lang w:val="en"/>
        </w:rPr>
        <w:t xml:space="preserve">with a stock that included individuals from around Iquitos, which is concordant with the history of </w:t>
      </w:r>
      <w:r w:rsidR="00F6433A">
        <w:rPr>
          <w:rStyle w:val="y2iqfc"/>
          <w:rFonts w:ascii="Arial" w:hAnsi="Arial" w:cs="Arial"/>
          <w:color w:val="202124"/>
          <w:sz w:val="24"/>
          <w:szCs w:val="24"/>
          <w:lang w:val="en"/>
        </w:rPr>
        <w:t>the</w:t>
      </w:r>
      <w:r w:rsidR="00FC44DC">
        <w:rPr>
          <w:rStyle w:val="y2iqfc"/>
          <w:rFonts w:ascii="Arial" w:hAnsi="Arial" w:cs="Arial"/>
          <w:color w:val="202124"/>
          <w:sz w:val="24"/>
          <w:szCs w:val="24"/>
          <w:lang w:val="en"/>
        </w:rPr>
        <w:t xml:space="preserve"> introduction</w:t>
      </w:r>
      <w:r w:rsidR="00DD2925">
        <w:rPr>
          <w:rStyle w:val="y2iqfc"/>
          <w:rFonts w:ascii="Arial" w:hAnsi="Arial" w:cs="Arial"/>
          <w:color w:val="202124"/>
          <w:sz w:val="24"/>
          <w:szCs w:val="24"/>
          <w:lang w:val="en"/>
        </w:rPr>
        <w:t xml:space="preserve"> </w:t>
      </w:r>
      <w:r w:rsidR="00F6433A">
        <w:rPr>
          <w:rStyle w:val="y2iqfc"/>
          <w:rFonts w:ascii="Arial" w:hAnsi="Arial" w:cs="Arial"/>
          <w:color w:val="202124"/>
          <w:sz w:val="24"/>
          <w:szCs w:val="24"/>
          <w:lang w:val="en"/>
        </w:rPr>
        <w:t xml:space="preserve">in Bolivia </w:t>
      </w:r>
      <w:r w:rsidR="00DD2925">
        <w:rPr>
          <w:rStyle w:val="y2iqfc"/>
          <w:rFonts w:ascii="Arial" w:hAnsi="Arial" w:cs="Arial"/>
          <w:color w:val="202124"/>
          <w:sz w:val="24"/>
          <w:szCs w:val="24"/>
          <w:lang w:val="en"/>
        </w:rPr>
        <w:t xml:space="preserve">as reconstructed by Carvajal-Vallejos et al. (2012). </w:t>
      </w:r>
      <w:r w:rsidR="00FC44DC">
        <w:rPr>
          <w:rStyle w:val="y2iqfc"/>
          <w:rFonts w:ascii="Arial" w:hAnsi="Arial" w:cs="Arial"/>
          <w:color w:val="202124"/>
          <w:sz w:val="24"/>
          <w:szCs w:val="24"/>
          <w:lang w:val="en"/>
        </w:rPr>
        <w:t xml:space="preserve">In the light of this uncertainty </w:t>
      </w:r>
      <w:r w:rsidRPr="00561688">
        <w:rPr>
          <w:rStyle w:val="y2iqfc"/>
          <w:rFonts w:ascii="Arial" w:hAnsi="Arial" w:cs="Arial"/>
          <w:color w:val="202124"/>
          <w:sz w:val="24"/>
          <w:szCs w:val="24"/>
          <w:lang w:val="en"/>
        </w:rPr>
        <w:t>whether the C or T base is correct, it is recommended to obtain sequences for a group of individuals already studied in another sequencer</w:t>
      </w:r>
      <w:r w:rsidR="004861A8">
        <w:rPr>
          <w:rStyle w:val="y2iqfc"/>
          <w:rFonts w:ascii="Arial" w:hAnsi="Arial" w:cs="Arial"/>
          <w:color w:val="202124"/>
          <w:sz w:val="24"/>
          <w:szCs w:val="24"/>
          <w:lang w:val="en"/>
        </w:rPr>
        <w:t>.</w:t>
      </w:r>
    </w:p>
    <w:p w:rsidR="00561688" w:rsidRDefault="00561688" w:rsidP="00F46380">
      <w:pPr>
        <w:pStyle w:val="HTMLconformatoprevio"/>
        <w:rPr>
          <w:rFonts w:ascii="Arial" w:hAnsi="Arial" w:cs="Arial"/>
          <w:color w:val="202124"/>
          <w:sz w:val="24"/>
          <w:szCs w:val="24"/>
          <w:lang w:val="en"/>
        </w:rPr>
      </w:pPr>
    </w:p>
    <w:p w:rsidR="00F46380" w:rsidRPr="00F46380" w:rsidRDefault="00F46380" w:rsidP="00F46380">
      <w:pPr>
        <w:pStyle w:val="HTMLconformatoprevio"/>
        <w:rPr>
          <w:rFonts w:ascii="Arial" w:hAnsi="Arial" w:cs="Arial"/>
          <w:color w:val="202124"/>
          <w:sz w:val="24"/>
          <w:szCs w:val="24"/>
          <w:lang w:val="en"/>
        </w:rPr>
      </w:pPr>
      <w:r w:rsidRPr="00F46380">
        <w:rPr>
          <w:rFonts w:ascii="Arial" w:hAnsi="Arial" w:cs="Arial"/>
          <w:color w:val="202124"/>
          <w:sz w:val="24"/>
          <w:szCs w:val="24"/>
          <w:lang w:val="en"/>
        </w:rPr>
        <w:t>Microsatellites information</w:t>
      </w:r>
    </w:p>
    <w:p w:rsidR="00F46380" w:rsidRPr="00F46380" w:rsidRDefault="00F46380" w:rsidP="002654E5">
      <w:pPr>
        <w:pStyle w:val="HTMLconformatoprevio"/>
        <w:rPr>
          <w:rFonts w:ascii="Arial" w:hAnsi="Arial" w:cs="Arial"/>
          <w:color w:val="202124"/>
          <w:sz w:val="24"/>
          <w:szCs w:val="24"/>
          <w:lang w:val="en"/>
        </w:rPr>
      </w:pPr>
    </w:p>
    <w:p w:rsidR="002654E5" w:rsidRPr="002654E5" w:rsidRDefault="00F46380" w:rsidP="002654E5">
      <w:pPr>
        <w:pStyle w:val="HTMLconformatoprevio"/>
        <w:rPr>
          <w:rStyle w:val="y2iqfc"/>
          <w:rFonts w:ascii="Arial" w:hAnsi="Arial" w:cs="Arial"/>
          <w:color w:val="202124"/>
          <w:sz w:val="24"/>
          <w:szCs w:val="24"/>
          <w:lang w:val="en"/>
        </w:rPr>
      </w:pPr>
      <w:r w:rsidRPr="00F46380">
        <w:rPr>
          <w:rStyle w:val="y2iqfc"/>
          <w:rFonts w:ascii="Arial" w:hAnsi="Arial" w:cs="Arial"/>
          <w:color w:val="202124"/>
          <w:sz w:val="24"/>
          <w:szCs w:val="24"/>
          <w:lang w:val="en"/>
        </w:rPr>
        <w:t>The analysis of the variation of the microsatellites showed that globally, the analyzed samples are part of a large population existing in three of the major systems of the CAB invaded by the paiche. This result is consistent with the unique escape of a small group of specimens committed to a founder effect, which is reflected in the observed variation of CO1 and ATPase, which were successful in their expansion and reproduction since their introduction to the natural environment and advance towards bodies of water in Bolivia. The fact that a global deviation to panmixia is not seen may be due to a rapid increase in abundance and a short period insufficient to accumulate notable differentiation at the global level. Conservation genetics readings suggest that reduced genetic variation due to gene drift or founder effects (bottlenecks) limits the adaptive capacity of populations, and reduced population sizes increase the risk of extincti</w:t>
      </w:r>
      <w:r w:rsidR="003B78AB">
        <w:rPr>
          <w:rStyle w:val="y2iqfc"/>
          <w:rFonts w:ascii="Arial" w:hAnsi="Arial" w:cs="Arial"/>
          <w:color w:val="202124"/>
          <w:sz w:val="24"/>
          <w:szCs w:val="24"/>
          <w:lang w:val="en"/>
        </w:rPr>
        <w:t>on due to inbreeding depression</w:t>
      </w:r>
      <w:r w:rsidRPr="00F46380">
        <w:rPr>
          <w:rStyle w:val="y2iqfc"/>
          <w:rFonts w:ascii="Arial" w:hAnsi="Arial" w:cs="Arial"/>
          <w:color w:val="202124"/>
          <w:sz w:val="24"/>
          <w:szCs w:val="24"/>
          <w:lang w:val="en"/>
        </w:rPr>
        <w:t xml:space="preserve"> and reduced fitness (Frankham &amp; Ralls 1998; Allendorf &amp; Lundquist 2003). However, each geographic sample analyzed turned out to be a differentiated genetic unit (genetic population), with differences at the level of allele frequencies and allelic composition (exclusive </w:t>
      </w:r>
      <w:r w:rsidRPr="00F46380">
        <w:rPr>
          <w:rStyle w:val="y2iqfc"/>
          <w:rFonts w:ascii="Arial" w:hAnsi="Arial" w:cs="Arial"/>
          <w:color w:val="202124"/>
          <w:sz w:val="24"/>
          <w:szCs w:val="24"/>
          <w:lang w:val="en"/>
        </w:rPr>
        <w:lastRenderedPageBreak/>
        <w:t>alleles) .The presence of exclusive alleles could be the result of recent mutations in microsatellites by its hypermutable nature, and therefore hypervariable, but this is unlikely given the mutation rate that is known for this marker (1/100 to 1/1 000 000 per locus and per generation - Ellegren 2000; Sia et al. 2000 ), the recent presence of the paiche in Bolivia (around 50 years), and a four-year-old generation of the species. This result denotes the existence of a genetic microstructure where the resulting populations are not distributed randomly, they have their own characteristics (variability) and there are factors that are conditioning their structure. Rapid evolution of adaptive traits is known to sometimes occur in populations exposed to ecologically divergent environments (Reznik et al. 1997; Hendry &amp; Kinnison 1999; Dlugosch &amp; Parker 2008), and there is not necessarily a loss of genetic variability (Roman &amp; Darling 2007). The fact that the variation is not uniform and random is coinciding with the sedentary behavior that has been described for the species in its natural environment (Castello 2007; Arantes</w:t>
      </w:r>
      <w:r w:rsidR="002654E5">
        <w:rPr>
          <w:rStyle w:val="y2iqfc"/>
          <w:rFonts w:ascii="Arial" w:hAnsi="Arial" w:cs="Arial"/>
          <w:color w:val="202124"/>
          <w:sz w:val="24"/>
          <w:szCs w:val="24"/>
          <w:lang w:val="en"/>
        </w:rPr>
        <w:t xml:space="preserve"> </w:t>
      </w:r>
      <w:r w:rsidRPr="00F46380">
        <w:rPr>
          <w:rStyle w:val="y2iqfc"/>
          <w:rFonts w:ascii="Arial" w:hAnsi="Arial" w:cs="Arial"/>
          <w:color w:val="202124"/>
          <w:sz w:val="24"/>
          <w:szCs w:val="24"/>
          <w:lang w:val="en"/>
        </w:rPr>
        <w:t>et al. 2013; Nunez-Rodriguez</w:t>
      </w:r>
      <w:r w:rsidR="002654E5">
        <w:rPr>
          <w:rStyle w:val="y2iqfc"/>
          <w:rFonts w:ascii="Arial" w:hAnsi="Arial" w:cs="Arial"/>
          <w:color w:val="202124"/>
          <w:sz w:val="24"/>
          <w:szCs w:val="24"/>
          <w:lang w:val="en"/>
        </w:rPr>
        <w:t xml:space="preserve"> </w:t>
      </w:r>
      <w:r w:rsidRPr="00F46380">
        <w:rPr>
          <w:rStyle w:val="y2iqfc"/>
          <w:rFonts w:ascii="Arial" w:hAnsi="Arial" w:cs="Arial"/>
          <w:color w:val="202124"/>
          <w:sz w:val="24"/>
          <w:szCs w:val="24"/>
          <w:lang w:val="en"/>
        </w:rPr>
        <w:t xml:space="preserve">et al. 2015), and at the same time that there is a preference for some habitats or the degree of exchange depends on the spatial distance. Regarding the latter, it has been seen that there is no relationship with geographical distances (linear and by the course of rivers), so other factors are influencing the differentiation of populations. It is interesting to note that there is a correspondence between the observed population </w:t>
      </w:r>
      <w:proofErr w:type="gramStart"/>
      <w:r w:rsidRPr="00F46380">
        <w:rPr>
          <w:rStyle w:val="y2iqfc"/>
          <w:rFonts w:ascii="Arial" w:hAnsi="Arial" w:cs="Arial"/>
          <w:color w:val="202124"/>
          <w:sz w:val="24"/>
          <w:szCs w:val="24"/>
          <w:lang w:val="en"/>
        </w:rPr>
        <w:t>structure</w:t>
      </w:r>
      <w:proofErr w:type="gramEnd"/>
      <w:r w:rsidRPr="00F46380">
        <w:rPr>
          <w:rStyle w:val="y2iqfc"/>
          <w:rFonts w:ascii="Arial" w:hAnsi="Arial" w:cs="Arial"/>
          <w:color w:val="202124"/>
          <w:sz w:val="24"/>
          <w:szCs w:val="24"/>
          <w:lang w:val="en"/>
        </w:rPr>
        <w:t xml:space="preserve"> with the type of system where the populations are found. There are examples of successful invaders that may have developed traits associated with environmental fluctuations and bottlenecks, which allowed them to colonize new areas with relatively low levels of genetic diversity (Gelembiuk</w:t>
      </w:r>
      <w:r w:rsidR="002654E5">
        <w:rPr>
          <w:rStyle w:val="y2iqfc"/>
          <w:rFonts w:ascii="Arial" w:hAnsi="Arial" w:cs="Arial"/>
          <w:color w:val="202124"/>
          <w:sz w:val="24"/>
          <w:szCs w:val="24"/>
          <w:lang w:val="en"/>
        </w:rPr>
        <w:t xml:space="preserve"> </w:t>
      </w:r>
      <w:r w:rsidRPr="00F46380">
        <w:rPr>
          <w:rStyle w:val="y2iqfc"/>
          <w:rFonts w:ascii="Arial" w:hAnsi="Arial" w:cs="Arial"/>
          <w:color w:val="202124"/>
          <w:sz w:val="24"/>
          <w:szCs w:val="24"/>
          <w:lang w:val="en"/>
        </w:rPr>
        <w:t>et al. 2006). Each system from which the populations come has characteristics that differentiate them, for example, although the Madre de Dios and Beni rivers are white water, the latter is characterized by transporting a large amount of suspended sediment and dissolved solids, in the order of almost four times higher in relation to the first (Guyot</w:t>
      </w:r>
      <w:r>
        <w:rPr>
          <w:rStyle w:val="y2iqfc"/>
          <w:rFonts w:ascii="Arial" w:hAnsi="Arial" w:cs="Arial"/>
          <w:color w:val="202124"/>
          <w:sz w:val="24"/>
          <w:szCs w:val="24"/>
          <w:lang w:val="en"/>
        </w:rPr>
        <w:t xml:space="preserve"> </w:t>
      </w:r>
      <w:r w:rsidRPr="00F46380">
        <w:rPr>
          <w:rStyle w:val="y2iqfc"/>
          <w:rFonts w:ascii="Arial" w:hAnsi="Arial" w:cs="Arial"/>
          <w:color w:val="202124"/>
          <w:sz w:val="24"/>
          <w:szCs w:val="24"/>
          <w:lang w:val="en"/>
        </w:rPr>
        <w:t xml:space="preserve">et al. </w:t>
      </w:r>
      <w:r w:rsidR="003B78AB">
        <w:rPr>
          <w:rStyle w:val="y2iqfc"/>
          <w:rFonts w:ascii="Arial" w:hAnsi="Arial" w:cs="Arial"/>
          <w:color w:val="202124"/>
          <w:sz w:val="24"/>
          <w:szCs w:val="24"/>
          <w:lang w:val="en"/>
        </w:rPr>
        <w:t>1996</w:t>
      </w:r>
      <w:r w:rsidRPr="00F46380">
        <w:rPr>
          <w:rStyle w:val="y2iqfc"/>
          <w:rFonts w:ascii="Arial" w:hAnsi="Arial" w:cs="Arial"/>
          <w:color w:val="202124"/>
          <w:sz w:val="24"/>
          <w:szCs w:val="24"/>
          <w:lang w:val="en"/>
        </w:rPr>
        <w:t>). In turn, the Manuripi-Orthon river system is known for having intermediate characteristics between the white water systems (dry season) and clear waters (rainy season), which is why it has been called mixed waters (Navarro &amp; Maldonado 2002). This correspondence with the revealed population structure suggests that the species is responding to certain dominant factors of the systems and possibly the set of individuals that invaded Bolivia was made up of specimens from different stocks in Peru with preferences for certain types of habitats. This means that the fish confined in Peru and transported to the Valencia and Sandoval lagoons (Carvajal-Vallejos</w:t>
      </w:r>
      <w:r w:rsidR="002654E5">
        <w:rPr>
          <w:rStyle w:val="y2iqfc"/>
          <w:rFonts w:ascii="Arial" w:hAnsi="Arial" w:cs="Arial"/>
          <w:color w:val="202124"/>
          <w:sz w:val="24"/>
          <w:szCs w:val="24"/>
          <w:lang w:val="en"/>
        </w:rPr>
        <w:t xml:space="preserve"> </w:t>
      </w:r>
      <w:r w:rsidRPr="00F46380">
        <w:rPr>
          <w:rStyle w:val="y2iqfc"/>
          <w:rFonts w:ascii="Arial" w:hAnsi="Arial" w:cs="Arial"/>
          <w:color w:val="202124"/>
          <w:sz w:val="24"/>
          <w:szCs w:val="24"/>
          <w:lang w:val="en"/>
        </w:rPr>
        <w:t>et al. 2011), they would have been gathered from different localities and / or tributaries, and therefore from different populations, of the Peruvian portion of the main axis of the Amazon and which sought the most optimal conditions and similar to those of their natural environment from which they were mined to settle down. It is known that fish farming stocks in Peru were made up for several decade</w:t>
      </w:r>
      <w:r w:rsidRPr="002654E5">
        <w:rPr>
          <w:rStyle w:val="y2iqfc"/>
          <w:rFonts w:ascii="Arial" w:hAnsi="Arial" w:cs="Arial"/>
          <w:color w:val="202124"/>
          <w:sz w:val="24"/>
          <w:szCs w:val="24"/>
          <w:lang w:val="en"/>
        </w:rPr>
        <w:t>s by specimens from systems</w:t>
      </w:r>
      <w:r w:rsidR="002654E5">
        <w:rPr>
          <w:rStyle w:val="y2iqfc"/>
          <w:rFonts w:ascii="Arial" w:hAnsi="Arial" w:cs="Arial"/>
          <w:color w:val="202124"/>
          <w:sz w:val="24"/>
          <w:szCs w:val="24"/>
          <w:lang w:val="en"/>
        </w:rPr>
        <w:t xml:space="preserve"> </w:t>
      </w:r>
      <w:r w:rsidR="002654E5" w:rsidRPr="002654E5">
        <w:rPr>
          <w:rStyle w:val="y2iqfc"/>
          <w:rFonts w:ascii="Arial" w:hAnsi="Arial" w:cs="Arial"/>
          <w:color w:val="202124"/>
          <w:sz w:val="24"/>
          <w:szCs w:val="24"/>
          <w:lang w:val="en"/>
        </w:rPr>
        <w:t xml:space="preserve">of white waters (e.g. Ucayalí, Marañón) and clear (e.g. Nanay), and no differentiation was made </w:t>
      </w:r>
      <w:r w:rsidR="00673DB8">
        <w:rPr>
          <w:rStyle w:val="y2iqfc"/>
          <w:rFonts w:ascii="Arial" w:hAnsi="Arial" w:cs="Arial"/>
          <w:color w:val="202124"/>
          <w:sz w:val="24"/>
          <w:szCs w:val="24"/>
          <w:lang w:val="en"/>
        </w:rPr>
        <w:t xml:space="preserve">based on their </w:t>
      </w:r>
      <w:r w:rsidR="002654E5" w:rsidRPr="002654E5">
        <w:rPr>
          <w:rStyle w:val="y2iqfc"/>
          <w:rFonts w:ascii="Arial" w:hAnsi="Arial" w:cs="Arial"/>
          <w:color w:val="202124"/>
          <w:sz w:val="24"/>
          <w:szCs w:val="24"/>
          <w:lang w:val="en"/>
        </w:rPr>
        <w:t>origin to keep them together or separate (García-Dávila</w:t>
      </w:r>
      <w:r w:rsidR="002654E5">
        <w:rPr>
          <w:rStyle w:val="y2iqfc"/>
          <w:rFonts w:ascii="Arial" w:hAnsi="Arial" w:cs="Arial"/>
          <w:color w:val="202124"/>
          <w:sz w:val="24"/>
          <w:szCs w:val="24"/>
          <w:lang w:val="en"/>
        </w:rPr>
        <w:t xml:space="preserve"> </w:t>
      </w:r>
      <w:r w:rsidR="002654E5" w:rsidRPr="002654E5">
        <w:rPr>
          <w:rStyle w:val="y2iqfc"/>
          <w:rFonts w:ascii="Arial" w:hAnsi="Arial" w:cs="Arial"/>
          <w:color w:val="202124"/>
          <w:sz w:val="24"/>
          <w:szCs w:val="24"/>
          <w:lang w:val="en"/>
        </w:rPr>
        <w:t xml:space="preserve">et al. 2011; personal observation in fish farming in Iquitos and Imiría </w:t>
      </w:r>
      <w:r w:rsidR="003B78AB">
        <w:rPr>
          <w:rStyle w:val="y2iqfc"/>
          <w:rFonts w:ascii="Arial" w:hAnsi="Arial" w:cs="Arial"/>
          <w:color w:val="202124"/>
          <w:sz w:val="24"/>
          <w:szCs w:val="24"/>
          <w:lang w:val="en"/>
        </w:rPr>
        <w:t xml:space="preserve">lagoon </w:t>
      </w:r>
      <w:r w:rsidR="002654E5" w:rsidRPr="002654E5">
        <w:rPr>
          <w:rStyle w:val="y2iqfc"/>
          <w:rFonts w:ascii="Arial" w:hAnsi="Arial" w:cs="Arial"/>
          <w:color w:val="202124"/>
          <w:sz w:val="24"/>
          <w:szCs w:val="24"/>
          <w:lang w:val="en"/>
        </w:rPr>
        <w:t>2006-2010). It is known that founding groups made up of individuals from different genetic populations have greater potential to expand and multiply, which makes them successful in a process of introduction and invasion (Kolbe</w:t>
      </w:r>
      <w:r w:rsidR="002654E5">
        <w:rPr>
          <w:rStyle w:val="y2iqfc"/>
          <w:rFonts w:ascii="Arial" w:hAnsi="Arial" w:cs="Arial"/>
          <w:color w:val="202124"/>
          <w:sz w:val="24"/>
          <w:szCs w:val="24"/>
          <w:lang w:val="en"/>
        </w:rPr>
        <w:t xml:space="preserve"> </w:t>
      </w:r>
      <w:r w:rsidR="002654E5" w:rsidRPr="002654E5">
        <w:rPr>
          <w:rStyle w:val="y2iqfc"/>
          <w:rFonts w:ascii="Arial" w:hAnsi="Arial" w:cs="Arial"/>
          <w:color w:val="202124"/>
          <w:sz w:val="24"/>
          <w:szCs w:val="24"/>
          <w:lang w:val="en"/>
        </w:rPr>
        <w:t xml:space="preserve">et al. 2004). Another potential explanation for the identified </w:t>
      </w:r>
      <w:r w:rsidR="002654E5" w:rsidRPr="002654E5">
        <w:rPr>
          <w:rStyle w:val="y2iqfc"/>
          <w:rFonts w:ascii="Arial" w:hAnsi="Arial" w:cs="Arial"/>
          <w:color w:val="202124"/>
          <w:sz w:val="24"/>
          <w:szCs w:val="24"/>
          <w:lang w:val="en"/>
        </w:rPr>
        <w:lastRenderedPageBreak/>
        <w:t xml:space="preserve">population structure is that the species followed a rapid expansion process where individuals that colonized new environments began to protect their territory, and form groups or families with related genotypes and phenotypes. The most aggressive genotypes were at the forefront of the invasion line and the most sedentary or </w:t>
      </w:r>
      <w:r w:rsidR="00673DB8">
        <w:rPr>
          <w:rStyle w:val="y2iqfc"/>
          <w:rFonts w:ascii="Arial" w:hAnsi="Arial" w:cs="Arial"/>
          <w:color w:val="202124"/>
          <w:sz w:val="24"/>
          <w:szCs w:val="24"/>
          <w:lang w:val="en"/>
        </w:rPr>
        <w:t>shy</w:t>
      </w:r>
      <w:r w:rsidR="002654E5" w:rsidRPr="002654E5">
        <w:rPr>
          <w:rStyle w:val="y2iqfc"/>
          <w:rFonts w:ascii="Arial" w:hAnsi="Arial" w:cs="Arial"/>
          <w:color w:val="202124"/>
          <w:sz w:val="24"/>
          <w:szCs w:val="24"/>
          <w:lang w:val="en"/>
        </w:rPr>
        <w:t xml:space="preserve"> genotypes were occupying the different habitats throughout the expansive wave, with a subsequent rapid change in allelic frequencies in their population constitution due to sedenta</w:t>
      </w:r>
      <w:r w:rsidR="00673DB8">
        <w:rPr>
          <w:rStyle w:val="y2iqfc"/>
          <w:rFonts w:ascii="Arial" w:hAnsi="Arial" w:cs="Arial"/>
          <w:color w:val="202124"/>
          <w:sz w:val="24"/>
          <w:szCs w:val="24"/>
          <w:lang w:val="en"/>
        </w:rPr>
        <w:t>ry lifestyle and territorialism</w:t>
      </w:r>
      <w:r w:rsidR="002654E5" w:rsidRPr="002654E5">
        <w:rPr>
          <w:rStyle w:val="y2iqfc"/>
          <w:rFonts w:ascii="Arial" w:hAnsi="Arial" w:cs="Arial"/>
          <w:color w:val="202124"/>
          <w:sz w:val="24"/>
          <w:szCs w:val="24"/>
          <w:lang w:val="en"/>
        </w:rPr>
        <w:t xml:space="preserve"> (at least during </w:t>
      </w:r>
      <w:r w:rsidR="00673DB8">
        <w:rPr>
          <w:rStyle w:val="y2iqfc"/>
          <w:rFonts w:ascii="Arial" w:hAnsi="Arial" w:cs="Arial"/>
          <w:color w:val="202124"/>
          <w:sz w:val="24"/>
          <w:szCs w:val="24"/>
          <w:lang w:val="en"/>
        </w:rPr>
        <w:t>reproduction season</w:t>
      </w:r>
      <w:r w:rsidR="002654E5" w:rsidRPr="002654E5">
        <w:rPr>
          <w:rStyle w:val="y2iqfc"/>
          <w:rFonts w:ascii="Arial" w:hAnsi="Arial" w:cs="Arial"/>
          <w:color w:val="202124"/>
          <w:sz w:val="24"/>
          <w:szCs w:val="24"/>
          <w:lang w:val="en"/>
        </w:rPr>
        <w:t xml:space="preserve"> </w:t>
      </w:r>
      <w:r w:rsidR="002654E5">
        <w:rPr>
          <w:rStyle w:val="y2iqfc"/>
          <w:rFonts w:ascii="Arial" w:hAnsi="Arial" w:cs="Arial"/>
          <w:color w:val="202124"/>
          <w:sz w:val="24"/>
          <w:szCs w:val="24"/>
          <w:lang w:val="en"/>
        </w:rPr>
        <w:t>–</w:t>
      </w:r>
      <w:r w:rsidR="002654E5" w:rsidRPr="002654E5">
        <w:rPr>
          <w:rStyle w:val="y2iqfc"/>
          <w:rFonts w:ascii="Arial" w:hAnsi="Arial" w:cs="Arial"/>
          <w:color w:val="202124"/>
          <w:sz w:val="24"/>
          <w:szCs w:val="24"/>
          <w:lang w:val="en"/>
        </w:rPr>
        <w:t xml:space="preserve"> Saavedra</w:t>
      </w:r>
      <w:r w:rsidR="002654E5">
        <w:rPr>
          <w:rStyle w:val="y2iqfc"/>
          <w:rFonts w:ascii="Arial" w:hAnsi="Arial" w:cs="Arial"/>
          <w:color w:val="202124"/>
          <w:sz w:val="24"/>
          <w:szCs w:val="24"/>
          <w:lang w:val="en"/>
        </w:rPr>
        <w:t xml:space="preserve"> </w:t>
      </w:r>
      <w:r w:rsidR="002654E5" w:rsidRPr="002654E5">
        <w:rPr>
          <w:rStyle w:val="y2iqfc"/>
          <w:rFonts w:ascii="Arial" w:hAnsi="Arial" w:cs="Arial"/>
          <w:color w:val="202124"/>
          <w:sz w:val="24"/>
          <w:szCs w:val="24"/>
          <w:lang w:val="en"/>
        </w:rPr>
        <w:t>et al. 2005) that they possess and the bottlenecks that occurred progressively. However, the presence of exclusive alleles in two of the populations studied shows that there is a relationship between the genotypic constitution and the habitats that the populations occupy, and it is most likely that there is a combination between the walking or sedent</w:t>
      </w:r>
      <w:r w:rsidR="00673DB8">
        <w:rPr>
          <w:rStyle w:val="y2iqfc"/>
          <w:rFonts w:ascii="Arial" w:hAnsi="Arial" w:cs="Arial"/>
          <w:color w:val="202124"/>
          <w:sz w:val="24"/>
          <w:szCs w:val="24"/>
          <w:lang w:val="en"/>
        </w:rPr>
        <w:t>ary behavior of some genotype</w:t>
      </w:r>
      <w:r w:rsidR="002654E5" w:rsidRPr="002654E5">
        <w:rPr>
          <w:rStyle w:val="y2iqfc"/>
          <w:rFonts w:ascii="Arial" w:hAnsi="Arial" w:cs="Arial"/>
          <w:color w:val="202124"/>
          <w:sz w:val="24"/>
          <w:szCs w:val="24"/>
          <w:lang w:val="en"/>
        </w:rPr>
        <w:t>, and the preference for establishing and reaching specific habitats.</w:t>
      </w:r>
    </w:p>
    <w:p w:rsidR="002654E5" w:rsidRPr="002654E5" w:rsidRDefault="002654E5" w:rsidP="002654E5">
      <w:pPr>
        <w:pStyle w:val="HTMLconformatoprevio"/>
        <w:rPr>
          <w:rStyle w:val="y2iqfc"/>
          <w:rFonts w:ascii="Arial" w:hAnsi="Arial" w:cs="Arial"/>
          <w:color w:val="202124"/>
          <w:sz w:val="24"/>
          <w:szCs w:val="24"/>
          <w:lang w:val="en"/>
        </w:rPr>
      </w:pPr>
    </w:p>
    <w:p w:rsidR="002654E5" w:rsidRPr="002654E5" w:rsidRDefault="002654E5" w:rsidP="002654E5">
      <w:pPr>
        <w:pStyle w:val="HTMLconformatoprevio"/>
        <w:rPr>
          <w:rFonts w:ascii="Arial" w:hAnsi="Arial" w:cs="Arial"/>
          <w:color w:val="202124"/>
          <w:sz w:val="24"/>
          <w:szCs w:val="24"/>
        </w:rPr>
      </w:pPr>
      <w:r w:rsidRPr="002654E5">
        <w:rPr>
          <w:rStyle w:val="y2iqfc"/>
          <w:rFonts w:ascii="Arial" w:hAnsi="Arial" w:cs="Arial"/>
          <w:color w:val="202124"/>
          <w:sz w:val="24"/>
          <w:szCs w:val="24"/>
          <w:lang w:val="en"/>
        </w:rPr>
        <w:t>Recommendations for the management</w:t>
      </w:r>
    </w:p>
    <w:p w:rsidR="00F46380" w:rsidRPr="002654E5" w:rsidRDefault="00F46380" w:rsidP="002654E5">
      <w:pPr>
        <w:pStyle w:val="HTMLconformatoprevio"/>
        <w:rPr>
          <w:rFonts w:ascii="Arial" w:hAnsi="Arial" w:cs="Arial"/>
          <w:color w:val="202124"/>
          <w:sz w:val="24"/>
          <w:szCs w:val="24"/>
          <w:lang w:val="en"/>
        </w:rPr>
      </w:pPr>
    </w:p>
    <w:p w:rsidR="002654E5" w:rsidRPr="002654E5" w:rsidRDefault="002654E5" w:rsidP="002654E5">
      <w:pPr>
        <w:pStyle w:val="HTMLconformatoprevio"/>
        <w:rPr>
          <w:rFonts w:ascii="Arial" w:hAnsi="Arial" w:cs="Arial"/>
          <w:color w:val="202124"/>
          <w:sz w:val="24"/>
          <w:szCs w:val="24"/>
        </w:rPr>
      </w:pPr>
      <w:r w:rsidRPr="002654E5">
        <w:rPr>
          <w:rStyle w:val="y2iqfc"/>
          <w:rFonts w:ascii="Arial" w:hAnsi="Arial" w:cs="Arial"/>
          <w:color w:val="202124"/>
          <w:sz w:val="24"/>
          <w:szCs w:val="24"/>
          <w:lang w:val="en"/>
        </w:rPr>
        <w:t xml:space="preserve">The results of the present work show that the paiche present in the </w:t>
      </w:r>
      <w:r w:rsidR="00673DB8">
        <w:rPr>
          <w:rStyle w:val="y2iqfc"/>
          <w:rFonts w:ascii="Arial" w:hAnsi="Arial" w:cs="Arial"/>
          <w:color w:val="202124"/>
          <w:sz w:val="24"/>
          <w:szCs w:val="24"/>
          <w:lang w:val="en"/>
        </w:rPr>
        <w:t xml:space="preserve">Madre De Dios, Orthon and Beni rivers </w:t>
      </w:r>
      <w:r w:rsidRPr="002654E5">
        <w:rPr>
          <w:rStyle w:val="y2iqfc"/>
          <w:rFonts w:ascii="Arial" w:hAnsi="Arial" w:cs="Arial"/>
          <w:color w:val="202124"/>
          <w:sz w:val="24"/>
          <w:szCs w:val="24"/>
          <w:lang w:val="en"/>
        </w:rPr>
        <w:t>comes from a stock</w:t>
      </w:r>
      <w:r w:rsidR="00464DBB">
        <w:rPr>
          <w:rStyle w:val="y2iqfc"/>
          <w:rFonts w:ascii="Arial" w:hAnsi="Arial" w:cs="Arial"/>
          <w:color w:val="202124"/>
          <w:sz w:val="24"/>
          <w:szCs w:val="24"/>
          <w:lang w:val="en"/>
        </w:rPr>
        <w:t xml:space="preserve"> in Perú</w:t>
      </w:r>
      <w:r w:rsidRPr="002654E5">
        <w:rPr>
          <w:rStyle w:val="y2iqfc"/>
          <w:rFonts w:ascii="Arial" w:hAnsi="Arial" w:cs="Arial"/>
          <w:color w:val="202124"/>
          <w:sz w:val="24"/>
          <w:szCs w:val="24"/>
          <w:lang w:val="en"/>
        </w:rPr>
        <w:t xml:space="preserve">, or mixture of them, that reached the natural environment as described in the literature (see Carvajal-Vallejos et al. 2011) and gave rise to several populations resulting from multiple bottlenecks throughout the </w:t>
      </w:r>
      <w:r w:rsidR="00464DBB">
        <w:rPr>
          <w:rStyle w:val="y2iqfc"/>
          <w:rFonts w:ascii="Arial" w:hAnsi="Arial" w:cs="Arial"/>
          <w:color w:val="202124"/>
          <w:sz w:val="24"/>
          <w:szCs w:val="24"/>
          <w:lang w:val="en"/>
        </w:rPr>
        <w:t>inva</w:t>
      </w:r>
      <w:r w:rsidR="00EC1A95">
        <w:rPr>
          <w:rStyle w:val="y2iqfc"/>
          <w:rFonts w:ascii="Arial" w:hAnsi="Arial" w:cs="Arial"/>
          <w:color w:val="202124"/>
          <w:sz w:val="24"/>
          <w:szCs w:val="24"/>
          <w:lang w:val="en"/>
        </w:rPr>
        <w:t>s</w:t>
      </w:r>
      <w:r w:rsidR="00464DBB">
        <w:rPr>
          <w:rStyle w:val="y2iqfc"/>
          <w:rFonts w:ascii="Arial" w:hAnsi="Arial" w:cs="Arial"/>
          <w:color w:val="202124"/>
          <w:sz w:val="24"/>
          <w:szCs w:val="24"/>
          <w:lang w:val="en"/>
        </w:rPr>
        <w:t>ion</w:t>
      </w:r>
      <w:r w:rsidRPr="002654E5">
        <w:rPr>
          <w:rStyle w:val="y2iqfc"/>
          <w:rFonts w:ascii="Arial" w:hAnsi="Arial" w:cs="Arial"/>
          <w:color w:val="202124"/>
          <w:sz w:val="24"/>
          <w:szCs w:val="24"/>
          <w:lang w:val="en"/>
        </w:rPr>
        <w:t xml:space="preserve"> wave in the </w:t>
      </w:r>
      <w:r w:rsidR="00464DBB">
        <w:rPr>
          <w:rStyle w:val="y2iqfc"/>
          <w:rFonts w:ascii="Arial" w:hAnsi="Arial" w:cs="Arial"/>
          <w:color w:val="202124"/>
          <w:sz w:val="24"/>
          <w:szCs w:val="24"/>
          <w:lang w:val="en"/>
        </w:rPr>
        <w:t>B</w:t>
      </w:r>
      <w:r w:rsidRPr="002654E5">
        <w:rPr>
          <w:rStyle w:val="y2iqfc"/>
          <w:rFonts w:ascii="Arial" w:hAnsi="Arial" w:cs="Arial"/>
          <w:color w:val="202124"/>
          <w:sz w:val="24"/>
          <w:szCs w:val="24"/>
          <w:lang w:val="en"/>
        </w:rPr>
        <w:t>AB. This structuring is related to an important ecological feature of the species, which is the sedentary lifestyle and the short migratory movements that it carries out throughout its life, and which is described and commented on by fishermen in Bolivia. The paiche does not perform great</w:t>
      </w:r>
      <w:r>
        <w:rPr>
          <w:rStyle w:val="y2iqfc"/>
          <w:rFonts w:ascii="Arial" w:hAnsi="Arial" w:cs="Arial"/>
          <w:color w:val="202124"/>
          <w:sz w:val="24"/>
          <w:szCs w:val="24"/>
          <w:lang w:val="en"/>
        </w:rPr>
        <w:t xml:space="preserve"> </w:t>
      </w:r>
      <w:r w:rsidRPr="002654E5">
        <w:rPr>
          <w:rStyle w:val="y2iqfc"/>
          <w:rFonts w:ascii="Arial" w:hAnsi="Arial" w:cs="Arial"/>
          <w:color w:val="202124"/>
          <w:sz w:val="24"/>
          <w:szCs w:val="24"/>
          <w:lang w:val="en"/>
        </w:rPr>
        <w:t xml:space="preserve">movements from the places where it is in the high water period, and with the retreat of the waters it returns to its place of origin to feed and cross the low water period. Therefore, the management and exploitation of the species should not consider all stocks of different geographic origins or systems as part of a single large population with the same genetic traits. Some features of the systems </w:t>
      </w:r>
      <w:r w:rsidR="00464DBB">
        <w:rPr>
          <w:rStyle w:val="y2iqfc"/>
          <w:rFonts w:ascii="Arial" w:hAnsi="Arial" w:cs="Arial"/>
          <w:color w:val="202124"/>
          <w:sz w:val="24"/>
          <w:szCs w:val="24"/>
          <w:lang w:val="en"/>
        </w:rPr>
        <w:t>related to the</w:t>
      </w:r>
      <w:r w:rsidRPr="002654E5">
        <w:rPr>
          <w:rStyle w:val="y2iqfc"/>
          <w:rFonts w:ascii="Arial" w:hAnsi="Arial" w:cs="Arial"/>
          <w:color w:val="202124"/>
          <w:sz w:val="24"/>
          <w:szCs w:val="24"/>
          <w:lang w:val="en"/>
        </w:rPr>
        <w:t xml:space="preserve"> genetic variation at the geographic level. In this way, we suggest that a regional or local </w:t>
      </w:r>
      <w:r w:rsidR="00464DBB">
        <w:rPr>
          <w:rStyle w:val="y2iqfc"/>
          <w:rFonts w:ascii="Arial" w:hAnsi="Arial" w:cs="Arial"/>
          <w:color w:val="202124"/>
          <w:sz w:val="24"/>
          <w:szCs w:val="24"/>
          <w:lang w:val="en"/>
        </w:rPr>
        <w:t>management</w:t>
      </w:r>
      <w:r w:rsidRPr="002654E5">
        <w:rPr>
          <w:rStyle w:val="y2iqfc"/>
          <w:rFonts w:ascii="Arial" w:hAnsi="Arial" w:cs="Arial"/>
          <w:color w:val="202124"/>
          <w:sz w:val="24"/>
          <w:szCs w:val="24"/>
          <w:lang w:val="en"/>
        </w:rPr>
        <w:t xml:space="preserve"> plan, </w:t>
      </w:r>
      <w:r w:rsidR="00464DBB">
        <w:rPr>
          <w:rStyle w:val="y2iqfc"/>
          <w:rFonts w:ascii="Arial" w:hAnsi="Arial" w:cs="Arial"/>
          <w:color w:val="202124"/>
          <w:sz w:val="24"/>
          <w:szCs w:val="24"/>
          <w:lang w:val="en"/>
        </w:rPr>
        <w:t>should consider</w:t>
      </w:r>
      <w:r w:rsidRPr="002654E5">
        <w:rPr>
          <w:rStyle w:val="y2iqfc"/>
          <w:rFonts w:ascii="Arial" w:hAnsi="Arial" w:cs="Arial"/>
          <w:color w:val="202124"/>
          <w:sz w:val="24"/>
          <w:szCs w:val="24"/>
          <w:lang w:val="en"/>
        </w:rPr>
        <w:t xml:space="preserve"> the recruitment in the lagoons and the dynamics of the populations </w:t>
      </w:r>
      <w:r w:rsidR="00464DBB">
        <w:rPr>
          <w:rStyle w:val="y2iqfc"/>
          <w:rFonts w:ascii="Arial" w:hAnsi="Arial" w:cs="Arial"/>
          <w:color w:val="202124"/>
          <w:sz w:val="24"/>
          <w:szCs w:val="24"/>
          <w:lang w:val="en"/>
        </w:rPr>
        <w:t>as</w:t>
      </w:r>
      <w:r w:rsidRPr="002654E5">
        <w:rPr>
          <w:rStyle w:val="y2iqfc"/>
          <w:rFonts w:ascii="Arial" w:hAnsi="Arial" w:cs="Arial"/>
          <w:color w:val="202124"/>
          <w:sz w:val="24"/>
          <w:szCs w:val="24"/>
          <w:lang w:val="en"/>
        </w:rPr>
        <w:t xml:space="preserve"> </w:t>
      </w:r>
      <w:r w:rsidR="00464DBB">
        <w:rPr>
          <w:rStyle w:val="y2iqfc"/>
          <w:rFonts w:ascii="Arial" w:hAnsi="Arial" w:cs="Arial"/>
          <w:color w:val="202124"/>
          <w:sz w:val="24"/>
          <w:szCs w:val="24"/>
          <w:lang w:val="en"/>
        </w:rPr>
        <w:t>sustained by</w:t>
      </w:r>
      <w:r w:rsidRPr="002654E5">
        <w:rPr>
          <w:rStyle w:val="y2iqfc"/>
          <w:rFonts w:ascii="Arial" w:hAnsi="Arial" w:cs="Arial"/>
          <w:color w:val="202124"/>
          <w:sz w:val="24"/>
          <w:szCs w:val="24"/>
          <w:lang w:val="en"/>
        </w:rPr>
        <w:t xml:space="preserve"> </w:t>
      </w:r>
      <w:r w:rsidR="00EC1A95">
        <w:rPr>
          <w:rStyle w:val="y2iqfc"/>
          <w:rFonts w:ascii="Arial" w:hAnsi="Arial" w:cs="Arial"/>
          <w:color w:val="202124"/>
          <w:sz w:val="24"/>
          <w:szCs w:val="24"/>
          <w:lang w:val="en"/>
        </w:rPr>
        <w:t>stocks</w:t>
      </w:r>
      <w:r w:rsidRPr="002654E5">
        <w:rPr>
          <w:rStyle w:val="y2iqfc"/>
          <w:rFonts w:ascii="Arial" w:hAnsi="Arial" w:cs="Arial"/>
          <w:color w:val="202124"/>
          <w:sz w:val="24"/>
          <w:szCs w:val="24"/>
          <w:lang w:val="en"/>
        </w:rPr>
        <w:t xml:space="preserve"> in the same lagoons subject to fishing and surrounding nearby bodies of water. The specimens in these surrounding smaller environments and less accessible for fishing, most likely, have a close genetic and exchange relationship with the specimens present in </w:t>
      </w:r>
      <w:r w:rsidR="00464DBB">
        <w:rPr>
          <w:rStyle w:val="y2iqfc"/>
          <w:rFonts w:ascii="Arial" w:hAnsi="Arial" w:cs="Arial"/>
          <w:color w:val="202124"/>
          <w:sz w:val="24"/>
          <w:szCs w:val="24"/>
          <w:lang w:val="en"/>
        </w:rPr>
        <w:t xml:space="preserve">permanent and temporal </w:t>
      </w:r>
      <w:r w:rsidRPr="002654E5">
        <w:rPr>
          <w:rStyle w:val="y2iqfc"/>
          <w:rFonts w:ascii="Arial" w:hAnsi="Arial" w:cs="Arial"/>
          <w:color w:val="202124"/>
          <w:sz w:val="24"/>
          <w:szCs w:val="24"/>
          <w:lang w:val="en"/>
        </w:rPr>
        <w:t xml:space="preserve">lagoons, or streams more accessible for the fisheries that take place in the </w:t>
      </w:r>
      <w:r w:rsidR="00464DBB">
        <w:rPr>
          <w:rStyle w:val="y2iqfc"/>
          <w:rFonts w:ascii="Arial" w:hAnsi="Arial" w:cs="Arial"/>
          <w:color w:val="202124"/>
          <w:sz w:val="24"/>
          <w:szCs w:val="24"/>
          <w:lang w:val="en"/>
        </w:rPr>
        <w:t>N</w:t>
      </w:r>
      <w:r w:rsidRPr="002654E5">
        <w:rPr>
          <w:rStyle w:val="y2iqfc"/>
          <w:rFonts w:ascii="Arial" w:hAnsi="Arial" w:cs="Arial"/>
          <w:color w:val="202124"/>
          <w:sz w:val="24"/>
          <w:szCs w:val="24"/>
          <w:lang w:val="en"/>
        </w:rPr>
        <w:t>orth of Bolivia</w:t>
      </w:r>
      <w:r>
        <w:rPr>
          <w:rStyle w:val="y2iqfc"/>
          <w:rFonts w:ascii="Arial" w:hAnsi="Arial" w:cs="Arial"/>
          <w:color w:val="202124"/>
          <w:sz w:val="24"/>
          <w:szCs w:val="24"/>
          <w:lang w:val="en"/>
        </w:rPr>
        <w:t>.</w:t>
      </w:r>
    </w:p>
    <w:p w:rsidR="002654E5" w:rsidRDefault="002654E5" w:rsidP="002654E5">
      <w:pPr>
        <w:pStyle w:val="HTMLconformatoprevio"/>
        <w:rPr>
          <w:rFonts w:ascii="Arial" w:hAnsi="Arial" w:cs="Arial"/>
          <w:color w:val="202124"/>
          <w:sz w:val="24"/>
          <w:szCs w:val="24"/>
          <w:lang w:val="en"/>
        </w:rPr>
      </w:pPr>
    </w:p>
    <w:p w:rsidR="002654E5" w:rsidRPr="00BC6297" w:rsidRDefault="002654E5" w:rsidP="002654E5">
      <w:pPr>
        <w:pStyle w:val="HTMLconformatoprevio"/>
        <w:rPr>
          <w:rFonts w:ascii="Arial" w:hAnsi="Arial" w:cs="Arial"/>
          <w:b/>
          <w:color w:val="202124"/>
          <w:sz w:val="24"/>
          <w:szCs w:val="24"/>
          <w:lang w:val="en"/>
        </w:rPr>
      </w:pPr>
      <w:r w:rsidRPr="00BC6297">
        <w:rPr>
          <w:rFonts w:ascii="Arial" w:hAnsi="Arial" w:cs="Arial"/>
          <w:b/>
          <w:color w:val="202124"/>
          <w:sz w:val="24"/>
          <w:szCs w:val="24"/>
          <w:lang w:val="en"/>
        </w:rPr>
        <w:t>Acknowledgements</w:t>
      </w:r>
    </w:p>
    <w:p w:rsidR="002654E5" w:rsidRPr="002654E5" w:rsidRDefault="002654E5" w:rsidP="001768D5">
      <w:pPr>
        <w:pStyle w:val="HTMLconformatoprevio"/>
        <w:rPr>
          <w:rFonts w:ascii="Arial" w:hAnsi="Arial" w:cs="Arial"/>
          <w:color w:val="202124"/>
          <w:sz w:val="24"/>
          <w:szCs w:val="24"/>
          <w:lang w:val="en"/>
        </w:rPr>
      </w:pPr>
    </w:p>
    <w:p w:rsidR="002654E5" w:rsidRPr="002654E5" w:rsidRDefault="002654E5" w:rsidP="001768D5">
      <w:pPr>
        <w:pStyle w:val="HTMLconformatoprevio"/>
        <w:rPr>
          <w:rFonts w:ascii="Arial" w:hAnsi="Arial" w:cs="Arial"/>
          <w:color w:val="202124"/>
          <w:sz w:val="24"/>
          <w:szCs w:val="24"/>
        </w:rPr>
      </w:pPr>
      <w:r w:rsidRPr="002654E5">
        <w:rPr>
          <w:rStyle w:val="y2iqfc"/>
          <w:rFonts w:ascii="Arial" w:hAnsi="Arial" w:cs="Arial"/>
          <w:color w:val="202124"/>
          <w:sz w:val="24"/>
          <w:szCs w:val="24"/>
          <w:lang w:val="en"/>
        </w:rPr>
        <w:t>A special thanks to the fishermen of the indigenous communities of Trinidacito Portachuelo Bajo (Pando), Flor de Octubre (Beni) (TIOC TIM II), and fishermen of the community of Puerto Rico (Pando) for their collaboration in collecting samples. A special knowledge of the work of Adalid Argote during the collection of samples. To Alis</w:t>
      </w:r>
      <w:r w:rsidR="002A6B31">
        <w:rPr>
          <w:rStyle w:val="y2iqfc"/>
          <w:rFonts w:ascii="Arial" w:hAnsi="Arial" w:cs="Arial"/>
          <w:color w:val="202124"/>
          <w:sz w:val="24"/>
          <w:szCs w:val="24"/>
          <w:lang w:val="en"/>
        </w:rPr>
        <w:t>on Magnaugthon, Tiffanie Rainvi</w:t>
      </w:r>
      <w:r w:rsidRPr="002654E5">
        <w:rPr>
          <w:rStyle w:val="y2iqfc"/>
          <w:rFonts w:ascii="Arial" w:hAnsi="Arial" w:cs="Arial"/>
          <w:color w:val="202124"/>
          <w:sz w:val="24"/>
          <w:szCs w:val="24"/>
          <w:lang w:val="en"/>
        </w:rPr>
        <w:t xml:space="preserve">lle (WFT), Ben Koop (UVic), for their interest in carrying out the work and logistical support in the field and laboratory phases. This work was carried out with the help of a grant from the International Development Research Center (IDRC), Ottawa, Canada, and with </w:t>
      </w:r>
      <w:r w:rsidRPr="002654E5">
        <w:rPr>
          <w:rStyle w:val="y2iqfc"/>
          <w:rFonts w:ascii="Arial" w:hAnsi="Arial" w:cs="Arial"/>
          <w:color w:val="202124"/>
          <w:sz w:val="24"/>
          <w:szCs w:val="24"/>
          <w:lang w:val="en"/>
        </w:rPr>
        <w:lastRenderedPageBreak/>
        <w:t xml:space="preserve">financial support from the Government of Canada, provided through the Department of Public Affairs. External, Trade and Development (Department of Foreign Affairs, Trade and Development - DFATD). The work was co-financed in its final stage by the </w:t>
      </w:r>
      <w:r w:rsidR="00673DB8">
        <w:rPr>
          <w:rStyle w:val="y2iqfc"/>
          <w:rFonts w:ascii="Arial" w:hAnsi="Arial" w:cs="Arial"/>
          <w:color w:val="202124"/>
          <w:sz w:val="24"/>
          <w:szCs w:val="24"/>
          <w:lang w:val="en"/>
        </w:rPr>
        <w:t xml:space="preserve">Instituto Nacional de Innovación Agraria y Forestal </w:t>
      </w:r>
      <w:r w:rsidRPr="002654E5">
        <w:rPr>
          <w:rStyle w:val="y2iqfc"/>
          <w:rFonts w:ascii="Arial" w:hAnsi="Arial" w:cs="Arial"/>
          <w:color w:val="202124"/>
          <w:sz w:val="24"/>
          <w:szCs w:val="24"/>
          <w:lang w:val="en"/>
        </w:rPr>
        <w:t>(INIAF) through financial support of the Plurinational State of Bolivia and the World Bank, within the framework of the subproject “</w:t>
      </w:r>
      <w:r w:rsidR="00673DB8">
        <w:rPr>
          <w:rStyle w:val="y2iqfc"/>
          <w:rFonts w:ascii="Arial" w:hAnsi="Arial" w:cs="Arial"/>
          <w:color w:val="202124"/>
          <w:sz w:val="24"/>
          <w:szCs w:val="24"/>
          <w:lang w:val="en"/>
        </w:rPr>
        <w:t>Bases Técnicas para el Aprovechamiento Integral del Paiche (</w:t>
      </w:r>
      <w:r w:rsidR="00673DB8" w:rsidRPr="00673DB8">
        <w:rPr>
          <w:rStyle w:val="y2iqfc"/>
          <w:rFonts w:ascii="Arial" w:hAnsi="Arial" w:cs="Arial"/>
          <w:i/>
          <w:color w:val="202124"/>
          <w:sz w:val="24"/>
          <w:szCs w:val="24"/>
          <w:lang w:val="en"/>
        </w:rPr>
        <w:t>Arapaima gigas</w:t>
      </w:r>
      <w:r w:rsidR="00673DB8">
        <w:rPr>
          <w:rStyle w:val="y2iqfc"/>
          <w:rFonts w:ascii="Arial" w:hAnsi="Arial" w:cs="Arial"/>
          <w:color w:val="202124"/>
          <w:sz w:val="24"/>
          <w:szCs w:val="24"/>
          <w:lang w:val="en"/>
        </w:rPr>
        <w:t>) en el Nortel del Departamento del Beni</w:t>
      </w:r>
      <w:r w:rsidRPr="002654E5">
        <w:rPr>
          <w:rStyle w:val="y2iqfc"/>
          <w:rFonts w:ascii="Arial" w:hAnsi="Arial" w:cs="Arial"/>
          <w:color w:val="202124"/>
          <w:sz w:val="24"/>
          <w:szCs w:val="24"/>
          <w:lang w:val="en"/>
        </w:rPr>
        <w:t xml:space="preserve"> "</w:t>
      </w:r>
      <w:r w:rsidR="001768D5">
        <w:rPr>
          <w:rStyle w:val="y2iqfc"/>
          <w:rFonts w:ascii="Arial" w:hAnsi="Arial" w:cs="Arial"/>
          <w:color w:val="202124"/>
          <w:sz w:val="24"/>
          <w:szCs w:val="24"/>
          <w:lang w:val="en"/>
        </w:rPr>
        <w:t>.</w:t>
      </w:r>
    </w:p>
    <w:p w:rsidR="002654E5" w:rsidRPr="002654E5" w:rsidRDefault="002654E5" w:rsidP="001768D5">
      <w:pPr>
        <w:pStyle w:val="HTMLconformatoprevio"/>
        <w:rPr>
          <w:rFonts w:ascii="Arial" w:hAnsi="Arial" w:cs="Arial"/>
          <w:color w:val="202124"/>
          <w:sz w:val="24"/>
          <w:szCs w:val="24"/>
        </w:rPr>
      </w:pPr>
    </w:p>
    <w:p w:rsidR="002654E5" w:rsidRPr="00BC6297" w:rsidRDefault="001768D5" w:rsidP="001768D5">
      <w:pPr>
        <w:pStyle w:val="HTMLconformatoprevio"/>
        <w:rPr>
          <w:rFonts w:ascii="Arial" w:hAnsi="Arial" w:cs="Arial"/>
          <w:b/>
          <w:color w:val="202124"/>
          <w:sz w:val="24"/>
          <w:szCs w:val="24"/>
          <w:lang w:val="en"/>
        </w:rPr>
      </w:pPr>
      <w:r w:rsidRPr="00BC6297">
        <w:rPr>
          <w:rFonts w:ascii="Arial" w:hAnsi="Arial" w:cs="Arial"/>
          <w:b/>
          <w:color w:val="202124"/>
          <w:sz w:val="24"/>
          <w:szCs w:val="24"/>
          <w:lang w:val="en"/>
        </w:rPr>
        <w:t>References</w:t>
      </w:r>
    </w:p>
    <w:p w:rsidR="007B69F9" w:rsidRPr="007B69F9" w:rsidRDefault="007B69F9" w:rsidP="001768D5">
      <w:pPr>
        <w:pStyle w:val="HTMLconformatoprevio"/>
        <w:rPr>
          <w:rFonts w:ascii="Arial" w:hAnsi="Arial" w:cs="Arial"/>
          <w:color w:val="202124"/>
          <w:sz w:val="24"/>
          <w:szCs w:val="24"/>
          <w:lang w:val="en"/>
        </w:rPr>
      </w:pPr>
    </w:p>
    <w:p w:rsidR="007B69F9" w:rsidRDefault="007B69F9" w:rsidP="007B69F9">
      <w:pPr>
        <w:autoSpaceDE w:val="0"/>
        <w:autoSpaceDN w:val="0"/>
        <w:adjustRightInd w:val="0"/>
        <w:spacing w:after="0" w:line="240" w:lineRule="auto"/>
        <w:rPr>
          <w:rFonts w:ascii="Arial" w:hAnsi="Arial" w:cs="Arial"/>
          <w:color w:val="231F20"/>
          <w:sz w:val="24"/>
          <w:szCs w:val="24"/>
        </w:rPr>
      </w:pPr>
      <w:r w:rsidRPr="007B69F9">
        <w:rPr>
          <w:rFonts w:ascii="Arial" w:hAnsi="Arial" w:cs="Arial"/>
          <w:color w:val="231F20"/>
          <w:sz w:val="24"/>
          <w:szCs w:val="24"/>
        </w:rPr>
        <w:t>Allendorf FW, Lundquist LL (2003) Introduction:</w:t>
      </w:r>
      <w:r>
        <w:rPr>
          <w:rFonts w:ascii="Arial" w:hAnsi="Arial" w:cs="Arial"/>
          <w:color w:val="231F20"/>
          <w:sz w:val="24"/>
          <w:szCs w:val="24"/>
        </w:rPr>
        <w:t xml:space="preserve"> </w:t>
      </w:r>
      <w:r w:rsidRPr="007B69F9">
        <w:rPr>
          <w:rFonts w:ascii="Arial" w:hAnsi="Arial" w:cs="Arial"/>
          <w:color w:val="231F20"/>
          <w:sz w:val="24"/>
          <w:szCs w:val="24"/>
        </w:rPr>
        <w:t>population biology, evolution, and control of</w:t>
      </w:r>
      <w:r>
        <w:rPr>
          <w:rFonts w:ascii="Arial" w:hAnsi="Arial" w:cs="Arial"/>
          <w:color w:val="231F20"/>
          <w:sz w:val="24"/>
          <w:szCs w:val="24"/>
        </w:rPr>
        <w:t xml:space="preserve"> </w:t>
      </w:r>
      <w:r w:rsidRPr="007B69F9">
        <w:rPr>
          <w:rFonts w:ascii="Arial" w:hAnsi="Arial" w:cs="Arial"/>
          <w:color w:val="231F20"/>
          <w:sz w:val="24"/>
          <w:szCs w:val="24"/>
        </w:rPr>
        <w:t>invasive species. Conservation Biology 17: 24–30.</w:t>
      </w:r>
    </w:p>
    <w:p w:rsidR="007B69F9" w:rsidRPr="007B69F9" w:rsidRDefault="007B69F9" w:rsidP="007B69F9">
      <w:pPr>
        <w:autoSpaceDE w:val="0"/>
        <w:autoSpaceDN w:val="0"/>
        <w:adjustRightInd w:val="0"/>
        <w:spacing w:after="0" w:line="240" w:lineRule="auto"/>
        <w:rPr>
          <w:rFonts w:ascii="Arial" w:hAnsi="Arial" w:cs="Arial"/>
          <w:sz w:val="24"/>
          <w:szCs w:val="24"/>
        </w:rPr>
      </w:pPr>
    </w:p>
    <w:p w:rsidR="007B69F9" w:rsidRPr="007B69F9" w:rsidRDefault="007B69F9" w:rsidP="007B69F9">
      <w:pPr>
        <w:autoSpaceDE w:val="0"/>
        <w:autoSpaceDN w:val="0"/>
        <w:adjustRightInd w:val="0"/>
        <w:spacing w:after="0" w:line="240" w:lineRule="auto"/>
        <w:rPr>
          <w:rFonts w:ascii="Arial" w:hAnsi="Arial" w:cs="Arial"/>
          <w:color w:val="202124"/>
          <w:sz w:val="24"/>
          <w:szCs w:val="24"/>
          <w:lang w:val="en"/>
        </w:rPr>
      </w:pPr>
      <w:r w:rsidRPr="007B69F9">
        <w:rPr>
          <w:rFonts w:ascii="Arial" w:hAnsi="Arial" w:cs="Arial"/>
          <w:color w:val="231F20"/>
          <w:sz w:val="24"/>
          <w:szCs w:val="24"/>
        </w:rPr>
        <w:t>Amaral CRL, Brito PM, Silva DA, Carvalho EF</w:t>
      </w:r>
      <w:r>
        <w:rPr>
          <w:rFonts w:ascii="Arial" w:hAnsi="Arial" w:cs="Arial"/>
          <w:color w:val="231F20"/>
          <w:sz w:val="24"/>
          <w:szCs w:val="24"/>
        </w:rPr>
        <w:t xml:space="preserve"> </w:t>
      </w:r>
      <w:r w:rsidRPr="007B69F9">
        <w:rPr>
          <w:rFonts w:ascii="Arial" w:hAnsi="Arial" w:cs="Arial"/>
          <w:color w:val="231F20"/>
          <w:sz w:val="24"/>
          <w:szCs w:val="24"/>
        </w:rPr>
        <w:t>(2013) A new cryptic species of South American</w:t>
      </w:r>
      <w:r>
        <w:rPr>
          <w:rFonts w:ascii="Arial" w:hAnsi="Arial" w:cs="Arial"/>
          <w:color w:val="231F20"/>
          <w:sz w:val="24"/>
          <w:szCs w:val="24"/>
        </w:rPr>
        <w:t xml:space="preserve"> </w:t>
      </w:r>
      <w:r w:rsidRPr="007B69F9">
        <w:rPr>
          <w:rFonts w:ascii="Arial" w:hAnsi="Arial" w:cs="Arial"/>
          <w:color w:val="231F20"/>
          <w:sz w:val="24"/>
          <w:szCs w:val="24"/>
        </w:rPr>
        <w:t xml:space="preserve">freshwater Pufferfish of the genus </w:t>
      </w:r>
      <w:r w:rsidRPr="007B69F9">
        <w:rPr>
          <w:rFonts w:ascii="Arial" w:hAnsi="Arial" w:cs="Arial"/>
          <w:i/>
          <w:iCs/>
          <w:color w:val="231F20"/>
          <w:sz w:val="24"/>
          <w:szCs w:val="24"/>
        </w:rPr>
        <w:t>Colomesus</w:t>
      </w:r>
      <w:r>
        <w:rPr>
          <w:rFonts w:ascii="Arial" w:hAnsi="Arial" w:cs="Arial"/>
          <w:i/>
          <w:iCs/>
          <w:color w:val="231F20"/>
          <w:sz w:val="24"/>
          <w:szCs w:val="24"/>
        </w:rPr>
        <w:t xml:space="preserve"> </w:t>
      </w:r>
      <w:r w:rsidRPr="007B69F9">
        <w:rPr>
          <w:rFonts w:ascii="Arial" w:hAnsi="Arial" w:cs="Arial"/>
          <w:color w:val="231F20"/>
          <w:sz w:val="24"/>
          <w:szCs w:val="24"/>
        </w:rPr>
        <w:t>(Tetraodontidae), based on both morphology and</w:t>
      </w:r>
      <w:r>
        <w:rPr>
          <w:rFonts w:ascii="Arial" w:hAnsi="Arial" w:cs="Arial"/>
          <w:color w:val="231F20"/>
          <w:sz w:val="24"/>
          <w:szCs w:val="24"/>
        </w:rPr>
        <w:t xml:space="preserve"> </w:t>
      </w:r>
      <w:r w:rsidRPr="007B69F9">
        <w:rPr>
          <w:rFonts w:ascii="Arial" w:hAnsi="Arial" w:cs="Arial"/>
          <w:color w:val="231F20"/>
          <w:sz w:val="24"/>
          <w:szCs w:val="24"/>
        </w:rPr>
        <w:t>DNA data. PLoS ONE 8(9): e74397.</w:t>
      </w:r>
    </w:p>
    <w:p w:rsidR="007B69F9" w:rsidRPr="007B69F9" w:rsidRDefault="007B69F9" w:rsidP="001768D5">
      <w:pPr>
        <w:pStyle w:val="HTMLconformatoprevio"/>
        <w:rPr>
          <w:rFonts w:ascii="Arial" w:hAnsi="Arial" w:cs="Arial"/>
          <w:color w:val="202124"/>
          <w:sz w:val="24"/>
          <w:szCs w:val="24"/>
          <w:lang w:val="en"/>
        </w:rPr>
      </w:pPr>
    </w:p>
    <w:p w:rsidR="007B69F9" w:rsidRDefault="007B69F9" w:rsidP="007B69F9">
      <w:pPr>
        <w:autoSpaceDE w:val="0"/>
        <w:autoSpaceDN w:val="0"/>
        <w:adjustRightInd w:val="0"/>
        <w:spacing w:after="0" w:line="240" w:lineRule="auto"/>
        <w:rPr>
          <w:rFonts w:ascii="Arial" w:hAnsi="Arial" w:cs="Arial"/>
          <w:color w:val="231F20"/>
          <w:sz w:val="24"/>
          <w:szCs w:val="24"/>
        </w:rPr>
      </w:pPr>
      <w:r w:rsidRPr="007B69F9">
        <w:rPr>
          <w:rFonts w:ascii="Arial" w:hAnsi="Arial" w:cs="Arial"/>
          <w:color w:val="231F20"/>
          <w:sz w:val="24"/>
          <w:szCs w:val="24"/>
        </w:rPr>
        <w:t>Araripe J, Rêgo PS, Queiroz H, Sampaio I,</w:t>
      </w:r>
      <w:r w:rsidR="00623E96">
        <w:rPr>
          <w:rFonts w:ascii="Arial" w:hAnsi="Arial" w:cs="Arial"/>
          <w:color w:val="231F20"/>
          <w:sz w:val="24"/>
          <w:szCs w:val="24"/>
        </w:rPr>
        <w:t xml:space="preserve"> </w:t>
      </w:r>
      <w:r w:rsidRPr="007B69F9">
        <w:rPr>
          <w:rFonts w:ascii="Arial" w:hAnsi="Arial" w:cs="Arial"/>
          <w:color w:val="231F20"/>
          <w:sz w:val="24"/>
          <w:szCs w:val="24"/>
        </w:rPr>
        <w:t>Schneider H (2013) Dispersal capacity and</w:t>
      </w:r>
      <w:r w:rsidR="00623E96">
        <w:rPr>
          <w:rFonts w:ascii="Arial" w:hAnsi="Arial" w:cs="Arial"/>
          <w:color w:val="231F20"/>
          <w:sz w:val="24"/>
          <w:szCs w:val="24"/>
        </w:rPr>
        <w:t xml:space="preserve"> </w:t>
      </w:r>
      <w:r w:rsidRPr="007B69F9">
        <w:rPr>
          <w:rFonts w:ascii="Arial" w:hAnsi="Arial" w:cs="Arial"/>
          <w:color w:val="231F20"/>
          <w:sz w:val="24"/>
          <w:szCs w:val="24"/>
        </w:rPr>
        <w:t xml:space="preserve">genetic structure of </w:t>
      </w:r>
      <w:r w:rsidRPr="007B69F9">
        <w:rPr>
          <w:rFonts w:ascii="Arial" w:hAnsi="Arial" w:cs="Arial"/>
          <w:i/>
          <w:iCs/>
          <w:color w:val="231F20"/>
          <w:sz w:val="24"/>
          <w:szCs w:val="24"/>
        </w:rPr>
        <w:t>Arapaima gigas</w:t>
      </w:r>
      <w:r w:rsidRPr="007B69F9">
        <w:rPr>
          <w:rFonts w:ascii="Arial" w:hAnsi="Arial" w:cs="Arial"/>
          <w:color w:val="231F20"/>
          <w:sz w:val="24"/>
          <w:szCs w:val="24"/>
        </w:rPr>
        <w:t xml:space="preserve"> on different</w:t>
      </w:r>
      <w:r w:rsidR="00623E96">
        <w:rPr>
          <w:rFonts w:ascii="Arial" w:hAnsi="Arial" w:cs="Arial"/>
          <w:color w:val="231F20"/>
          <w:sz w:val="24"/>
          <w:szCs w:val="24"/>
        </w:rPr>
        <w:t xml:space="preserve"> </w:t>
      </w:r>
      <w:r w:rsidRPr="007B69F9">
        <w:rPr>
          <w:rFonts w:ascii="Arial" w:hAnsi="Arial" w:cs="Arial"/>
          <w:color w:val="231F20"/>
          <w:sz w:val="24"/>
          <w:szCs w:val="24"/>
        </w:rPr>
        <w:t>geographic scales using microsatellite markers.</w:t>
      </w:r>
      <w:r w:rsidR="00623E96">
        <w:rPr>
          <w:rFonts w:ascii="Arial" w:hAnsi="Arial" w:cs="Arial"/>
          <w:color w:val="231F20"/>
          <w:sz w:val="24"/>
          <w:szCs w:val="24"/>
        </w:rPr>
        <w:t xml:space="preserve"> PloS ONE</w:t>
      </w:r>
      <w:r w:rsidRPr="007B69F9">
        <w:rPr>
          <w:rFonts w:ascii="Arial" w:hAnsi="Arial" w:cs="Arial"/>
          <w:color w:val="231F20"/>
          <w:sz w:val="24"/>
          <w:szCs w:val="24"/>
        </w:rPr>
        <w:t xml:space="preserve"> 8: e54470.</w:t>
      </w:r>
    </w:p>
    <w:p w:rsidR="00623E96" w:rsidRPr="007B69F9" w:rsidRDefault="00623E96" w:rsidP="007B69F9">
      <w:pPr>
        <w:autoSpaceDE w:val="0"/>
        <w:autoSpaceDN w:val="0"/>
        <w:adjustRightInd w:val="0"/>
        <w:spacing w:after="0" w:line="240" w:lineRule="auto"/>
        <w:rPr>
          <w:rFonts w:ascii="Arial" w:hAnsi="Arial" w:cs="Arial"/>
          <w:sz w:val="24"/>
          <w:szCs w:val="24"/>
        </w:rPr>
      </w:pPr>
    </w:p>
    <w:p w:rsidR="007B69F9" w:rsidRDefault="007B69F9" w:rsidP="007B69F9">
      <w:pPr>
        <w:autoSpaceDE w:val="0"/>
        <w:autoSpaceDN w:val="0"/>
        <w:adjustRightInd w:val="0"/>
        <w:spacing w:after="0" w:line="240" w:lineRule="auto"/>
        <w:rPr>
          <w:rFonts w:ascii="Arial" w:hAnsi="Arial" w:cs="Arial"/>
          <w:color w:val="231F20"/>
          <w:sz w:val="24"/>
          <w:szCs w:val="24"/>
        </w:rPr>
      </w:pPr>
      <w:r w:rsidRPr="007B69F9">
        <w:rPr>
          <w:rFonts w:ascii="Arial" w:hAnsi="Arial" w:cs="Arial"/>
          <w:color w:val="231F20"/>
          <w:sz w:val="24"/>
          <w:szCs w:val="24"/>
        </w:rPr>
        <w:t>Arantes CC, Castello L, Cetra M, Schilling</w:t>
      </w:r>
      <w:r w:rsidR="00623E96">
        <w:rPr>
          <w:rFonts w:ascii="Arial" w:hAnsi="Arial" w:cs="Arial"/>
          <w:color w:val="231F20"/>
          <w:sz w:val="24"/>
          <w:szCs w:val="24"/>
        </w:rPr>
        <w:t xml:space="preserve"> </w:t>
      </w:r>
      <w:r w:rsidRPr="007B69F9">
        <w:rPr>
          <w:rFonts w:ascii="Arial" w:hAnsi="Arial" w:cs="Arial"/>
          <w:color w:val="231F20"/>
          <w:sz w:val="24"/>
          <w:szCs w:val="24"/>
        </w:rPr>
        <w:t>A (2013) Environmental influences on the</w:t>
      </w:r>
      <w:r w:rsidR="00623E96">
        <w:rPr>
          <w:rFonts w:ascii="Arial" w:hAnsi="Arial" w:cs="Arial"/>
          <w:color w:val="231F20"/>
          <w:sz w:val="24"/>
          <w:szCs w:val="24"/>
        </w:rPr>
        <w:t xml:space="preserve"> </w:t>
      </w:r>
      <w:r w:rsidRPr="007B69F9">
        <w:rPr>
          <w:rFonts w:ascii="Arial" w:hAnsi="Arial" w:cs="Arial"/>
          <w:color w:val="231F20"/>
          <w:sz w:val="24"/>
          <w:szCs w:val="24"/>
        </w:rPr>
        <w:t>distribution of arapaima in Amazon floodplains.</w:t>
      </w:r>
      <w:r w:rsidR="00623E96">
        <w:rPr>
          <w:rFonts w:ascii="Arial" w:hAnsi="Arial" w:cs="Arial"/>
          <w:color w:val="231F20"/>
          <w:sz w:val="24"/>
          <w:szCs w:val="24"/>
        </w:rPr>
        <w:t xml:space="preserve"> Environmental Biology of Fishes</w:t>
      </w:r>
      <w:r w:rsidRPr="007B69F9">
        <w:rPr>
          <w:rFonts w:ascii="Arial" w:hAnsi="Arial" w:cs="Arial"/>
          <w:color w:val="231F20"/>
          <w:sz w:val="24"/>
          <w:szCs w:val="24"/>
        </w:rPr>
        <w:t xml:space="preserve"> 96: 1257-1267.</w:t>
      </w:r>
    </w:p>
    <w:p w:rsidR="00623E96" w:rsidRPr="007B69F9" w:rsidRDefault="00623E96" w:rsidP="007B69F9">
      <w:pPr>
        <w:autoSpaceDE w:val="0"/>
        <w:autoSpaceDN w:val="0"/>
        <w:adjustRightInd w:val="0"/>
        <w:spacing w:after="0" w:line="240" w:lineRule="auto"/>
        <w:rPr>
          <w:rFonts w:ascii="Arial" w:hAnsi="Arial" w:cs="Arial"/>
          <w:sz w:val="24"/>
          <w:szCs w:val="24"/>
        </w:rPr>
      </w:pPr>
    </w:p>
    <w:p w:rsidR="007B69F9" w:rsidRDefault="007B69F9" w:rsidP="007B69F9">
      <w:pPr>
        <w:autoSpaceDE w:val="0"/>
        <w:autoSpaceDN w:val="0"/>
        <w:adjustRightInd w:val="0"/>
        <w:spacing w:after="0" w:line="240" w:lineRule="auto"/>
        <w:rPr>
          <w:rFonts w:ascii="Arial" w:hAnsi="Arial" w:cs="Arial"/>
          <w:color w:val="231F20"/>
          <w:sz w:val="24"/>
          <w:szCs w:val="24"/>
        </w:rPr>
      </w:pPr>
      <w:r w:rsidRPr="007B69F9">
        <w:rPr>
          <w:rFonts w:ascii="Arial" w:hAnsi="Arial" w:cs="Arial"/>
          <w:color w:val="231F20"/>
          <w:sz w:val="24"/>
          <w:szCs w:val="24"/>
        </w:rPr>
        <w:t>Ardura A, Linde AR, Moreira JC, Garcia-Vazquez</w:t>
      </w:r>
      <w:r w:rsidR="00623E96">
        <w:rPr>
          <w:rFonts w:ascii="Arial" w:hAnsi="Arial" w:cs="Arial"/>
          <w:color w:val="231F20"/>
          <w:sz w:val="24"/>
          <w:szCs w:val="24"/>
        </w:rPr>
        <w:t xml:space="preserve"> </w:t>
      </w:r>
      <w:r w:rsidRPr="007B69F9">
        <w:rPr>
          <w:rFonts w:ascii="Arial" w:hAnsi="Arial" w:cs="Arial"/>
          <w:color w:val="231F20"/>
          <w:sz w:val="24"/>
          <w:szCs w:val="24"/>
        </w:rPr>
        <w:t>E (2010) DNA barcoding for conservation and</w:t>
      </w:r>
      <w:r w:rsidR="00623E96">
        <w:rPr>
          <w:rFonts w:ascii="Arial" w:hAnsi="Arial" w:cs="Arial"/>
          <w:color w:val="231F20"/>
          <w:sz w:val="24"/>
          <w:szCs w:val="24"/>
        </w:rPr>
        <w:t xml:space="preserve"> </w:t>
      </w:r>
      <w:r w:rsidRPr="007B69F9">
        <w:rPr>
          <w:rFonts w:ascii="Arial" w:hAnsi="Arial" w:cs="Arial"/>
          <w:color w:val="231F20"/>
          <w:sz w:val="24"/>
          <w:szCs w:val="24"/>
        </w:rPr>
        <w:t>management of Amazonian commercial fish.</w:t>
      </w:r>
      <w:r w:rsidR="00623E96">
        <w:rPr>
          <w:rFonts w:ascii="Arial" w:hAnsi="Arial" w:cs="Arial"/>
          <w:color w:val="231F20"/>
          <w:sz w:val="24"/>
          <w:szCs w:val="24"/>
        </w:rPr>
        <w:t xml:space="preserve"> Biological Conservation</w:t>
      </w:r>
      <w:r w:rsidRPr="007B69F9">
        <w:rPr>
          <w:rFonts w:ascii="Arial" w:hAnsi="Arial" w:cs="Arial"/>
          <w:color w:val="231F20"/>
          <w:sz w:val="24"/>
          <w:szCs w:val="24"/>
        </w:rPr>
        <w:t xml:space="preserve"> 143: 1438-1443.</w:t>
      </w:r>
    </w:p>
    <w:p w:rsidR="00623E96" w:rsidRPr="007B69F9" w:rsidRDefault="00623E96" w:rsidP="007B69F9">
      <w:pPr>
        <w:autoSpaceDE w:val="0"/>
        <w:autoSpaceDN w:val="0"/>
        <w:adjustRightInd w:val="0"/>
        <w:spacing w:after="0" w:line="240" w:lineRule="auto"/>
        <w:rPr>
          <w:rFonts w:ascii="Arial" w:hAnsi="Arial" w:cs="Arial"/>
          <w:sz w:val="24"/>
          <w:szCs w:val="24"/>
        </w:rPr>
      </w:pPr>
    </w:p>
    <w:p w:rsidR="007B69F9" w:rsidRPr="007B69F9" w:rsidRDefault="007B69F9" w:rsidP="00623E96">
      <w:pPr>
        <w:autoSpaceDE w:val="0"/>
        <w:autoSpaceDN w:val="0"/>
        <w:adjustRightInd w:val="0"/>
        <w:spacing w:after="0" w:line="240" w:lineRule="auto"/>
        <w:rPr>
          <w:rFonts w:ascii="Arial" w:hAnsi="Arial" w:cs="Arial"/>
          <w:color w:val="202124"/>
          <w:sz w:val="24"/>
          <w:szCs w:val="24"/>
          <w:lang w:val="en"/>
        </w:rPr>
      </w:pPr>
      <w:r w:rsidRPr="007B69F9">
        <w:rPr>
          <w:rFonts w:ascii="Arial" w:hAnsi="Arial" w:cs="Arial"/>
          <w:color w:val="231F20"/>
          <w:sz w:val="24"/>
          <w:szCs w:val="24"/>
        </w:rPr>
        <w:t>Belkhir K, Borsa P, Chikhi L, Raufaste N, Bonhomme F (2004) GENETIX 4.05, logiciel sous Windows TM pour la génétique des populations.</w:t>
      </w:r>
      <w:r w:rsidR="00623E96">
        <w:rPr>
          <w:rFonts w:ascii="Arial" w:hAnsi="Arial" w:cs="Arial"/>
          <w:color w:val="231F20"/>
          <w:sz w:val="24"/>
          <w:szCs w:val="24"/>
        </w:rPr>
        <w:t xml:space="preserve"> </w:t>
      </w:r>
      <w:r w:rsidRPr="007B69F9">
        <w:rPr>
          <w:rFonts w:ascii="Arial" w:hAnsi="Arial" w:cs="Arial"/>
          <w:color w:val="231F20"/>
          <w:sz w:val="24"/>
          <w:szCs w:val="24"/>
        </w:rPr>
        <w:t>Laboratoire Génome, Populations, Interactions,</w:t>
      </w:r>
      <w:r w:rsidR="00623E96">
        <w:rPr>
          <w:rFonts w:ascii="Arial" w:hAnsi="Arial" w:cs="Arial"/>
          <w:color w:val="231F20"/>
          <w:sz w:val="24"/>
          <w:szCs w:val="24"/>
        </w:rPr>
        <w:t xml:space="preserve"> </w:t>
      </w:r>
      <w:r w:rsidRPr="007B69F9">
        <w:rPr>
          <w:rFonts w:ascii="Arial" w:hAnsi="Arial" w:cs="Arial"/>
          <w:color w:val="231F20"/>
          <w:sz w:val="24"/>
          <w:szCs w:val="24"/>
        </w:rPr>
        <w:t>CNRS UMR 5000, Université Montpellier II,</w:t>
      </w:r>
      <w:r w:rsidR="00623E96">
        <w:rPr>
          <w:rFonts w:ascii="Arial" w:hAnsi="Arial" w:cs="Arial"/>
          <w:color w:val="231F20"/>
          <w:sz w:val="24"/>
          <w:szCs w:val="24"/>
        </w:rPr>
        <w:t xml:space="preserve"> </w:t>
      </w:r>
      <w:r w:rsidRPr="007B69F9">
        <w:rPr>
          <w:rFonts w:ascii="Arial" w:hAnsi="Arial" w:cs="Arial"/>
          <w:color w:val="231F20"/>
          <w:sz w:val="24"/>
          <w:szCs w:val="24"/>
        </w:rPr>
        <w:t>Montpellier, France.</w:t>
      </w:r>
    </w:p>
    <w:p w:rsidR="007B69F9" w:rsidRPr="00623E96" w:rsidRDefault="007B69F9" w:rsidP="001768D5">
      <w:pPr>
        <w:pStyle w:val="HTMLconformatoprevio"/>
        <w:rPr>
          <w:rFonts w:ascii="Arial" w:hAnsi="Arial" w:cs="Arial"/>
          <w:color w:val="202124"/>
          <w:sz w:val="24"/>
          <w:szCs w:val="24"/>
          <w:lang w:val="en"/>
        </w:rPr>
      </w:pPr>
    </w:p>
    <w:p w:rsidR="00623E96" w:rsidRPr="00623E96" w:rsidRDefault="00623E96" w:rsidP="00623E96">
      <w:pPr>
        <w:autoSpaceDE w:val="0"/>
        <w:autoSpaceDN w:val="0"/>
        <w:adjustRightInd w:val="0"/>
        <w:spacing w:after="0" w:line="240" w:lineRule="auto"/>
        <w:rPr>
          <w:rFonts w:ascii="Arial" w:hAnsi="Arial" w:cs="Arial"/>
          <w:sz w:val="24"/>
          <w:szCs w:val="24"/>
        </w:rPr>
      </w:pPr>
      <w:r w:rsidRPr="00623E96">
        <w:rPr>
          <w:rFonts w:ascii="Arial" w:hAnsi="Arial" w:cs="Arial"/>
          <w:color w:val="231F20"/>
          <w:sz w:val="24"/>
          <w:szCs w:val="24"/>
        </w:rPr>
        <w:t>Bermingham ES, McCafferty A, Martin A (1997)</w:t>
      </w:r>
      <w:r>
        <w:rPr>
          <w:rFonts w:ascii="Arial" w:hAnsi="Arial" w:cs="Arial"/>
          <w:color w:val="231F20"/>
          <w:sz w:val="24"/>
          <w:szCs w:val="24"/>
        </w:rPr>
        <w:t xml:space="preserve"> </w:t>
      </w:r>
      <w:r w:rsidRPr="00623E96">
        <w:rPr>
          <w:rFonts w:ascii="Arial" w:hAnsi="Arial" w:cs="Arial"/>
          <w:color w:val="231F20"/>
          <w:sz w:val="24"/>
          <w:szCs w:val="24"/>
        </w:rPr>
        <w:t>Fish biogeography and molecular clocks:</w:t>
      </w:r>
      <w:r>
        <w:rPr>
          <w:rFonts w:ascii="Arial" w:hAnsi="Arial" w:cs="Arial"/>
          <w:color w:val="231F20"/>
          <w:sz w:val="24"/>
          <w:szCs w:val="24"/>
        </w:rPr>
        <w:t xml:space="preserve"> </w:t>
      </w:r>
      <w:r w:rsidRPr="00623E96">
        <w:rPr>
          <w:rFonts w:ascii="Arial" w:hAnsi="Arial" w:cs="Arial"/>
          <w:color w:val="231F20"/>
          <w:sz w:val="24"/>
          <w:szCs w:val="24"/>
        </w:rPr>
        <w:t>perspectives from the Panamian Isthmus.</w:t>
      </w:r>
      <w:r>
        <w:rPr>
          <w:rFonts w:ascii="Arial" w:hAnsi="Arial" w:cs="Arial"/>
          <w:color w:val="231F20"/>
          <w:sz w:val="24"/>
          <w:szCs w:val="24"/>
        </w:rPr>
        <w:t xml:space="preserve"> </w:t>
      </w:r>
      <w:r w:rsidRPr="00623E96">
        <w:rPr>
          <w:rFonts w:ascii="Arial" w:hAnsi="Arial" w:cs="Arial"/>
          <w:color w:val="231F20"/>
          <w:sz w:val="24"/>
          <w:szCs w:val="24"/>
        </w:rPr>
        <w:t xml:space="preserve">pp. 112–126. </w:t>
      </w:r>
      <w:r>
        <w:rPr>
          <w:rFonts w:ascii="Arial" w:hAnsi="Arial" w:cs="Arial"/>
          <w:color w:val="231F20"/>
          <w:sz w:val="24"/>
          <w:szCs w:val="24"/>
        </w:rPr>
        <w:t>I</w:t>
      </w:r>
      <w:r w:rsidRPr="00623E96">
        <w:rPr>
          <w:rFonts w:ascii="Arial" w:hAnsi="Arial" w:cs="Arial"/>
          <w:color w:val="231F20"/>
          <w:sz w:val="24"/>
          <w:szCs w:val="24"/>
        </w:rPr>
        <w:t>n: Kocher T, Stepien C (Eds.).</w:t>
      </w:r>
      <w:r>
        <w:rPr>
          <w:rFonts w:ascii="Arial" w:hAnsi="Arial" w:cs="Arial"/>
          <w:color w:val="231F20"/>
          <w:sz w:val="24"/>
          <w:szCs w:val="24"/>
        </w:rPr>
        <w:t xml:space="preserve"> </w:t>
      </w:r>
      <w:r w:rsidRPr="00623E96">
        <w:rPr>
          <w:rFonts w:ascii="Arial" w:hAnsi="Arial" w:cs="Arial"/>
          <w:color w:val="231F20"/>
          <w:sz w:val="24"/>
          <w:szCs w:val="24"/>
        </w:rPr>
        <w:t>Molecular systematics of fishes. Academic Press,</w:t>
      </w:r>
      <w:r>
        <w:rPr>
          <w:rFonts w:ascii="Arial" w:hAnsi="Arial" w:cs="Arial"/>
          <w:color w:val="231F20"/>
          <w:sz w:val="24"/>
          <w:szCs w:val="24"/>
        </w:rPr>
        <w:t xml:space="preserve"> </w:t>
      </w:r>
      <w:r w:rsidRPr="00623E96">
        <w:rPr>
          <w:rFonts w:ascii="Arial" w:hAnsi="Arial" w:cs="Arial"/>
          <w:color w:val="231F20"/>
          <w:sz w:val="24"/>
          <w:szCs w:val="24"/>
        </w:rPr>
        <w:t>New York, USA.</w:t>
      </w:r>
    </w:p>
    <w:p w:rsidR="00623E96" w:rsidRDefault="00623E96" w:rsidP="00623E96">
      <w:pPr>
        <w:autoSpaceDE w:val="0"/>
        <w:autoSpaceDN w:val="0"/>
        <w:adjustRightInd w:val="0"/>
        <w:spacing w:after="0" w:line="240" w:lineRule="auto"/>
        <w:rPr>
          <w:rFonts w:ascii="Arial" w:hAnsi="Arial" w:cs="Arial"/>
          <w:color w:val="231F20"/>
          <w:sz w:val="24"/>
          <w:szCs w:val="24"/>
        </w:rPr>
      </w:pPr>
    </w:p>
    <w:p w:rsidR="00623E96" w:rsidRPr="00623E96" w:rsidRDefault="00623E96" w:rsidP="00623E96">
      <w:pPr>
        <w:autoSpaceDE w:val="0"/>
        <w:autoSpaceDN w:val="0"/>
        <w:adjustRightInd w:val="0"/>
        <w:spacing w:after="0" w:line="240" w:lineRule="auto"/>
        <w:rPr>
          <w:rFonts w:ascii="Arial" w:hAnsi="Arial" w:cs="Arial"/>
          <w:color w:val="231F20"/>
          <w:sz w:val="24"/>
          <w:szCs w:val="24"/>
        </w:rPr>
      </w:pPr>
      <w:r w:rsidRPr="00623E96">
        <w:rPr>
          <w:rFonts w:ascii="Arial" w:hAnsi="Arial" w:cs="Arial"/>
          <w:color w:val="231F20"/>
          <w:sz w:val="24"/>
          <w:szCs w:val="24"/>
        </w:rPr>
        <w:t>Carvajal-Vallejos FM, Van Damme PA, Córdova</w:t>
      </w:r>
      <w:r>
        <w:rPr>
          <w:rFonts w:ascii="Arial" w:hAnsi="Arial" w:cs="Arial"/>
          <w:color w:val="231F20"/>
          <w:sz w:val="24"/>
          <w:szCs w:val="24"/>
        </w:rPr>
        <w:t xml:space="preserve"> </w:t>
      </w:r>
      <w:r w:rsidRPr="00623E96">
        <w:rPr>
          <w:rFonts w:ascii="Arial" w:hAnsi="Arial" w:cs="Arial"/>
          <w:color w:val="231F20"/>
          <w:sz w:val="24"/>
          <w:szCs w:val="24"/>
        </w:rPr>
        <w:t xml:space="preserve">L, Coca C (2011) La introducción de </w:t>
      </w:r>
      <w:r w:rsidRPr="00623E96">
        <w:rPr>
          <w:rFonts w:ascii="Arial" w:hAnsi="Arial" w:cs="Arial"/>
          <w:i/>
          <w:iCs/>
          <w:color w:val="231F20"/>
          <w:sz w:val="24"/>
          <w:szCs w:val="24"/>
        </w:rPr>
        <w:t>Arapaima</w:t>
      </w:r>
      <w:r>
        <w:rPr>
          <w:rFonts w:ascii="Arial" w:hAnsi="Arial" w:cs="Arial"/>
          <w:i/>
          <w:iCs/>
          <w:color w:val="231F20"/>
          <w:sz w:val="24"/>
          <w:szCs w:val="24"/>
        </w:rPr>
        <w:t xml:space="preserve"> </w:t>
      </w:r>
      <w:r w:rsidRPr="00623E96">
        <w:rPr>
          <w:rFonts w:ascii="Arial" w:hAnsi="Arial" w:cs="Arial"/>
          <w:i/>
          <w:iCs/>
          <w:color w:val="231F20"/>
          <w:sz w:val="24"/>
          <w:szCs w:val="24"/>
        </w:rPr>
        <w:t>gigas</w:t>
      </w:r>
      <w:r w:rsidRPr="00623E96">
        <w:rPr>
          <w:rFonts w:ascii="Arial" w:hAnsi="Arial" w:cs="Arial"/>
          <w:color w:val="231F20"/>
          <w:sz w:val="24"/>
          <w:szCs w:val="24"/>
        </w:rPr>
        <w:t xml:space="preserve"> (paiche) en la Amazonía boliviana. pp. 367-395. In: Van Damme PA, Carvajal-Vallejos FM, Molina Carpio J (Eds.). Los peces y delfines de la Amazonía Boliviana: hábitats, potencialidades y amenazas. Editorial INIA, Cochabamba, Bolivia.</w:t>
      </w:r>
    </w:p>
    <w:p w:rsidR="00623E96" w:rsidRPr="00623E96" w:rsidRDefault="00623E96" w:rsidP="00623E96">
      <w:pPr>
        <w:autoSpaceDE w:val="0"/>
        <w:autoSpaceDN w:val="0"/>
        <w:adjustRightInd w:val="0"/>
        <w:spacing w:after="0" w:line="240" w:lineRule="auto"/>
        <w:rPr>
          <w:rFonts w:ascii="Arial" w:hAnsi="Arial" w:cs="Arial"/>
          <w:color w:val="231F20"/>
          <w:sz w:val="24"/>
          <w:szCs w:val="24"/>
        </w:rPr>
      </w:pPr>
    </w:p>
    <w:p w:rsidR="00623E96" w:rsidRDefault="00623E96" w:rsidP="00623E96">
      <w:pPr>
        <w:autoSpaceDE w:val="0"/>
        <w:autoSpaceDN w:val="0"/>
        <w:adjustRightInd w:val="0"/>
        <w:spacing w:after="0" w:line="240" w:lineRule="auto"/>
        <w:rPr>
          <w:rFonts w:ascii="Arial" w:hAnsi="Arial" w:cs="Arial"/>
          <w:color w:val="231F20"/>
          <w:sz w:val="24"/>
          <w:szCs w:val="24"/>
        </w:rPr>
      </w:pPr>
      <w:r w:rsidRPr="00623E96">
        <w:rPr>
          <w:rFonts w:ascii="Arial" w:hAnsi="Arial" w:cs="Arial"/>
          <w:color w:val="231F20"/>
          <w:sz w:val="24"/>
          <w:szCs w:val="24"/>
        </w:rPr>
        <w:t xml:space="preserve">Castello L (2007) Lateral migration of </w:t>
      </w:r>
      <w:r w:rsidRPr="00623E96">
        <w:rPr>
          <w:rFonts w:ascii="Arial" w:hAnsi="Arial" w:cs="Arial"/>
          <w:i/>
          <w:iCs/>
          <w:color w:val="231F20"/>
          <w:sz w:val="24"/>
          <w:szCs w:val="24"/>
        </w:rPr>
        <w:t>Arapaima</w:t>
      </w:r>
      <w:r>
        <w:rPr>
          <w:rFonts w:ascii="Arial" w:hAnsi="Arial" w:cs="Arial"/>
          <w:i/>
          <w:iCs/>
          <w:color w:val="231F20"/>
          <w:sz w:val="24"/>
          <w:szCs w:val="24"/>
        </w:rPr>
        <w:t xml:space="preserve"> </w:t>
      </w:r>
      <w:r w:rsidRPr="00623E96">
        <w:rPr>
          <w:rFonts w:ascii="Arial" w:hAnsi="Arial" w:cs="Arial"/>
          <w:i/>
          <w:iCs/>
          <w:color w:val="231F20"/>
          <w:sz w:val="24"/>
          <w:szCs w:val="24"/>
        </w:rPr>
        <w:t>gigas</w:t>
      </w:r>
      <w:r w:rsidRPr="00623E96">
        <w:rPr>
          <w:rFonts w:ascii="Arial" w:hAnsi="Arial" w:cs="Arial"/>
          <w:color w:val="231F20"/>
          <w:sz w:val="24"/>
          <w:szCs w:val="24"/>
        </w:rPr>
        <w:t xml:space="preserve"> in floodplains of the Amazon. Ecology of</w:t>
      </w:r>
      <w:r>
        <w:rPr>
          <w:rFonts w:ascii="Arial" w:hAnsi="Arial" w:cs="Arial"/>
          <w:color w:val="231F20"/>
          <w:sz w:val="24"/>
          <w:szCs w:val="24"/>
        </w:rPr>
        <w:t xml:space="preserve"> Freshwater Fish</w:t>
      </w:r>
      <w:r w:rsidRPr="00623E96">
        <w:rPr>
          <w:rFonts w:ascii="Arial" w:hAnsi="Arial" w:cs="Arial"/>
          <w:color w:val="231F20"/>
          <w:sz w:val="24"/>
          <w:szCs w:val="24"/>
        </w:rPr>
        <w:t xml:space="preserve"> 17: 38-46.</w:t>
      </w:r>
    </w:p>
    <w:p w:rsidR="00623E96" w:rsidRPr="00623E96" w:rsidRDefault="00623E96" w:rsidP="00623E96">
      <w:pPr>
        <w:autoSpaceDE w:val="0"/>
        <w:autoSpaceDN w:val="0"/>
        <w:adjustRightInd w:val="0"/>
        <w:spacing w:after="0" w:line="240" w:lineRule="auto"/>
        <w:rPr>
          <w:rFonts w:ascii="Arial" w:hAnsi="Arial" w:cs="Arial"/>
          <w:sz w:val="24"/>
          <w:szCs w:val="24"/>
        </w:rPr>
      </w:pPr>
    </w:p>
    <w:p w:rsidR="00623E96" w:rsidRDefault="00623E96" w:rsidP="00623E96">
      <w:pPr>
        <w:autoSpaceDE w:val="0"/>
        <w:autoSpaceDN w:val="0"/>
        <w:adjustRightInd w:val="0"/>
        <w:spacing w:after="0" w:line="240" w:lineRule="auto"/>
        <w:rPr>
          <w:rFonts w:ascii="Arial" w:hAnsi="Arial" w:cs="Arial"/>
          <w:color w:val="231F20"/>
          <w:sz w:val="24"/>
          <w:szCs w:val="24"/>
        </w:rPr>
      </w:pPr>
      <w:r w:rsidRPr="00623E96">
        <w:rPr>
          <w:rFonts w:ascii="Arial" w:hAnsi="Arial" w:cs="Arial"/>
          <w:color w:val="231F20"/>
          <w:sz w:val="24"/>
          <w:szCs w:val="24"/>
        </w:rPr>
        <w:lastRenderedPageBreak/>
        <w:t>Castro FP, Batista J, Porto JI (2014) DNA</w:t>
      </w:r>
      <w:r w:rsidR="0035039D">
        <w:rPr>
          <w:rFonts w:ascii="Arial" w:hAnsi="Arial" w:cs="Arial"/>
          <w:color w:val="231F20"/>
          <w:sz w:val="24"/>
          <w:szCs w:val="24"/>
        </w:rPr>
        <w:t xml:space="preserve"> </w:t>
      </w:r>
      <w:r w:rsidRPr="00623E96">
        <w:rPr>
          <w:rFonts w:ascii="Arial" w:hAnsi="Arial" w:cs="Arial"/>
          <w:color w:val="231F20"/>
          <w:sz w:val="24"/>
          <w:szCs w:val="24"/>
        </w:rPr>
        <w:t>barcodes of Rosy Tetras and allied species</w:t>
      </w:r>
      <w:r w:rsidR="0035039D">
        <w:rPr>
          <w:rFonts w:ascii="Arial" w:hAnsi="Arial" w:cs="Arial"/>
          <w:color w:val="231F20"/>
          <w:sz w:val="24"/>
          <w:szCs w:val="24"/>
        </w:rPr>
        <w:t xml:space="preserve"> </w:t>
      </w:r>
      <w:r w:rsidRPr="00623E96">
        <w:rPr>
          <w:rFonts w:ascii="Arial" w:hAnsi="Arial" w:cs="Arial"/>
          <w:color w:val="231F20"/>
          <w:sz w:val="24"/>
          <w:szCs w:val="24"/>
        </w:rPr>
        <w:t xml:space="preserve">(Characiformes: Characidae: </w:t>
      </w:r>
      <w:r w:rsidRPr="00623E96">
        <w:rPr>
          <w:rFonts w:ascii="Arial" w:hAnsi="Arial" w:cs="Arial"/>
          <w:i/>
          <w:iCs/>
          <w:color w:val="231F20"/>
          <w:sz w:val="24"/>
          <w:szCs w:val="24"/>
        </w:rPr>
        <w:t>Hyphessobrycon</w:t>
      </w:r>
      <w:r w:rsidRPr="00623E96">
        <w:rPr>
          <w:rFonts w:ascii="Arial" w:hAnsi="Arial" w:cs="Arial"/>
          <w:color w:val="231F20"/>
          <w:sz w:val="24"/>
          <w:szCs w:val="24"/>
        </w:rPr>
        <w:t>)</w:t>
      </w:r>
      <w:r w:rsidR="0035039D">
        <w:rPr>
          <w:rFonts w:ascii="Arial" w:hAnsi="Arial" w:cs="Arial"/>
          <w:color w:val="231F20"/>
          <w:sz w:val="24"/>
          <w:szCs w:val="24"/>
        </w:rPr>
        <w:t xml:space="preserve"> </w:t>
      </w:r>
      <w:r w:rsidRPr="00623E96">
        <w:rPr>
          <w:rFonts w:ascii="Arial" w:hAnsi="Arial" w:cs="Arial"/>
          <w:color w:val="231F20"/>
          <w:sz w:val="24"/>
          <w:szCs w:val="24"/>
        </w:rPr>
        <w:t>from the Brazilian Amazo</w:t>
      </w:r>
      <w:r w:rsidR="0035039D">
        <w:rPr>
          <w:rFonts w:ascii="Arial" w:hAnsi="Arial" w:cs="Arial"/>
          <w:color w:val="231F20"/>
          <w:sz w:val="24"/>
          <w:szCs w:val="24"/>
        </w:rPr>
        <w:t>n Basin. PLoS ONE</w:t>
      </w:r>
      <w:r w:rsidRPr="00623E96">
        <w:rPr>
          <w:rFonts w:ascii="Arial" w:hAnsi="Arial" w:cs="Arial"/>
          <w:color w:val="231F20"/>
          <w:sz w:val="24"/>
          <w:szCs w:val="24"/>
        </w:rPr>
        <w:t xml:space="preserve"> 9:</w:t>
      </w:r>
      <w:r w:rsidR="0035039D">
        <w:rPr>
          <w:rFonts w:ascii="Arial" w:hAnsi="Arial" w:cs="Arial"/>
          <w:color w:val="231F20"/>
          <w:sz w:val="24"/>
          <w:szCs w:val="24"/>
        </w:rPr>
        <w:t xml:space="preserve"> </w:t>
      </w:r>
      <w:r w:rsidRPr="00623E96">
        <w:rPr>
          <w:rFonts w:ascii="Arial" w:hAnsi="Arial" w:cs="Arial"/>
          <w:color w:val="231F20"/>
          <w:sz w:val="24"/>
          <w:szCs w:val="24"/>
        </w:rPr>
        <w:t>e98603.</w:t>
      </w:r>
    </w:p>
    <w:p w:rsidR="0035039D" w:rsidRPr="00623E96" w:rsidRDefault="0035039D" w:rsidP="00623E96">
      <w:pPr>
        <w:autoSpaceDE w:val="0"/>
        <w:autoSpaceDN w:val="0"/>
        <w:adjustRightInd w:val="0"/>
        <w:spacing w:after="0" w:line="240" w:lineRule="auto"/>
        <w:rPr>
          <w:rFonts w:ascii="Arial" w:hAnsi="Arial" w:cs="Arial"/>
          <w:sz w:val="24"/>
          <w:szCs w:val="24"/>
        </w:rPr>
      </w:pPr>
    </w:p>
    <w:p w:rsidR="00623E96" w:rsidRDefault="00623E96" w:rsidP="00623E96">
      <w:pPr>
        <w:autoSpaceDE w:val="0"/>
        <w:autoSpaceDN w:val="0"/>
        <w:adjustRightInd w:val="0"/>
        <w:spacing w:after="0" w:line="240" w:lineRule="auto"/>
        <w:rPr>
          <w:rFonts w:ascii="Arial" w:hAnsi="Arial" w:cs="Arial"/>
          <w:color w:val="231F20"/>
          <w:sz w:val="24"/>
          <w:szCs w:val="24"/>
        </w:rPr>
      </w:pPr>
      <w:r w:rsidRPr="00623E96">
        <w:rPr>
          <w:rFonts w:ascii="Arial" w:hAnsi="Arial" w:cs="Arial"/>
          <w:color w:val="231F20"/>
          <w:sz w:val="24"/>
          <w:szCs w:val="24"/>
        </w:rPr>
        <w:t>Cerutti-Pereyra F, Meekan MG, Wei NWV, O’Shea</w:t>
      </w:r>
      <w:r w:rsidR="0035039D">
        <w:rPr>
          <w:rFonts w:ascii="Arial" w:hAnsi="Arial" w:cs="Arial"/>
          <w:color w:val="231F20"/>
          <w:sz w:val="24"/>
          <w:szCs w:val="24"/>
        </w:rPr>
        <w:t xml:space="preserve"> </w:t>
      </w:r>
      <w:r w:rsidRPr="00623E96">
        <w:rPr>
          <w:rFonts w:ascii="Arial" w:hAnsi="Arial" w:cs="Arial"/>
          <w:color w:val="231F20"/>
          <w:sz w:val="24"/>
          <w:szCs w:val="24"/>
        </w:rPr>
        <w:t>O, Bradshaw CJA, Austin CM (2012) Identification</w:t>
      </w:r>
      <w:r w:rsidR="0035039D">
        <w:rPr>
          <w:rFonts w:ascii="Arial" w:hAnsi="Arial" w:cs="Arial"/>
          <w:color w:val="231F20"/>
          <w:sz w:val="24"/>
          <w:szCs w:val="24"/>
        </w:rPr>
        <w:t xml:space="preserve"> </w:t>
      </w:r>
      <w:r w:rsidRPr="00623E96">
        <w:rPr>
          <w:rFonts w:ascii="Arial" w:hAnsi="Arial" w:cs="Arial"/>
          <w:color w:val="231F20"/>
          <w:sz w:val="24"/>
          <w:szCs w:val="24"/>
        </w:rPr>
        <w:t xml:space="preserve">of rays through DNA barcoding: An application </w:t>
      </w:r>
      <w:r w:rsidR="0035039D">
        <w:rPr>
          <w:rFonts w:ascii="Arial" w:hAnsi="Arial" w:cs="Arial"/>
          <w:color w:val="231F20"/>
          <w:sz w:val="24"/>
          <w:szCs w:val="24"/>
        </w:rPr>
        <w:t>for ecologists, PLoS ONE</w:t>
      </w:r>
      <w:r w:rsidRPr="00623E96">
        <w:rPr>
          <w:rFonts w:ascii="Arial" w:hAnsi="Arial" w:cs="Arial"/>
          <w:color w:val="231F20"/>
          <w:sz w:val="24"/>
          <w:szCs w:val="24"/>
        </w:rPr>
        <w:t xml:space="preserve"> 7: e36479.</w:t>
      </w:r>
    </w:p>
    <w:p w:rsidR="0035039D" w:rsidRPr="00623E96" w:rsidRDefault="0035039D" w:rsidP="00623E96">
      <w:pPr>
        <w:autoSpaceDE w:val="0"/>
        <w:autoSpaceDN w:val="0"/>
        <w:adjustRightInd w:val="0"/>
        <w:spacing w:after="0" w:line="240" w:lineRule="auto"/>
        <w:rPr>
          <w:rFonts w:ascii="Arial" w:hAnsi="Arial" w:cs="Arial"/>
          <w:sz w:val="24"/>
          <w:szCs w:val="24"/>
        </w:rPr>
      </w:pPr>
    </w:p>
    <w:p w:rsidR="00623E96" w:rsidRPr="0035039D" w:rsidRDefault="00623E96" w:rsidP="00623E96">
      <w:pPr>
        <w:autoSpaceDE w:val="0"/>
        <w:autoSpaceDN w:val="0"/>
        <w:adjustRightInd w:val="0"/>
        <w:spacing w:after="0" w:line="240" w:lineRule="auto"/>
        <w:rPr>
          <w:rFonts w:ascii="Arial" w:hAnsi="Arial" w:cs="Arial"/>
          <w:color w:val="202124"/>
          <w:sz w:val="24"/>
          <w:szCs w:val="24"/>
          <w:lang w:val="en"/>
        </w:rPr>
      </w:pPr>
      <w:r w:rsidRPr="00623E96">
        <w:rPr>
          <w:rFonts w:ascii="Arial" w:hAnsi="Arial" w:cs="Arial"/>
          <w:color w:val="231F20"/>
          <w:sz w:val="24"/>
          <w:szCs w:val="24"/>
        </w:rPr>
        <w:t>Crespo A, Van Damme PA (2011) Patrones</w:t>
      </w:r>
      <w:r w:rsidR="0035039D">
        <w:rPr>
          <w:rFonts w:ascii="Arial" w:hAnsi="Arial" w:cs="Arial"/>
          <w:color w:val="231F20"/>
          <w:sz w:val="24"/>
          <w:szCs w:val="24"/>
        </w:rPr>
        <w:t xml:space="preserve"> </w:t>
      </w:r>
      <w:r w:rsidRPr="00623E96">
        <w:rPr>
          <w:rFonts w:ascii="Arial" w:hAnsi="Arial" w:cs="Arial"/>
          <w:color w:val="231F20"/>
          <w:sz w:val="24"/>
          <w:szCs w:val="24"/>
        </w:rPr>
        <w:t>espaciales de inundación en la cuenca amazónica</w:t>
      </w:r>
      <w:r w:rsidR="0035039D">
        <w:rPr>
          <w:rFonts w:ascii="Arial" w:hAnsi="Arial" w:cs="Arial"/>
          <w:color w:val="231F20"/>
          <w:sz w:val="24"/>
          <w:szCs w:val="24"/>
        </w:rPr>
        <w:t xml:space="preserve"> </w:t>
      </w:r>
      <w:r w:rsidRPr="00623E96">
        <w:rPr>
          <w:rFonts w:ascii="Arial" w:hAnsi="Arial" w:cs="Arial"/>
          <w:color w:val="231F20"/>
          <w:sz w:val="24"/>
          <w:szCs w:val="24"/>
        </w:rPr>
        <w:t xml:space="preserve">de Bolivia. pp. 15-27. </w:t>
      </w:r>
      <w:r w:rsidR="0035039D">
        <w:rPr>
          <w:rFonts w:ascii="Arial" w:hAnsi="Arial" w:cs="Arial"/>
          <w:color w:val="231F20"/>
          <w:sz w:val="24"/>
          <w:szCs w:val="24"/>
        </w:rPr>
        <w:t>I</w:t>
      </w:r>
      <w:r w:rsidRPr="00623E96">
        <w:rPr>
          <w:rFonts w:ascii="Arial" w:hAnsi="Arial" w:cs="Arial"/>
          <w:color w:val="231F20"/>
          <w:sz w:val="24"/>
          <w:szCs w:val="24"/>
        </w:rPr>
        <w:t>n: Van Damme PA,</w:t>
      </w:r>
      <w:r w:rsidR="0035039D">
        <w:rPr>
          <w:rFonts w:ascii="Arial" w:hAnsi="Arial" w:cs="Arial"/>
          <w:color w:val="231F20"/>
          <w:sz w:val="24"/>
          <w:szCs w:val="24"/>
        </w:rPr>
        <w:t xml:space="preserve"> </w:t>
      </w:r>
      <w:r w:rsidRPr="00623E96">
        <w:rPr>
          <w:rFonts w:ascii="Arial" w:hAnsi="Arial" w:cs="Arial"/>
          <w:color w:val="231F20"/>
          <w:sz w:val="24"/>
          <w:szCs w:val="24"/>
        </w:rPr>
        <w:t>Carvajal-Vallejos FM, Molina Carpio J (Eds.).</w:t>
      </w:r>
      <w:r w:rsidR="0035039D">
        <w:rPr>
          <w:rFonts w:ascii="Arial" w:hAnsi="Arial" w:cs="Arial"/>
          <w:color w:val="231F20"/>
          <w:sz w:val="24"/>
          <w:szCs w:val="24"/>
        </w:rPr>
        <w:t xml:space="preserve"> </w:t>
      </w:r>
      <w:r w:rsidRPr="00623E96">
        <w:rPr>
          <w:rFonts w:ascii="Arial" w:hAnsi="Arial" w:cs="Arial"/>
          <w:color w:val="231F20"/>
          <w:sz w:val="24"/>
          <w:szCs w:val="24"/>
        </w:rPr>
        <w:t>Los peces y delfines de la Amazonía Boliviana:</w:t>
      </w:r>
      <w:r w:rsidR="0035039D">
        <w:rPr>
          <w:rFonts w:ascii="Arial" w:hAnsi="Arial" w:cs="Arial"/>
          <w:color w:val="231F20"/>
          <w:sz w:val="24"/>
          <w:szCs w:val="24"/>
        </w:rPr>
        <w:t xml:space="preserve"> </w:t>
      </w:r>
      <w:r w:rsidRPr="0035039D">
        <w:rPr>
          <w:rFonts w:ascii="Arial" w:hAnsi="Arial" w:cs="Arial"/>
          <w:color w:val="231F20"/>
          <w:sz w:val="24"/>
          <w:szCs w:val="24"/>
        </w:rPr>
        <w:t>hábitats, potencialidades y amenazas. Editorial</w:t>
      </w:r>
      <w:r w:rsidR="0035039D" w:rsidRPr="0035039D">
        <w:rPr>
          <w:rFonts w:ascii="Arial" w:hAnsi="Arial" w:cs="Arial"/>
          <w:color w:val="231F20"/>
          <w:sz w:val="24"/>
          <w:szCs w:val="24"/>
        </w:rPr>
        <w:t xml:space="preserve"> </w:t>
      </w:r>
      <w:r w:rsidRPr="0035039D">
        <w:rPr>
          <w:rFonts w:ascii="Arial" w:hAnsi="Arial" w:cs="Arial"/>
          <w:color w:val="231F20"/>
          <w:sz w:val="24"/>
          <w:szCs w:val="24"/>
        </w:rPr>
        <w:t>INIA, Cochabamba, Bolivia.</w:t>
      </w:r>
    </w:p>
    <w:p w:rsidR="007B69F9" w:rsidRPr="0035039D" w:rsidRDefault="007B69F9" w:rsidP="001768D5">
      <w:pPr>
        <w:pStyle w:val="HTMLconformatoprevio"/>
        <w:rPr>
          <w:rFonts w:ascii="Arial" w:hAnsi="Arial" w:cs="Arial"/>
          <w:color w:val="202124"/>
          <w:sz w:val="24"/>
          <w:szCs w:val="24"/>
          <w:lang w:val="en"/>
        </w:rPr>
      </w:pPr>
    </w:p>
    <w:p w:rsidR="0035039D" w:rsidRDefault="0035039D" w:rsidP="0035039D">
      <w:pPr>
        <w:autoSpaceDE w:val="0"/>
        <w:autoSpaceDN w:val="0"/>
        <w:adjustRightInd w:val="0"/>
        <w:spacing w:after="0" w:line="240" w:lineRule="auto"/>
        <w:rPr>
          <w:rFonts w:ascii="Arial" w:hAnsi="Arial" w:cs="Arial"/>
          <w:color w:val="231F20"/>
          <w:sz w:val="24"/>
          <w:szCs w:val="24"/>
        </w:rPr>
      </w:pPr>
      <w:r w:rsidRPr="0035039D">
        <w:rPr>
          <w:rFonts w:ascii="Arial" w:hAnsi="Arial" w:cs="Arial"/>
          <w:color w:val="231F20"/>
          <w:sz w:val="24"/>
          <w:szCs w:val="24"/>
        </w:rPr>
        <w:t>Dlugosch KM, Parker M (2008) Founding events</w:t>
      </w:r>
      <w:r>
        <w:rPr>
          <w:rFonts w:ascii="Arial" w:hAnsi="Arial" w:cs="Arial"/>
          <w:color w:val="231F20"/>
          <w:sz w:val="24"/>
          <w:szCs w:val="24"/>
        </w:rPr>
        <w:t xml:space="preserve"> </w:t>
      </w:r>
      <w:r w:rsidRPr="0035039D">
        <w:rPr>
          <w:rFonts w:ascii="Arial" w:hAnsi="Arial" w:cs="Arial"/>
          <w:color w:val="231F20"/>
          <w:sz w:val="24"/>
          <w:szCs w:val="24"/>
        </w:rPr>
        <w:t>in species invasions: genetic variation, adaptive</w:t>
      </w:r>
      <w:r>
        <w:rPr>
          <w:rFonts w:ascii="Arial" w:hAnsi="Arial" w:cs="Arial"/>
          <w:color w:val="231F20"/>
          <w:sz w:val="24"/>
          <w:szCs w:val="24"/>
        </w:rPr>
        <w:t xml:space="preserve"> </w:t>
      </w:r>
      <w:r w:rsidRPr="0035039D">
        <w:rPr>
          <w:rFonts w:ascii="Arial" w:hAnsi="Arial" w:cs="Arial"/>
          <w:color w:val="231F20"/>
          <w:sz w:val="24"/>
          <w:szCs w:val="24"/>
        </w:rPr>
        <w:t>evolution, and the role of multiple introductions.</w:t>
      </w:r>
      <w:r>
        <w:rPr>
          <w:rFonts w:ascii="Arial" w:hAnsi="Arial" w:cs="Arial"/>
          <w:color w:val="231F20"/>
          <w:sz w:val="24"/>
          <w:szCs w:val="24"/>
        </w:rPr>
        <w:t xml:space="preserve"> </w:t>
      </w:r>
      <w:r w:rsidRPr="0035039D">
        <w:rPr>
          <w:rFonts w:ascii="Arial" w:hAnsi="Arial" w:cs="Arial"/>
          <w:color w:val="231F20"/>
          <w:sz w:val="24"/>
          <w:szCs w:val="24"/>
        </w:rPr>
        <w:t>Molecular Ecology, 17: 431-449.</w:t>
      </w:r>
    </w:p>
    <w:p w:rsidR="0035039D" w:rsidRPr="0035039D" w:rsidRDefault="0035039D" w:rsidP="0035039D">
      <w:pPr>
        <w:autoSpaceDE w:val="0"/>
        <w:autoSpaceDN w:val="0"/>
        <w:adjustRightInd w:val="0"/>
        <w:spacing w:after="0" w:line="240" w:lineRule="auto"/>
        <w:rPr>
          <w:rFonts w:ascii="Arial" w:hAnsi="Arial" w:cs="Arial"/>
          <w:sz w:val="24"/>
          <w:szCs w:val="24"/>
        </w:rPr>
      </w:pPr>
    </w:p>
    <w:p w:rsidR="0035039D" w:rsidRDefault="0035039D" w:rsidP="0035039D">
      <w:pPr>
        <w:autoSpaceDE w:val="0"/>
        <w:autoSpaceDN w:val="0"/>
        <w:adjustRightInd w:val="0"/>
        <w:spacing w:after="0" w:line="240" w:lineRule="auto"/>
        <w:rPr>
          <w:rFonts w:ascii="Arial" w:hAnsi="Arial" w:cs="Arial"/>
          <w:color w:val="231F20"/>
          <w:sz w:val="24"/>
          <w:szCs w:val="24"/>
        </w:rPr>
      </w:pPr>
      <w:r w:rsidRPr="0035039D">
        <w:rPr>
          <w:rFonts w:ascii="Arial" w:hAnsi="Arial" w:cs="Arial"/>
          <w:color w:val="231F20"/>
          <w:sz w:val="24"/>
          <w:szCs w:val="24"/>
        </w:rPr>
        <w:t>Ellegren H (2000) Microsatellite mutations in the</w:t>
      </w:r>
      <w:r>
        <w:rPr>
          <w:rFonts w:ascii="Arial" w:hAnsi="Arial" w:cs="Arial"/>
          <w:color w:val="231F20"/>
          <w:sz w:val="24"/>
          <w:szCs w:val="24"/>
        </w:rPr>
        <w:t xml:space="preserve"> </w:t>
      </w:r>
      <w:r w:rsidRPr="0035039D">
        <w:rPr>
          <w:rFonts w:ascii="Arial" w:hAnsi="Arial" w:cs="Arial"/>
          <w:color w:val="231F20"/>
          <w:sz w:val="24"/>
          <w:szCs w:val="24"/>
        </w:rPr>
        <w:t>germline: implications for evolutionary inference.</w:t>
      </w:r>
      <w:r>
        <w:rPr>
          <w:rFonts w:ascii="Arial" w:hAnsi="Arial" w:cs="Arial"/>
          <w:color w:val="231F20"/>
          <w:sz w:val="24"/>
          <w:szCs w:val="24"/>
        </w:rPr>
        <w:t xml:space="preserve"> Trends in Genetics</w:t>
      </w:r>
      <w:r w:rsidRPr="0035039D">
        <w:rPr>
          <w:rFonts w:ascii="Arial" w:hAnsi="Arial" w:cs="Arial"/>
          <w:color w:val="231F20"/>
          <w:sz w:val="24"/>
          <w:szCs w:val="24"/>
        </w:rPr>
        <w:t xml:space="preserve"> 16: 551–558</w:t>
      </w:r>
      <w:r>
        <w:rPr>
          <w:rFonts w:ascii="Arial" w:hAnsi="Arial" w:cs="Arial"/>
          <w:color w:val="231F20"/>
          <w:sz w:val="24"/>
          <w:szCs w:val="24"/>
        </w:rPr>
        <w:t>.</w:t>
      </w:r>
    </w:p>
    <w:p w:rsidR="0035039D" w:rsidRPr="0035039D" w:rsidRDefault="0035039D" w:rsidP="0035039D">
      <w:pPr>
        <w:autoSpaceDE w:val="0"/>
        <w:autoSpaceDN w:val="0"/>
        <w:adjustRightInd w:val="0"/>
        <w:spacing w:after="0" w:line="240" w:lineRule="auto"/>
        <w:rPr>
          <w:rFonts w:ascii="Arial" w:hAnsi="Arial" w:cs="Arial"/>
          <w:sz w:val="24"/>
          <w:szCs w:val="24"/>
        </w:rPr>
      </w:pPr>
    </w:p>
    <w:p w:rsidR="0035039D" w:rsidRPr="0035039D" w:rsidRDefault="0035039D" w:rsidP="0035039D">
      <w:pPr>
        <w:autoSpaceDE w:val="0"/>
        <w:autoSpaceDN w:val="0"/>
        <w:adjustRightInd w:val="0"/>
        <w:spacing w:after="0" w:line="240" w:lineRule="auto"/>
        <w:rPr>
          <w:rFonts w:ascii="Arial" w:hAnsi="Arial" w:cs="Arial"/>
          <w:color w:val="231F20"/>
          <w:sz w:val="24"/>
          <w:szCs w:val="24"/>
        </w:rPr>
      </w:pPr>
      <w:r w:rsidRPr="0035039D">
        <w:rPr>
          <w:rFonts w:ascii="Arial" w:hAnsi="Arial" w:cs="Arial"/>
          <w:color w:val="231F20"/>
          <w:sz w:val="24"/>
          <w:szCs w:val="24"/>
        </w:rPr>
        <w:t>Farias IP, Hrbek T, Brinkmann H, Sampaio I,</w:t>
      </w:r>
      <w:r>
        <w:rPr>
          <w:rFonts w:ascii="Arial" w:hAnsi="Arial" w:cs="Arial"/>
          <w:color w:val="231F20"/>
          <w:sz w:val="24"/>
          <w:szCs w:val="24"/>
        </w:rPr>
        <w:t xml:space="preserve"> </w:t>
      </w:r>
      <w:r w:rsidRPr="0035039D">
        <w:rPr>
          <w:rFonts w:ascii="Arial" w:hAnsi="Arial" w:cs="Arial"/>
          <w:color w:val="231F20"/>
          <w:sz w:val="24"/>
          <w:szCs w:val="24"/>
        </w:rPr>
        <w:t>Meyer A (2003) Characterization and isolation</w:t>
      </w:r>
      <w:r>
        <w:rPr>
          <w:rFonts w:ascii="Arial" w:hAnsi="Arial" w:cs="Arial"/>
          <w:color w:val="231F20"/>
          <w:sz w:val="24"/>
          <w:szCs w:val="24"/>
        </w:rPr>
        <w:t xml:space="preserve"> </w:t>
      </w:r>
      <w:r w:rsidRPr="0035039D">
        <w:rPr>
          <w:rFonts w:ascii="Arial" w:hAnsi="Arial" w:cs="Arial"/>
          <w:color w:val="231F20"/>
          <w:sz w:val="24"/>
          <w:szCs w:val="24"/>
        </w:rPr>
        <w:t xml:space="preserve">of DNA microsatellite primers for </w:t>
      </w:r>
      <w:r w:rsidRPr="0035039D">
        <w:rPr>
          <w:rFonts w:ascii="Arial" w:hAnsi="Arial" w:cs="Arial"/>
          <w:i/>
          <w:iCs/>
          <w:color w:val="231F20"/>
          <w:sz w:val="24"/>
          <w:szCs w:val="24"/>
        </w:rPr>
        <w:t>Arapaima</w:t>
      </w:r>
      <w:r>
        <w:rPr>
          <w:rFonts w:ascii="Arial" w:hAnsi="Arial" w:cs="Arial"/>
          <w:i/>
          <w:iCs/>
          <w:color w:val="231F20"/>
          <w:sz w:val="24"/>
          <w:szCs w:val="24"/>
        </w:rPr>
        <w:t xml:space="preserve"> </w:t>
      </w:r>
      <w:r w:rsidRPr="0035039D">
        <w:rPr>
          <w:rFonts w:ascii="Arial" w:hAnsi="Arial" w:cs="Arial"/>
          <w:i/>
          <w:iCs/>
          <w:color w:val="231F20"/>
          <w:sz w:val="24"/>
          <w:szCs w:val="24"/>
        </w:rPr>
        <w:t>gigas</w:t>
      </w:r>
      <w:r w:rsidRPr="0035039D">
        <w:rPr>
          <w:rFonts w:ascii="Arial" w:hAnsi="Arial" w:cs="Arial"/>
          <w:color w:val="231F20"/>
          <w:sz w:val="24"/>
          <w:szCs w:val="24"/>
        </w:rPr>
        <w:t>, an economically important but severely</w:t>
      </w:r>
      <w:r>
        <w:rPr>
          <w:rFonts w:ascii="Arial" w:hAnsi="Arial" w:cs="Arial"/>
          <w:color w:val="231F20"/>
          <w:sz w:val="24"/>
          <w:szCs w:val="24"/>
        </w:rPr>
        <w:t xml:space="preserve"> </w:t>
      </w:r>
      <w:r w:rsidRPr="0035039D">
        <w:rPr>
          <w:rFonts w:ascii="Arial" w:hAnsi="Arial" w:cs="Arial"/>
          <w:color w:val="231F20"/>
          <w:sz w:val="24"/>
          <w:szCs w:val="24"/>
        </w:rPr>
        <w:t>over-exploited fish species of the Amazon basin.</w:t>
      </w:r>
    </w:p>
    <w:p w:rsidR="0035039D" w:rsidRDefault="0035039D" w:rsidP="0035039D">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Molecular Ecology Notes</w:t>
      </w:r>
      <w:r w:rsidRPr="0035039D">
        <w:rPr>
          <w:rFonts w:ascii="Arial" w:hAnsi="Arial" w:cs="Arial"/>
          <w:color w:val="231F20"/>
          <w:sz w:val="24"/>
          <w:szCs w:val="24"/>
        </w:rPr>
        <w:t xml:space="preserve"> 1: 128-130.</w:t>
      </w:r>
    </w:p>
    <w:p w:rsidR="0035039D" w:rsidRPr="0035039D" w:rsidRDefault="0035039D" w:rsidP="0035039D">
      <w:pPr>
        <w:autoSpaceDE w:val="0"/>
        <w:autoSpaceDN w:val="0"/>
        <w:adjustRightInd w:val="0"/>
        <w:spacing w:after="0" w:line="240" w:lineRule="auto"/>
        <w:rPr>
          <w:rFonts w:ascii="Arial" w:hAnsi="Arial" w:cs="Arial"/>
          <w:sz w:val="24"/>
          <w:szCs w:val="24"/>
        </w:rPr>
      </w:pPr>
    </w:p>
    <w:p w:rsidR="0035039D" w:rsidRDefault="0035039D" w:rsidP="0035039D">
      <w:pPr>
        <w:autoSpaceDE w:val="0"/>
        <w:autoSpaceDN w:val="0"/>
        <w:adjustRightInd w:val="0"/>
        <w:spacing w:after="0" w:line="240" w:lineRule="auto"/>
        <w:rPr>
          <w:rFonts w:ascii="Arial" w:hAnsi="Arial" w:cs="Arial"/>
          <w:color w:val="231F20"/>
          <w:sz w:val="24"/>
          <w:szCs w:val="24"/>
        </w:rPr>
      </w:pPr>
      <w:r w:rsidRPr="0035039D">
        <w:rPr>
          <w:rFonts w:ascii="Arial" w:hAnsi="Arial" w:cs="Arial"/>
          <w:color w:val="231F20"/>
          <w:sz w:val="24"/>
          <w:szCs w:val="24"/>
        </w:rPr>
        <w:t>Frankham R, Ralls K (1998) Conservation</w:t>
      </w:r>
      <w:r>
        <w:rPr>
          <w:rFonts w:ascii="Arial" w:hAnsi="Arial" w:cs="Arial"/>
          <w:color w:val="231F20"/>
          <w:sz w:val="24"/>
          <w:szCs w:val="24"/>
        </w:rPr>
        <w:t xml:space="preserve"> </w:t>
      </w:r>
      <w:r w:rsidRPr="0035039D">
        <w:rPr>
          <w:rFonts w:ascii="Arial" w:hAnsi="Arial" w:cs="Arial"/>
          <w:color w:val="231F20"/>
          <w:sz w:val="24"/>
          <w:szCs w:val="24"/>
        </w:rPr>
        <w:t>biology: inbreed</w:t>
      </w:r>
      <w:r>
        <w:rPr>
          <w:rFonts w:ascii="Arial" w:hAnsi="Arial" w:cs="Arial"/>
          <w:color w:val="231F20"/>
          <w:sz w:val="24"/>
          <w:szCs w:val="24"/>
        </w:rPr>
        <w:t xml:space="preserve">ing leads to extinction. Nature </w:t>
      </w:r>
      <w:r w:rsidRPr="0035039D">
        <w:rPr>
          <w:rFonts w:ascii="Arial" w:hAnsi="Arial" w:cs="Arial"/>
          <w:color w:val="231F20"/>
          <w:sz w:val="24"/>
          <w:szCs w:val="24"/>
        </w:rPr>
        <w:t>392: 441–442.</w:t>
      </w:r>
    </w:p>
    <w:p w:rsidR="0035039D" w:rsidRPr="0035039D" w:rsidRDefault="0035039D" w:rsidP="0035039D">
      <w:pPr>
        <w:autoSpaceDE w:val="0"/>
        <w:autoSpaceDN w:val="0"/>
        <w:adjustRightInd w:val="0"/>
        <w:spacing w:after="0" w:line="240" w:lineRule="auto"/>
        <w:rPr>
          <w:rFonts w:ascii="Arial" w:hAnsi="Arial" w:cs="Arial"/>
          <w:sz w:val="24"/>
          <w:szCs w:val="24"/>
        </w:rPr>
      </w:pPr>
    </w:p>
    <w:p w:rsidR="00623E96" w:rsidRPr="0035039D" w:rsidRDefault="0035039D" w:rsidP="0035039D">
      <w:pPr>
        <w:autoSpaceDE w:val="0"/>
        <w:autoSpaceDN w:val="0"/>
        <w:adjustRightInd w:val="0"/>
        <w:spacing w:after="0" w:line="240" w:lineRule="auto"/>
        <w:rPr>
          <w:rFonts w:ascii="Arial" w:hAnsi="Arial" w:cs="Arial"/>
          <w:color w:val="202124"/>
          <w:sz w:val="24"/>
          <w:szCs w:val="24"/>
          <w:lang w:val="en"/>
        </w:rPr>
      </w:pPr>
      <w:r w:rsidRPr="0035039D">
        <w:rPr>
          <w:rFonts w:ascii="Arial" w:hAnsi="Arial" w:cs="Arial"/>
          <w:color w:val="231F20"/>
          <w:sz w:val="24"/>
          <w:szCs w:val="24"/>
        </w:rPr>
        <w:t>García-Dávila CR, Castro-Ruiz D, Chota</w:t>
      </w:r>
      <w:r>
        <w:rPr>
          <w:rFonts w:ascii="Arial" w:hAnsi="Arial" w:cs="Arial"/>
          <w:color w:val="231F20"/>
          <w:sz w:val="24"/>
          <w:szCs w:val="24"/>
        </w:rPr>
        <w:t>-</w:t>
      </w:r>
      <w:r w:rsidRPr="0035039D">
        <w:rPr>
          <w:rFonts w:ascii="Arial" w:hAnsi="Arial" w:cs="Arial"/>
          <w:color w:val="231F20"/>
          <w:sz w:val="24"/>
          <w:szCs w:val="24"/>
        </w:rPr>
        <w:t>Macuyama</w:t>
      </w:r>
      <w:r>
        <w:rPr>
          <w:rFonts w:ascii="Arial" w:hAnsi="Arial" w:cs="Arial"/>
          <w:color w:val="231F20"/>
          <w:sz w:val="24"/>
          <w:szCs w:val="24"/>
        </w:rPr>
        <w:t xml:space="preserve"> </w:t>
      </w:r>
      <w:r w:rsidRPr="0035039D">
        <w:rPr>
          <w:rFonts w:ascii="Arial" w:hAnsi="Arial" w:cs="Arial"/>
          <w:color w:val="231F20"/>
          <w:sz w:val="24"/>
          <w:szCs w:val="24"/>
        </w:rPr>
        <w:t>W,</w:t>
      </w:r>
      <w:r>
        <w:rPr>
          <w:rFonts w:ascii="Arial" w:hAnsi="Arial" w:cs="Arial"/>
          <w:color w:val="231F20"/>
          <w:sz w:val="24"/>
          <w:szCs w:val="24"/>
        </w:rPr>
        <w:t xml:space="preserve"> </w:t>
      </w:r>
      <w:r w:rsidRPr="0035039D">
        <w:rPr>
          <w:rFonts w:ascii="Arial" w:hAnsi="Arial" w:cs="Arial"/>
          <w:color w:val="231F20"/>
          <w:sz w:val="24"/>
          <w:szCs w:val="24"/>
        </w:rPr>
        <w:t>Biffi</w:t>
      </w:r>
      <w:r>
        <w:rPr>
          <w:rFonts w:ascii="Arial" w:hAnsi="Arial" w:cs="Arial"/>
          <w:color w:val="231F20"/>
          <w:sz w:val="24"/>
          <w:szCs w:val="24"/>
        </w:rPr>
        <w:t xml:space="preserve"> </w:t>
      </w:r>
      <w:r w:rsidRPr="0035039D">
        <w:rPr>
          <w:rFonts w:ascii="Arial" w:hAnsi="Arial" w:cs="Arial"/>
          <w:color w:val="231F20"/>
          <w:sz w:val="24"/>
          <w:szCs w:val="24"/>
        </w:rPr>
        <w:t>C,</w:t>
      </w:r>
      <w:r>
        <w:rPr>
          <w:rFonts w:ascii="Arial" w:hAnsi="Arial" w:cs="Arial"/>
          <w:color w:val="231F20"/>
          <w:sz w:val="24"/>
          <w:szCs w:val="24"/>
        </w:rPr>
        <w:t xml:space="preserve"> </w:t>
      </w:r>
      <w:r w:rsidRPr="0035039D">
        <w:rPr>
          <w:rFonts w:ascii="Arial" w:hAnsi="Arial" w:cs="Arial"/>
          <w:color w:val="231F20"/>
          <w:sz w:val="24"/>
          <w:szCs w:val="24"/>
        </w:rPr>
        <w:t>Deza</w:t>
      </w:r>
      <w:r>
        <w:rPr>
          <w:rFonts w:ascii="Arial" w:hAnsi="Arial" w:cs="Arial"/>
          <w:color w:val="231F20"/>
          <w:sz w:val="24"/>
          <w:szCs w:val="24"/>
        </w:rPr>
        <w:t xml:space="preserve"> </w:t>
      </w:r>
      <w:r w:rsidRPr="0035039D">
        <w:rPr>
          <w:rFonts w:ascii="Arial" w:hAnsi="Arial" w:cs="Arial"/>
          <w:color w:val="231F20"/>
          <w:sz w:val="24"/>
          <w:szCs w:val="24"/>
        </w:rPr>
        <w:t>S,</w:t>
      </w:r>
      <w:r>
        <w:rPr>
          <w:rFonts w:ascii="Arial" w:hAnsi="Arial" w:cs="Arial"/>
          <w:color w:val="231F20"/>
          <w:sz w:val="24"/>
          <w:szCs w:val="24"/>
        </w:rPr>
        <w:t xml:space="preserve"> </w:t>
      </w:r>
      <w:r w:rsidRPr="0035039D">
        <w:rPr>
          <w:rFonts w:ascii="Arial" w:hAnsi="Arial" w:cs="Arial"/>
          <w:color w:val="231F20"/>
          <w:sz w:val="24"/>
          <w:szCs w:val="24"/>
        </w:rPr>
        <w:t>Bazan</w:t>
      </w:r>
      <w:r>
        <w:rPr>
          <w:rFonts w:ascii="Arial" w:hAnsi="Arial" w:cs="Arial"/>
          <w:color w:val="231F20"/>
          <w:sz w:val="24"/>
          <w:szCs w:val="24"/>
        </w:rPr>
        <w:t xml:space="preserve"> </w:t>
      </w:r>
      <w:r w:rsidRPr="0035039D">
        <w:rPr>
          <w:rFonts w:ascii="Arial" w:hAnsi="Arial" w:cs="Arial"/>
          <w:color w:val="231F20"/>
          <w:sz w:val="24"/>
          <w:szCs w:val="24"/>
        </w:rPr>
        <w:t>R, García</w:t>
      </w:r>
      <w:r>
        <w:rPr>
          <w:rFonts w:ascii="Arial" w:hAnsi="Arial" w:cs="Arial"/>
          <w:color w:val="231F20"/>
          <w:sz w:val="24"/>
          <w:szCs w:val="24"/>
        </w:rPr>
        <w:t xml:space="preserve"> </w:t>
      </w:r>
      <w:r w:rsidRPr="0035039D">
        <w:rPr>
          <w:rFonts w:ascii="Arial" w:hAnsi="Arial" w:cs="Arial"/>
          <w:color w:val="231F20"/>
          <w:sz w:val="24"/>
          <w:szCs w:val="24"/>
        </w:rPr>
        <w:t>J, Rebaza M, Rebaza C, Chavez C, Chu-Koo F, Duponchelle F, Nuñez J, Renno J-F (2011)</w:t>
      </w:r>
      <w:r>
        <w:rPr>
          <w:rFonts w:ascii="Arial" w:hAnsi="Arial" w:cs="Arial"/>
          <w:color w:val="231F20"/>
          <w:sz w:val="24"/>
          <w:szCs w:val="24"/>
        </w:rPr>
        <w:t xml:space="preserve"> </w:t>
      </w:r>
      <w:r w:rsidRPr="0035039D">
        <w:rPr>
          <w:rFonts w:ascii="Arial" w:hAnsi="Arial" w:cs="Arial"/>
          <w:color w:val="231F20"/>
          <w:sz w:val="24"/>
          <w:szCs w:val="24"/>
        </w:rPr>
        <w:t>Caracterización genética de ejemplares de paiche</w:t>
      </w:r>
      <w:r>
        <w:rPr>
          <w:rFonts w:ascii="Arial" w:hAnsi="Arial" w:cs="Arial"/>
          <w:color w:val="231F20"/>
          <w:sz w:val="24"/>
          <w:szCs w:val="24"/>
        </w:rPr>
        <w:t xml:space="preserve"> </w:t>
      </w:r>
      <w:r w:rsidRPr="0035039D">
        <w:rPr>
          <w:rFonts w:ascii="Arial" w:hAnsi="Arial" w:cs="Arial"/>
          <w:i/>
          <w:iCs/>
          <w:color w:val="231F20"/>
          <w:sz w:val="24"/>
          <w:szCs w:val="24"/>
        </w:rPr>
        <w:t>Arapaima gigas</w:t>
      </w:r>
      <w:r w:rsidRPr="0035039D">
        <w:rPr>
          <w:rFonts w:ascii="Arial" w:hAnsi="Arial" w:cs="Arial"/>
          <w:color w:val="231F20"/>
          <w:sz w:val="24"/>
          <w:szCs w:val="24"/>
        </w:rPr>
        <w:t xml:space="preserve"> (Cuvier, 1829) utilizados en el repoblamiento del lago Imiría (cuenca del río Ucayalí). Folia Amazonica 20: 67-75.</w:t>
      </w:r>
    </w:p>
    <w:p w:rsidR="00623E96" w:rsidRPr="0035039D" w:rsidRDefault="00623E96" w:rsidP="001768D5">
      <w:pPr>
        <w:pStyle w:val="HTMLconformatoprevio"/>
        <w:rPr>
          <w:rFonts w:ascii="Arial" w:hAnsi="Arial" w:cs="Arial"/>
          <w:color w:val="202124"/>
          <w:sz w:val="24"/>
          <w:szCs w:val="24"/>
          <w:lang w:val="en"/>
        </w:rPr>
      </w:pPr>
    </w:p>
    <w:p w:rsidR="0035039D" w:rsidRDefault="0035039D" w:rsidP="0035039D">
      <w:pPr>
        <w:autoSpaceDE w:val="0"/>
        <w:autoSpaceDN w:val="0"/>
        <w:adjustRightInd w:val="0"/>
        <w:spacing w:after="0" w:line="240" w:lineRule="auto"/>
        <w:rPr>
          <w:rFonts w:ascii="Arial" w:hAnsi="Arial" w:cs="Arial"/>
          <w:color w:val="231F20"/>
          <w:sz w:val="24"/>
          <w:szCs w:val="24"/>
        </w:rPr>
      </w:pPr>
      <w:r w:rsidRPr="0035039D">
        <w:rPr>
          <w:rFonts w:ascii="Arial" w:hAnsi="Arial" w:cs="Arial"/>
          <w:color w:val="231F20"/>
          <w:sz w:val="24"/>
          <w:szCs w:val="24"/>
        </w:rPr>
        <w:t>García-Dávila CR, Duponchelle F, Castro-Ruiz</w:t>
      </w:r>
      <w:r>
        <w:rPr>
          <w:rFonts w:ascii="Arial" w:hAnsi="Arial" w:cs="Arial"/>
          <w:color w:val="231F20"/>
          <w:sz w:val="24"/>
          <w:szCs w:val="24"/>
        </w:rPr>
        <w:t xml:space="preserve"> </w:t>
      </w:r>
      <w:r w:rsidRPr="0035039D">
        <w:rPr>
          <w:rFonts w:ascii="Arial" w:hAnsi="Arial" w:cs="Arial"/>
          <w:color w:val="231F20"/>
          <w:sz w:val="24"/>
          <w:szCs w:val="24"/>
        </w:rPr>
        <w:t>D, Villacorta J, Quérouil S, Chota-Macuyama W,</w:t>
      </w:r>
      <w:r>
        <w:rPr>
          <w:rFonts w:ascii="Arial" w:hAnsi="Arial" w:cs="Arial"/>
          <w:color w:val="231F20"/>
          <w:sz w:val="24"/>
          <w:szCs w:val="24"/>
        </w:rPr>
        <w:t xml:space="preserve"> </w:t>
      </w:r>
      <w:r w:rsidRPr="0035039D">
        <w:rPr>
          <w:rFonts w:ascii="Arial" w:hAnsi="Arial" w:cs="Arial"/>
          <w:color w:val="231F20"/>
          <w:sz w:val="24"/>
          <w:szCs w:val="24"/>
        </w:rPr>
        <w:t>Núñez J, Römer U, Carvajal-Vallejos FM, Renno</w:t>
      </w:r>
      <w:r>
        <w:rPr>
          <w:rFonts w:ascii="Arial" w:hAnsi="Arial" w:cs="Arial"/>
          <w:color w:val="231F20"/>
          <w:sz w:val="24"/>
          <w:szCs w:val="24"/>
        </w:rPr>
        <w:t xml:space="preserve"> </w:t>
      </w:r>
      <w:r w:rsidRPr="0035039D">
        <w:rPr>
          <w:rFonts w:ascii="Arial" w:hAnsi="Arial" w:cs="Arial"/>
          <w:color w:val="231F20"/>
          <w:sz w:val="24"/>
          <w:szCs w:val="24"/>
        </w:rPr>
        <w:t>J-F (2013) Molecular identification of a cryptic</w:t>
      </w:r>
      <w:r>
        <w:rPr>
          <w:rFonts w:ascii="Arial" w:hAnsi="Arial" w:cs="Arial"/>
          <w:color w:val="231F20"/>
          <w:sz w:val="24"/>
          <w:szCs w:val="24"/>
        </w:rPr>
        <w:t xml:space="preserve"> </w:t>
      </w:r>
      <w:r w:rsidRPr="0035039D">
        <w:rPr>
          <w:rFonts w:ascii="Arial" w:hAnsi="Arial" w:cs="Arial"/>
          <w:color w:val="231F20"/>
          <w:sz w:val="24"/>
          <w:szCs w:val="24"/>
        </w:rPr>
        <w:t>species in the Amazonian predatory catfish genus</w:t>
      </w:r>
      <w:r>
        <w:rPr>
          <w:rFonts w:ascii="Arial" w:hAnsi="Arial" w:cs="Arial"/>
          <w:color w:val="231F20"/>
          <w:sz w:val="24"/>
          <w:szCs w:val="24"/>
        </w:rPr>
        <w:t xml:space="preserve"> </w:t>
      </w:r>
      <w:r w:rsidRPr="0035039D">
        <w:rPr>
          <w:rFonts w:ascii="Arial" w:hAnsi="Arial" w:cs="Arial"/>
          <w:i/>
          <w:iCs/>
          <w:color w:val="231F20"/>
          <w:sz w:val="24"/>
          <w:szCs w:val="24"/>
        </w:rPr>
        <w:t>Pseudoplatystoma</w:t>
      </w:r>
      <w:r w:rsidRPr="0035039D">
        <w:rPr>
          <w:rFonts w:ascii="Arial" w:hAnsi="Arial" w:cs="Arial"/>
          <w:color w:val="231F20"/>
          <w:sz w:val="24"/>
          <w:szCs w:val="24"/>
        </w:rPr>
        <w:t xml:space="preserve"> (Bleeker, 1962) from Peru.</w:t>
      </w:r>
      <w:r>
        <w:rPr>
          <w:rFonts w:ascii="Arial" w:hAnsi="Arial" w:cs="Arial"/>
          <w:color w:val="231F20"/>
          <w:sz w:val="24"/>
          <w:szCs w:val="24"/>
        </w:rPr>
        <w:t xml:space="preserve"> Genetica</w:t>
      </w:r>
      <w:r w:rsidRPr="0035039D">
        <w:rPr>
          <w:rFonts w:ascii="Arial" w:hAnsi="Arial" w:cs="Arial"/>
          <w:color w:val="231F20"/>
          <w:sz w:val="24"/>
          <w:szCs w:val="24"/>
        </w:rPr>
        <w:t xml:space="preserve"> 141: 347-358.</w:t>
      </w:r>
    </w:p>
    <w:p w:rsidR="0035039D" w:rsidRPr="0035039D" w:rsidRDefault="0035039D" w:rsidP="0035039D">
      <w:pPr>
        <w:autoSpaceDE w:val="0"/>
        <w:autoSpaceDN w:val="0"/>
        <w:adjustRightInd w:val="0"/>
        <w:spacing w:after="0" w:line="240" w:lineRule="auto"/>
        <w:rPr>
          <w:rFonts w:ascii="Arial" w:hAnsi="Arial" w:cs="Arial"/>
          <w:sz w:val="24"/>
          <w:szCs w:val="24"/>
        </w:rPr>
      </w:pPr>
    </w:p>
    <w:p w:rsidR="0035039D" w:rsidRDefault="0035039D" w:rsidP="0035039D">
      <w:pPr>
        <w:autoSpaceDE w:val="0"/>
        <w:autoSpaceDN w:val="0"/>
        <w:adjustRightInd w:val="0"/>
        <w:spacing w:after="0" w:line="240" w:lineRule="auto"/>
        <w:rPr>
          <w:rFonts w:ascii="Arial" w:hAnsi="Arial" w:cs="Arial"/>
          <w:color w:val="231F20"/>
          <w:sz w:val="24"/>
          <w:szCs w:val="24"/>
        </w:rPr>
      </w:pPr>
      <w:r w:rsidRPr="0035039D">
        <w:rPr>
          <w:rFonts w:ascii="Arial" w:hAnsi="Arial" w:cs="Arial"/>
          <w:color w:val="231F20"/>
          <w:sz w:val="24"/>
          <w:szCs w:val="24"/>
        </w:rPr>
        <w:t>Gelembiuk GW, May GE, Lee CE (2006)</w:t>
      </w:r>
      <w:r>
        <w:rPr>
          <w:rFonts w:ascii="Arial" w:hAnsi="Arial" w:cs="Arial"/>
          <w:color w:val="231F20"/>
          <w:sz w:val="24"/>
          <w:szCs w:val="24"/>
        </w:rPr>
        <w:t xml:space="preserve"> </w:t>
      </w:r>
      <w:r w:rsidRPr="0035039D">
        <w:rPr>
          <w:rFonts w:ascii="Arial" w:hAnsi="Arial" w:cs="Arial"/>
          <w:color w:val="231F20"/>
          <w:sz w:val="24"/>
          <w:szCs w:val="24"/>
        </w:rPr>
        <w:t>Phylogeography and systematics of zebra mussels</w:t>
      </w:r>
      <w:r>
        <w:rPr>
          <w:rFonts w:ascii="Arial" w:hAnsi="Arial" w:cs="Arial"/>
          <w:color w:val="231F20"/>
          <w:sz w:val="24"/>
          <w:szCs w:val="24"/>
        </w:rPr>
        <w:t xml:space="preserve"> </w:t>
      </w:r>
      <w:r w:rsidRPr="0035039D">
        <w:rPr>
          <w:rFonts w:ascii="Arial" w:hAnsi="Arial" w:cs="Arial"/>
          <w:color w:val="231F20"/>
          <w:sz w:val="24"/>
          <w:szCs w:val="24"/>
        </w:rPr>
        <w:t>and rel</w:t>
      </w:r>
      <w:r>
        <w:rPr>
          <w:rFonts w:ascii="Arial" w:hAnsi="Arial" w:cs="Arial"/>
          <w:color w:val="231F20"/>
          <w:sz w:val="24"/>
          <w:szCs w:val="24"/>
        </w:rPr>
        <w:t>ated species. Molecular Ecology</w:t>
      </w:r>
      <w:r w:rsidRPr="0035039D">
        <w:rPr>
          <w:rFonts w:ascii="Arial" w:hAnsi="Arial" w:cs="Arial"/>
          <w:color w:val="231F20"/>
          <w:sz w:val="24"/>
          <w:szCs w:val="24"/>
        </w:rPr>
        <w:t xml:space="preserve"> 15: 1033–10.</w:t>
      </w:r>
    </w:p>
    <w:p w:rsidR="0035039D" w:rsidRPr="0035039D" w:rsidRDefault="0035039D" w:rsidP="0035039D">
      <w:pPr>
        <w:autoSpaceDE w:val="0"/>
        <w:autoSpaceDN w:val="0"/>
        <w:adjustRightInd w:val="0"/>
        <w:spacing w:after="0" w:line="240" w:lineRule="auto"/>
        <w:rPr>
          <w:rFonts w:ascii="Arial" w:hAnsi="Arial" w:cs="Arial"/>
          <w:sz w:val="24"/>
          <w:szCs w:val="24"/>
        </w:rPr>
      </w:pPr>
    </w:p>
    <w:p w:rsidR="0035039D" w:rsidRDefault="0035039D" w:rsidP="0035039D">
      <w:pPr>
        <w:autoSpaceDE w:val="0"/>
        <w:autoSpaceDN w:val="0"/>
        <w:adjustRightInd w:val="0"/>
        <w:spacing w:after="0" w:line="240" w:lineRule="auto"/>
        <w:rPr>
          <w:rFonts w:ascii="Arial" w:hAnsi="Arial" w:cs="Arial"/>
          <w:color w:val="231F20"/>
          <w:sz w:val="24"/>
          <w:szCs w:val="24"/>
        </w:rPr>
      </w:pPr>
      <w:r w:rsidRPr="0035039D">
        <w:rPr>
          <w:rFonts w:ascii="Arial" w:hAnsi="Arial" w:cs="Arial"/>
          <w:color w:val="231F20"/>
          <w:sz w:val="24"/>
          <w:szCs w:val="24"/>
        </w:rPr>
        <w:t>Guyot JL, Filizola N, Quintanilla J, Cortez J (1996)</w:t>
      </w:r>
      <w:r>
        <w:rPr>
          <w:rFonts w:ascii="Arial" w:hAnsi="Arial" w:cs="Arial"/>
          <w:color w:val="231F20"/>
          <w:sz w:val="24"/>
          <w:szCs w:val="24"/>
        </w:rPr>
        <w:t xml:space="preserve"> </w:t>
      </w:r>
      <w:r w:rsidRPr="0035039D">
        <w:rPr>
          <w:rFonts w:ascii="Arial" w:hAnsi="Arial" w:cs="Arial"/>
          <w:color w:val="231F20"/>
          <w:sz w:val="24"/>
          <w:szCs w:val="24"/>
        </w:rPr>
        <w:t>Dissolved solids and suspended sediment yields</w:t>
      </w:r>
      <w:r>
        <w:rPr>
          <w:rFonts w:ascii="Arial" w:hAnsi="Arial" w:cs="Arial"/>
          <w:color w:val="231F20"/>
          <w:sz w:val="24"/>
          <w:szCs w:val="24"/>
        </w:rPr>
        <w:t xml:space="preserve"> </w:t>
      </w:r>
      <w:r w:rsidRPr="0035039D">
        <w:rPr>
          <w:rFonts w:ascii="Arial" w:hAnsi="Arial" w:cs="Arial"/>
          <w:color w:val="231F20"/>
          <w:sz w:val="24"/>
          <w:szCs w:val="24"/>
        </w:rPr>
        <w:t>in the Rio Madeira basin, from the Bolivian Andes</w:t>
      </w:r>
      <w:r>
        <w:rPr>
          <w:rFonts w:ascii="Arial" w:hAnsi="Arial" w:cs="Arial"/>
          <w:color w:val="231F20"/>
          <w:sz w:val="24"/>
          <w:szCs w:val="24"/>
        </w:rPr>
        <w:t xml:space="preserve"> </w:t>
      </w:r>
      <w:r w:rsidRPr="0035039D">
        <w:rPr>
          <w:rFonts w:ascii="Arial" w:hAnsi="Arial" w:cs="Arial"/>
          <w:color w:val="231F20"/>
          <w:sz w:val="24"/>
          <w:szCs w:val="24"/>
        </w:rPr>
        <w:t>to the Amazon. pp. 55-63. En: Erosion and</w:t>
      </w:r>
      <w:r>
        <w:rPr>
          <w:rFonts w:ascii="Arial" w:hAnsi="Arial" w:cs="Arial"/>
          <w:color w:val="231F20"/>
          <w:sz w:val="24"/>
          <w:szCs w:val="24"/>
        </w:rPr>
        <w:t xml:space="preserve"> </w:t>
      </w:r>
      <w:r w:rsidRPr="0035039D">
        <w:rPr>
          <w:rFonts w:ascii="Arial" w:hAnsi="Arial" w:cs="Arial"/>
          <w:color w:val="231F20"/>
          <w:sz w:val="24"/>
          <w:szCs w:val="24"/>
        </w:rPr>
        <w:t>Sediment yield: Global and Regional Perspectives,</w:t>
      </w:r>
      <w:r>
        <w:rPr>
          <w:rFonts w:ascii="Arial" w:hAnsi="Arial" w:cs="Arial"/>
          <w:color w:val="231F20"/>
          <w:sz w:val="24"/>
          <w:szCs w:val="24"/>
        </w:rPr>
        <w:t xml:space="preserve"> </w:t>
      </w:r>
      <w:r w:rsidRPr="0035039D">
        <w:rPr>
          <w:rFonts w:ascii="Arial" w:hAnsi="Arial" w:cs="Arial"/>
          <w:color w:val="231F20"/>
          <w:sz w:val="24"/>
          <w:szCs w:val="24"/>
        </w:rPr>
        <w:t>Exeter, July 1996. IAHS Publ. 236.</w:t>
      </w:r>
    </w:p>
    <w:p w:rsidR="0035039D" w:rsidRPr="0035039D" w:rsidRDefault="0035039D" w:rsidP="0035039D">
      <w:pPr>
        <w:autoSpaceDE w:val="0"/>
        <w:autoSpaceDN w:val="0"/>
        <w:adjustRightInd w:val="0"/>
        <w:spacing w:after="0" w:line="240" w:lineRule="auto"/>
        <w:rPr>
          <w:rFonts w:ascii="Arial" w:hAnsi="Arial" w:cs="Arial"/>
          <w:sz w:val="24"/>
          <w:szCs w:val="24"/>
        </w:rPr>
      </w:pPr>
    </w:p>
    <w:p w:rsidR="0035039D" w:rsidRDefault="0035039D" w:rsidP="0035039D">
      <w:pPr>
        <w:autoSpaceDE w:val="0"/>
        <w:autoSpaceDN w:val="0"/>
        <w:adjustRightInd w:val="0"/>
        <w:spacing w:after="0" w:line="240" w:lineRule="auto"/>
        <w:rPr>
          <w:rFonts w:ascii="Arial" w:hAnsi="Arial" w:cs="Arial"/>
          <w:color w:val="231F20"/>
          <w:sz w:val="24"/>
          <w:szCs w:val="24"/>
        </w:rPr>
      </w:pPr>
      <w:r w:rsidRPr="0035039D">
        <w:rPr>
          <w:rFonts w:ascii="Arial" w:hAnsi="Arial" w:cs="Arial"/>
          <w:color w:val="231F20"/>
          <w:sz w:val="24"/>
          <w:szCs w:val="24"/>
        </w:rPr>
        <w:t>Hendry AP, Kinnison MT (1999) The peace of</w:t>
      </w:r>
      <w:r>
        <w:rPr>
          <w:rFonts w:ascii="Arial" w:hAnsi="Arial" w:cs="Arial"/>
          <w:color w:val="231F20"/>
          <w:sz w:val="24"/>
          <w:szCs w:val="24"/>
        </w:rPr>
        <w:t xml:space="preserve"> </w:t>
      </w:r>
      <w:r w:rsidRPr="0035039D">
        <w:rPr>
          <w:rFonts w:ascii="Arial" w:hAnsi="Arial" w:cs="Arial"/>
          <w:color w:val="231F20"/>
          <w:sz w:val="24"/>
          <w:szCs w:val="24"/>
        </w:rPr>
        <w:t>modern life: Measuring rates of contemporary</w:t>
      </w:r>
      <w:r>
        <w:rPr>
          <w:rFonts w:ascii="Arial" w:hAnsi="Arial" w:cs="Arial"/>
          <w:color w:val="231F20"/>
          <w:sz w:val="24"/>
          <w:szCs w:val="24"/>
        </w:rPr>
        <w:t xml:space="preserve"> microevolution. Evolution</w:t>
      </w:r>
      <w:r w:rsidRPr="0035039D">
        <w:rPr>
          <w:rFonts w:ascii="Arial" w:hAnsi="Arial" w:cs="Arial"/>
          <w:color w:val="231F20"/>
          <w:sz w:val="24"/>
          <w:szCs w:val="24"/>
        </w:rPr>
        <w:t xml:space="preserve"> 53: 1637-1653.</w:t>
      </w:r>
    </w:p>
    <w:p w:rsidR="0035039D" w:rsidRPr="0035039D" w:rsidRDefault="0035039D" w:rsidP="0035039D">
      <w:pPr>
        <w:autoSpaceDE w:val="0"/>
        <w:autoSpaceDN w:val="0"/>
        <w:adjustRightInd w:val="0"/>
        <w:spacing w:after="0" w:line="240" w:lineRule="auto"/>
        <w:rPr>
          <w:rFonts w:ascii="Arial" w:hAnsi="Arial" w:cs="Arial"/>
          <w:sz w:val="24"/>
          <w:szCs w:val="24"/>
        </w:rPr>
      </w:pPr>
    </w:p>
    <w:p w:rsidR="0035039D" w:rsidRDefault="0035039D" w:rsidP="0035039D">
      <w:pPr>
        <w:autoSpaceDE w:val="0"/>
        <w:autoSpaceDN w:val="0"/>
        <w:adjustRightInd w:val="0"/>
        <w:spacing w:after="0" w:line="240" w:lineRule="auto"/>
        <w:rPr>
          <w:rFonts w:ascii="Arial" w:hAnsi="Arial" w:cs="Arial"/>
          <w:color w:val="231F20"/>
          <w:sz w:val="24"/>
          <w:szCs w:val="24"/>
        </w:rPr>
      </w:pPr>
      <w:r w:rsidRPr="0035039D">
        <w:rPr>
          <w:rFonts w:ascii="Arial" w:hAnsi="Arial" w:cs="Arial"/>
          <w:color w:val="231F20"/>
          <w:sz w:val="24"/>
          <w:szCs w:val="24"/>
        </w:rPr>
        <w:t>Hrbek T, Farias IP, Crossa M, Sampaio I, Porto</w:t>
      </w:r>
      <w:r>
        <w:rPr>
          <w:rFonts w:ascii="Arial" w:hAnsi="Arial" w:cs="Arial"/>
          <w:color w:val="231F20"/>
          <w:sz w:val="24"/>
          <w:szCs w:val="24"/>
        </w:rPr>
        <w:t xml:space="preserve"> </w:t>
      </w:r>
      <w:r w:rsidRPr="0035039D">
        <w:rPr>
          <w:rFonts w:ascii="Arial" w:hAnsi="Arial" w:cs="Arial"/>
          <w:color w:val="231F20"/>
          <w:sz w:val="24"/>
          <w:szCs w:val="24"/>
        </w:rPr>
        <w:t>JIR, Meyer A (2005) Population genetic analysis</w:t>
      </w:r>
      <w:r>
        <w:rPr>
          <w:rFonts w:ascii="Arial" w:hAnsi="Arial" w:cs="Arial"/>
          <w:color w:val="231F20"/>
          <w:sz w:val="24"/>
          <w:szCs w:val="24"/>
        </w:rPr>
        <w:t xml:space="preserve"> </w:t>
      </w:r>
      <w:r w:rsidRPr="0035039D">
        <w:rPr>
          <w:rFonts w:ascii="Arial" w:hAnsi="Arial" w:cs="Arial"/>
          <w:color w:val="231F20"/>
          <w:sz w:val="24"/>
          <w:szCs w:val="24"/>
        </w:rPr>
        <w:t xml:space="preserve">of </w:t>
      </w:r>
      <w:r w:rsidRPr="0035039D">
        <w:rPr>
          <w:rFonts w:ascii="Arial" w:hAnsi="Arial" w:cs="Arial"/>
          <w:i/>
          <w:iCs/>
          <w:color w:val="231F20"/>
          <w:sz w:val="24"/>
          <w:szCs w:val="24"/>
        </w:rPr>
        <w:t>Arapaima gigas</w:t>
      </w:r>
      <w:r w:rsidRPr="0035039D">
        <w:rPr>
          <w:rFonts w:ascii="Arial" w:hAnsi="Arial" w:cs="Arial"/>
          <w:color w:val="231F20"/>
          <w:sz w:val="24"/>
          <w:szCs w:val="24"/>
        </w:rPr>
        <w:t>, one of the largest freshwater</w:t>
      </w:r>
      <w:r>
        <w:rPr>
          <w:rFonts w:ascii="Arial" w:hAnsi="Arial" w:cs="Arial"/>
          <w:color w:val="231F20"/>
          <w:sz w:val="24"/>
          <w:szCs w:val="24"/>
        </w:rPr>
        <w:t xml:space="preserve"> </w:t>
      </w:r>
      <w:r w:rsidRPr="0035039D">
        <w:rPr>
          <w:rFonts w:ascii="Arial" w:hAnsi="Arial" w:cs="Arial"/>
          <w:color w:val="231F20"/>
          <w:sz w:val="24"/>
          <w:szCs w:val="24"/>
        </w:rPr>
        <w:t>fishes of the Amazon basin: implications for its</w:t>
      </w:r>
      <w:r>
        <w:rPr>
          <w:rFonts w:ascii="Arial" w:hAnsi="Arial" w:cs="Arial"/>
          <w:color w:val="231F20"/>
          <w:sz w:val="24"/>
          <w:szCs w:val="24"/>
        </w:rPr>
        <w:t xml:space="preserve"> </w:t>
      </w:r>
      <w:r w:rsidRPr="0035039D">
        <w:rPr>
          <w:rFonts w:ascii="Arial" w:hAnsi="Arial" w:cs="Arial"/>
          <w:color w:val="231F20"/>
          <w:sz w:val="24"/>
          <w:szCs w:val="24"/>
        </w:rPr>
        <w:t>co</w:t>
      </w:r>
      <w:r>
        <w:rPr>
          <w:rFonts w:ascii="Arial" w:hAnsi="Arial" w:cs="Arial"/>
          <w:color w:val="231F20"/>
          <w:sz w:val="24"/>
          <w:szCs w:val="24"/>
        </w:rPr>
        <w:t>nservation. Animal Conservation</w:t>
      </w:r>
      <w:r w:rsidRPr="0035039D">
        <w:rPr>
          <w:rFonts w:ascii="Arial" w:hAnsi="Arial" w:cs="Arial"/>
          <w:color w:val="231F20"/>
          <w:sz w:val="24"/>
          <w:szCs w:val="24"/>
        </w:rPr>
        <w:t xml:space="preserve"> 8: 297-308.</w:t>
      </w:r>
    </w:p>
    <w:p w:rsidR="0035039D" w:rsidRPr="0035039D" w:rsidRDefault="0035039D" w:rsidP="0035039D">
      <w:pPr>
        <w:autoSpaceDE w:val="0"/>
        <w:autoSpaceDN w:val="0"/>
        <w:adjustRightInd w:val="0"/>
        <w:spacing w:after="0" w:line="240" w:lineRule="auto"/>
        <w:rPr>
          <w:rFonts w:ascii="Arial" w:hAnsi="Arial" w:cs="Arial"/>
          <w:sz w:val="24"/>
          <w:szCs w:val="24"/>
        </w:rPr>
      </w:pPr>
    </w:p>
    <w:p w:rsidR="0035039D" w:rsidRDefault="0035039D" w:rsidP="0035039D">
      <w:pPr>
        <w:autoSpaceDE w:val="0"/>
        <w:autoSpaceDN w:val="0"/>
        <w:adjustRightInd w:val="0"/>
        <w:spacing w:after="0" w:line="240" w:lineRule="auto"/>
        <w:rPr>
          <w:rFonts w:ascii="Arial" w:hAnsi="Arial" w:cs="Arial"/>
          <w:color w:val="231F20"/>
          <w:sz w:val="24"/>
          <w:szCs w:val="24"/>
        </w:rPr>
      </w:pPr>
      <w:r w:rsidRPr="0035039D">
        <w:rPr>
          <w:rFonts w:ascii="Arial" w:hAnsi="Arial" w:cs="Arial"/>
          <w:color w:val="231F20"/>
          <w:sz w:val="24"/>
          <w:szCs w:val="24"/>
        </w:rPr>
        <w:t>Hrbek T, Crossa M, Farias IP (2007) Conservation</w:t>
      </w:r>
      <w:r>
        <w:rPr>
          <w:rFonts w:ascii="Arial" w:hAnsi="Arial" w:cs="Arial"/>
          <w:color w:val="231F20"/>
          <w:sz w:val="24"/>
          <w:szCs w:val="24"/>
        </w:rPr>
        <w:t xml:space="preserve"> </w:t>
      </w:r>
      <w:r w:rsidRPr="0035039D">
        <w:rPr>
          <w:rFonts w:ascii="Arial" w:hAnsi="Arial" w:cs="Arial"/>
          <w:color w:val="231F20"/>
          <w:sz w:val="24"/>
          <w:szCs w:val="24"/>
        </w:rPr>
        <w:t xml:space="preserve">strategies for </w:t>
      </w:r>
      <w:r w:rsidRPr="0035039D">
        <w:rPr>
          <w:rFonts w:ascii="Arial" w:hAnsi="Arial" w:cs="Arial"/>
          <w:i/>
          <w:iCs/>
          <w:color w:val="231F20"/>
          <w:sz w:val="24"/>
          <w:szCs w:val="24"/>
        </w:rPr>
        <w:t>Arapaima gigas</w:t>
      </w:r>
      <w:r w:rsidRPr="0035039D">
        <w:rPr>
          <w:rFonts w:ascii="Arial" w:hAnsi="Arial" w:cs="Arial"/>
          <w:color w:val="231F20"/>
          <w:sz w:val="24"/>
          <w:szCs w:val="24"/>
        </w:rPr>
        <w:t xml:space="preserve"> (Schinz, 1822)</w:t>
      </w:r>
      <w:r>
        <w:rPr>
          <w:rFonts w:ascii="Arial" w:hAnsi="Arial" w:cs="Arial"/>
          <w:color w:val="231F20"/>
          <w:sz w:val="24"/>
          <w:szCs w:val="24"/>
        </w:rPr>
        <w:t xml:space="preserve"> </w:t>
      </w:r>
      <w:r w:rsidRPr="0035039D">
        <w:rPr>
          <w:rFonts w:ascii="Arial" w:hAnsi="Arial" w:cs="Arial"/>
          <w:color w:val="231F20"/>
          <w:sz w:val="24"/>
          <w:szCs w:val="24"/>
        </w:rPr>
        <w:t>and the Amazonian várzea ecosystem. Brazilian</w:t>
      </w:r>
      <w:r>
        <w:rPr>
          <w:rFonts w:ascii="Arial" w:hAnsi="Arial" w:cs="Arial"/>
          <w:color w:val="231F20"/>
          <w:sz w:val="24"/>
          <w:szCs w:val="24"/>
        </w:rPr>
        <w:t xml:space="preserve"> Journal of Biology</w:t>
      </w:r>
      <w:r w:rsidRPr="0035039D">
        <w:rPr>
          <w:rFonts w:ascii="Arial" w:hAnsi="Arial" w:cs="Arial"/>
          <w:color w:val="231F20"/>
          <w:sz w:val="24"/>
          <w:szCs w:val="24"/>
        </w:rPr>
        <w:t xml:space="preserve"> 67(4, Suppl.): 909-917.</w:t>
      </w:r>
    </w:p>
    <w:p w:rsidR="0035039D" w:rsidRPr="0035039D" w:rsidRDefault="0035039D" w:rsidP="0035039D">
      <w:pPr>
        <w:autoSpaceDE w:val="0"/>
        <w:autoSpaceDN w:val="0"/>
        <w:adjustRightInd w:val="0"/>
        <w:spacing w:after="0" w:line="240" w:lineRule="auto"/>
        <w:rPr>
          <w:rFonts w:ascii="Arial" w:hAnsi="Arial" w:cs="Arial"/>
          <w:sz w:val="24"/>
          <w:szCs w:val="24"/>
        </w:rPr>
      </w:pPr>
    </w:p>
    <w:p w:rsidR="0035039D" w:rsidRPr="0035039D" w:rsidRDefault="0035039D" w:rsidP="0035039D">
      <w:pPr>
        <w:autoSpaceDE w:val="0"/>
        <w:autoSpaceDN w:val="0"/>
        <w:adjustRightInd w:val="0"/>
        <w:spacing w:after="0" w:line="240" w:lineRule="auto"/>
        <w:rPr>
          <w:rFonts w:ascii="Arial" w:hAnsi="Arial" w:cs="Arial"/>
          <w:color w:val="231F20"/>
          <w:sz w:val="24"/>
          <w:szCs w:val="24"/>
        </w:rPr>
      </w:pPr>
      <w:r w:rsidRPr="0035039D">
        <w:rPr>
          <w:rFonts w:ascii="Arial" w:hAnsi="Arial" w:cs="Arial"/>
          <w:color w:val="231F20"/>
          <w:sz w:val="24"/>
          <w:szCs w:val="24"/>
        </w:rPr>
        <w:t>Kolbe JJ, Glor RE, Rodríguez L, Chamizo A, Larson</w:t>
      </w:r>
      <w:r>
        <w:rPr>
          <w:rFonts w:ascii="Arial" w:hAnsi="Arial" w:cs="Arial"/>
          <w:color w:val="231F20"/>
          <w:sz w:val="24"/>
          <w:szCs w:val="24"/>
        </w:rPr>
        <w:t xml:space="preserve"> </w:t>
      </w:r>
      <w:r w:rsidRPr="0035039D">
        <w:rPr>
          <w:rFonts w:ascii="Arial" w:hAnsi="Arial" w:cs="Arial"/>
          <w:color w:val="231F20"/>
          <w:sz w:val="24"/>
          <w:szCs w:val="24"/>
        </w:rPr>
        <w:t>A, Losos JB (2004) Genetic variation increases</w:t>
      </w:r>
      <w:r>
        <w:rPr>
          <w:rFonts w:ascii="Arial" w:hAnsi="Arial" w:cs="Arial"/>
          <w:color w:val="231F20"/>
          <w:sz w:val="24"/>
          <w:szCs w:val="24"/>
        </w:rPr>
        <w:t xml:space="preserve"> </w:t>
      </w:r>
      <w:r w:rsidRPr="0035039D">
        <w:rPr>
          <w:rFonts w:ascii="Arial" w:hAnsi="Arial" w:cs="Arial"/>
          <w:color w:val="231F20"/>
          <w:sz w:val="24"/>
          <w:szCs w:val="24"/>
        </w:rPr>
        <w:t>during biological invasion by a Cuban lizard.</w:t>
      </w:r>
    </w:p>
    <w:p w:rsidR="0035039D" w:rsidRDefault="0035039D" w:rsidP="0035039D">
      <w:p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Nature</w:t>
      </w:r>
      <w:r w:rsidRPr="0035039D">
        <w:rPr>
          <w:rFonts w:ascii="Arial" w:hAnsi="Arial" w:cs="Arial"/>
          <w:color w:val="231F20"/>
          <w:sz w:val="24"/>
          <w:szCs w:val="24"/>
        </w:rPr>
        <w:t xml:space="preserve"> 431: 177-181.</w:t>
      </w:r>
    </w:p>
    <w:p w:rsidR="0035039D" w:rsidRPr="0035039D" w:rsidRDefault="0035039D" w:rsidP="0035039D">
      <w:pPr>
        <w:autoSpaceDE w:val="0"/>
        <w:autoSpaceDN w:val="0"/>
        <w:adjustRightInd w:val="0"/>
        <w:spacing w:after="0" w:line="240" w:lineRule="auto"/>
        <w:rPr>
          <w:rFonts w:ascii="Arial" w:hAnsi="Arial" w:cs="Arial"/>
          <w:sz w:val="24"/>
          <w:szCs w:val="24"/>
        </w:rPr>
      </w:pPr>
    </w:p>
    <w:p w:rsidR="0035039D" w:rsidRDefault="0035039D" w:rsidP="0035039D">
      <w:pPr>
        <w:autoSpaceDE w:val="0"/>
        <w:autoSpaceDN w:val="0"/>
        <w:adjustRightInd w:val="0"/>
        <w:spacing w:after="0" w:line="240" w:lineRule="auto"/>
        <w:rPr>
          <w:rFonts w:ascii="Arial" w:hAnsi="Arial" w:cs="Arial"/>
          <w:color w:val="231F20"/>
          <w:sz w:val="24"/>
          <w:szCs w:val="24"/>
        </w:rPr>
      </w:pPr>
      <w:r w:rsidRPr="0035039D">
        <w:rPr>
          <w:rFonts w:ascii="Arial" w:hAnsi="Arial" w:cs="Arial"/>
          <w:color w:val="231F20"/>
          <w:sz w:val="24"/>
          <w:szCs w:val="24"/>
        </w:rPr>
        <w:t>Leão A (2009) Análise de la variabilidade</w:t>
      </w:r>
      <w:r>
        <w:rPr>
          <w:rFonts w:ascii="Arial" w:hAnsi="Arial" w:cs="Arial"/>
          <w:color w:val="231F20"/>
          <w:sz w:val="24"/>
          <w:szCs w:val="24"/>
        </w:rPr>
        <w:t xml:space="preserve"> </w:t>
      </w:r>
      <w:r w:rsidRPr="0035039D">
        <w:rPr>
          <w:rFonts w:ascii="Arial" w:hAnsi="Arial" w:cs="Arial"/>
          <w:color w:val="231F20"/>
          <w:sz w:val="24"/>
          <w:szCs w:val="24"/>
        </w:rPr>
        <w:t>genética das populações de pirarucu (</w:t>
      </w:r>
      <w:r w:rsidRPr="0035039D">
        <w:rPr>
          <w:rFonts w:ascii="Arial" w:hAnsi="Arial" w:cs="Arial"/>
          <w:i/>
          <w:iCs/>
          <w:color w:val="231F20"/>
          <w:sz w:val="24"/>
          <w:szCs w:val="24"/>
        </w:rPr>
        <w:t>Arapaima gigas</w:t>
      </w:r>
      <w:r w:rsidRPr="0035039D">
        <w:rPr>
          <w:rFonts w:ascii="Arial" w:hAnsi="Arial" w:cs="Arial"/>
          <w:color w:val="231F20"/>
          <w:sz w:val="24"/>
          <w:szCs w:val="24"/>
        </w:rPr>
        <w:t>, Schinz 1822) dos principais tributários do rio Amazonas através do uso de marcadores</w:t>
      </w:r>
      <w:r>
        <w:rPr>
          <w:rFonts w:ascii="Arial" w:hAnsi="Arial" w:cs="Arial"/>
          <w:color w:val="231F20"/>
          <w:sz w:val="24"/>
          <w:szCs w:val="24"/>
        </w:rPr>
        <w:t xml:space="preserve"> </w:t>
      </w:r>
      <w:r w:rsidRPr="0035039D">
        <w:rPr>
          <w:rFonts w:ascii="Arial" w:hAnsi="Arial" w:cs="Arial"/>
          <w:color w:val="231F20"/>
          <w:sz w:val="24"/>
          <w:szCs w:val="24"/>
        </w:rPr>
        <w:t>microssatélites. Tesis de doctorado. Instituto</w:t>
      </w:r>
      <w:r>
        <w:rPr>
          <w:rFonts w:ascii="Arial" w:hAnsi="Arial" w:cs="Arial"/>
          <w:color w:val="231F20"/>
          <w:sz w:val="24"/>
          <w:szCs w:val="24"/>
        </w:rPr>
        <w:t xml:space="preserve"> </w:t>
      </w:r>
      <w:r w:rsidRPr="0035039D">
        <w:rPr>
          <w:rFonts w:ascii="Arial" w:hAnsi="Arial" w:cs="Arial"/>
          <w:color w:val="231F20"/>
          <w:sz w:val="24"/>
          <w:szCs w:val="24"/>
        </w:rPr>
        <w:t>Nacional de Pesquisas da Amazônia – INPA.</w:t>
      </w:r>
      <w:r>
        <w:rPr>
          <w:rFonts w:ascii="Arial" w:hAnsi="Arial" w:cs="Arial"/>
          <w:color w:val="231F20"/>
          <w:sz w:val="24"/>
          <w:szCs w:val="24"/>
        </w:rPr>
        <w:t xml:space="preserve"> </w:t>
      </w:r>
      <w:r w:rsidRPr="0035039D">
        <w:rPr>
          <w:rFonts w:ascii="Arial" w:hAnsi="Arial" w:cs="Arial"/>
          <w:color w:val="231F20"/>
          <w:sz w:val="24"/>
          <w:szCs w:val="24"/>
        </w:rPr>
        <w:t>Universidade Federal do Amazonas – UFAM,</w:t>
      </w:r>
      <w:r>
        <w:rPr>
          <w:rFonts w:ascii="Arial" w:hAnsi="Arial" w:cs="Arial"/>
          <w:color w:val="231F20"/>
          <w:sz w:val="24"/>
          <w:szCs w:val="24"/>
        </w:rPr>
        <w:t xml:space="preserve"> </w:t>
      </w:r>
      <w:r w:rsidRPr="0035039D">
        <w:rPr>
          <w:rFonts w:ascii="Arial" w:hAnsi="Arial" w:cs="Arial"/>
          <w:color w:val="231F20"/>
          <w:sz w:val="24"/>
          <w:szCs w:val="24"/>
        </w:rPr>
        <w:t>Programas de Pós Graduação do Instituto</w:t>
      </w:r>
      <w:r>
        <w:rPr>
          <w:rFonts w:ascii="Arial" w:hAnsi="Arial" w:cs="Arial"/>
          <w:color w:val="231F20"/>
          <w:sz w:val="24"/>
          <w:szCs w:val="24"/>
        </w:rPr>
        <w:t xml:space="preserve"> </w:t>
      </w:r>
      <w:r w:rsidRPr="0035039D">
        <w:rPr>
          <w:rFonts w:ascii="Arial" w:hAnsi="Arial" w:cs="Arial"/>
          <w:color w:val="231F20"/>
          <w:sz w:val="24"/>
          <w:szCs w:val="24"/>
        </w:rPr>
        <w:t>Nacional de Pesquisas da Amazônia – PPGINPA,</w:t>
      </w:r>
      <w:r>
        <w:rPr>
          <w:rFonts w:ascii="Arial" w:hAnsi="Arial" w:cs="Arial"/>
          <w:color w:val="231F20"/>
          <w:sz w:val="24"/>
          <w:szCs w:val="24"/>
        </w:rPr>
        <w:t xml:space="preserve"> </w:t>
      </w:r>
      <w:r w:rsidRPr="0035039D">
        <w:rPr>
          <w:rFonts w:ascii="Arial" w:hAnsi="Arial" w:cs="Arial"/>
          <w:color w:val="231F20"/>
          <w:sz w:val="24"/>
          <w:szCs w:val="24"/>
        </w:rPr>
        <w:t>Programa</w:t>
      </w:r>
      <w:r>
        <w:rPr>
          <w:rFonts w:ascii="Arial" w:hAnsi="Arial" w:cs="Arial"/>
          <w:color w:val="231F20"/>
          <w:sz w:val="24"/>
          <w:szCs w:val="24"/>
        </w:rPr>
        <w:t xml:space="preserve"> </w:t>
      </w:r>
      <w:r w:rsidRPr="0035039D">
        <w:rPr>
          <w:rFonts w:ascii="Arial" w:hAnsi="Arial" w:cs="Arial"/>
          <w:color w:val="231F20"/>
          <w:sz w:val="24"/>
          <w:szCs w:val="24"/>
        </w:rPr>
        <w:t>de Pós Graduação</w:t>
      </w:r>
      <w:r>
        <w:rPr>
          <w:rFonts w:ascii="Arial" w:hAnsi="Arial" w:cs="Arial"/>
          <w:color w:val="231F20"/>
          <w:sz w:val="24"/>
          <w:szCs w:val="24"/>
        </w:rPr>
        <w:t xml:space="preserve"> </w:t>
      </w:r>
      <w:r w:rsidRPr="0035039D">
        <w:rPr>
          <w:rFonts w:ascii="Arial" w:hAnsi="Arial" w:cs="Arial"/>
          <w:color w:val="231F20"/>
          <w:sz w:val="24"/>
          <w:szCs w:val="24"/>
        </w:rPr>
        <w:t>em Genética,</w:t>
      </w:r>
      <w:r>
        <w:rPr>
          <w:rFonts w:ascii="Arial" w:hAnsi="Arial" w:cs="Arial"/>
          <w:color w:val="231F20"/>
          <w:sz w:val="24"/>
          <w:szCs w:val="24"/>
        </w:rPr>
        <w:t xml:space="preserve"> </w:t>
      </w:r>
      <w:r w:rsidRPr="0035039D">
        <w:rPr>
          <w:rFonts w:ascii="Arial" w:hAnsi="Arial" w:cs="Arial"/>
          <w:color w:val="231F20"/>
          <w:sz w:val="24"/>
          <w:szCs w:val="24"/>
        </w:rPr>
        <w:t>Conservação</w:t>
      </w:r>
      <w:r>
        <w:rPr>
          <w:rFonts w:ascii="Arial" w:hAnsi="Arial" w:cs="Arial"/>
          <w:color w:val="231F20"/>
          <w:sz w:val="24"/>
          <w:szCs w:val="24"/>
        </w:rPr>
        <w:t xml:space="preserve"> </w:t>
      </w:r>
      <w:r w:rsidRPr="0035039D">
        <w:rPr>
          <w:rFonts w:ascii="Arial" w:hAnsi="Arial" w:cs="Arial"/>
          <w:color w:val="231F20"/>
          <w:sz w:val="24"/>
          <w:szCs w:val="24"/>
        </w:rPr>
        <w:t>e Biologia Evolutiva</w:t>
      </w:r>
      <w:r>
        <w:rPr>
          <w:rFonts w:ascii="Arial" w:hAnsi="Arial" w:cs="Arial"/>
          <w:color w:val="231F20"/>
          <w:sz w:val="24"/>
          <w:szCs w:val="24"/>
        </w:rPr>
        <w:t xml:space="preserve"> </w:t>
      </w:r>
      <w:r w:rsidRPr="0035039D">
        <w:rPr>
          <w:rFonts w:ascii="Arial" w:hAnsi="Arial" w:cs="Arial"/>
          <w:color w:val="231F20"/>
          <w:sz w:val="24"/>
          <w:szCs w:val="24"/>
        </w:rPr>
        <w:t>– PPG-GCBEv.</w:t>
      </w:r>
      <w:r>
        <w:rPr>
          <w:rFonts w:ascii="Arial" w:hAnsi="Arial" w:cs="Arial"/>
          <w:color w:val="231F20"/>
          <w:sz w:val="24"/>
          <w:szCs w:val="24"/>
        </w:rPr>
        <w:t xml:space="preserve"> </w:t>
      </w:r>
      <w:r w:rsidRPr="0035039D">
        <w:rPr>
          <w:rFonts w:ascii="Arial" w:hAnsi="Arial" w:cs="Arial"/>
          <w:color w:val="231F20"/>
          <w:sz w:val="24"/>
          <w:szCs w:val="24"/>
        </w:rPr>
        <w:t>Manaus</w:t>
      </w:r>
      <w:r>
        <w:rPr>
          <w:rFonts w:ascii="Arial" w:hAnsi="Arial" w:cs="Arial"/>
          <w:color w:val="231F20"/>
          <w:sz w:val="24"/>
          <w:szCs w:val="24"/>
        </w:rPr>
        <w:t xml:space="preserve"> </w:t>
      </w:r>
      <w:r w:rsidRPr="0035039D">
        <w:rPr>
          <w:rFonts w:ascii="Arial" w:hAnsi="Arial" w:cs="Arial"/>
          <w:color w:val="231F20"/>
          <w:sz w:val="24"/>
          <w:szCs w:val="24"/>
        </w:rPr>
        <w:t>(AM), Brasil.</w:t>
      </w:r>
    </w:p>
    <w:p w:rsidR="0035039D" w:rsidRPr="0035039D" w:rsidRDefault="0035039D" w:rsidP="0035039D">
      <w:pPr>
        <w:autoSpaceDE w:val="0"/>
        <w:autoSpaceDN w:val="0"/>
        <w:adjustRightInd w:val="0"/>
        <w:spacing w:after="0" w:line="240" w:lineRule="auto"/>
        <w:rPr>
          <w:rFonts w:ascii="Arial" w:hAnsi="Arial" w:cs="Arial"/>
          <w:sz w:val="24"/>
          <w:szCs w:val="24"/>
        </w:rPr>
      </w:pPr>
    </w:p>
    <w:p w:rsidR="0035039D" w:rsidRDefault="0035039D" w:rsidP="0035039D">
      <w:pPr>
        <w:autoSpaceDE w:val="0"/>
        <w:autoSpaceDN w:val="0"/>
        <w:adjustRightInd w:val="0"/>
        <w:spacing w:after="0" w:line="240" w:lineRule="auto"/>
        <w:rPr>
          <w:rFonts w:ascii="Arial" w:hAnsi="Arial" w:cs="Arial"/>
          <w:color w:val="231F20"/>
          <w:sz w:val="24"/>
          <w:szCs w:val="24"/>
        </w:rPr>
      </w:pPr>
      <w:r w:rsidRPr="0035039D">
        <w:rPr>
          <w:rFonts w:ascii="Arial" w:hAnsi="Arial" w:cs="Arial"/>
          <w:color w:val="231F20"/>
          <w:sz w:val="24"/>
          <w:szCs w:val="24"/>
        </w:rPr>
        <w:t>Librado P, Rozas J (2009) DnaSP v5: A software</w:t>
      </w:r>
      <w:r>
        <w:rPr>
          <w:rFonts w:ascii="Arial" w:hAnsi="Arial" w:cs="Arial"/>
          <w:color w:val="231F20"/>
          <w:sz w:val="24"/>
          <w:szCs w:val="24"/>
        </w:rPr>
        <w:t xml:space="preserve"> </w:t>
      </w:r>
      <w:r w:rsidRPr="0035039D">
        <w:rPr>
          <w:rFonts w:ascii="Arial" w:hAnsi="Arial" w:cs="Arial"/>
          <w:color w:val="231F20"/>
          <w:sz w:val="24"/>
          <w:szCs w:val="24"/>
        </w:rPr>
        <w:t>for comprehensive analysis of DNA polymorphism</w:t>
      </w:r>
      <w:r>
        <w:rPr>
          <w:rFonts w:ascii="Arial" w:hAnsi="Arial" w:cs="Arial"/>
          <w:color w:val="231F20"/>
          <w:sz w:val="24"/>
          <w:szCs w:val="24"/>
        </w:rPr>
        <w:t xml:space="preserve"> data. Bioinformatics</w:t>
      </w:r>
      <w:r w:rsidRPr="0035039D">
        <w:rPr>
          <w:rFonts w:ascii="Arial" w:hAnsi="Arial" w:cs="Arial"/>
          <w:color w:val="231F20"/>
          <w:sz w:val="24"/>
          <w:szCs w:val="24"/>
        </w:rPr>
        <w:t xml:space="preserve"> 25: 1451-1452.</w:t>
      </w:r>
    </w:p>
    <w:p w:rsidR="0035039D" w:rsidRDefault="0035039D" w:rsidP="0035039D">
      <w:pPr>
        <w:autoSpaceDE w:val="0"/>
        <w:autoSpaceDN w:val="0"/>
        <w:adjustRightInd w:val="0"/>
        <w:spacing w:after="0" w:line="240" w:lineRule="auto"/>
        <w:rPr>
          <w:rFonts w:ascii="Arial" w:hAnsi="Arial" w:cs="Arial"/>
          <w:sz w:val="24"/>
          <w:szCs w:val="24"/>
        </w:rPr>
      </w:pPr>
    </w:p>
    <w:p w:rsidR="00602D21" w:rsidRPr="008F17D1" w:rsidRDefault="00602D21" w:rsidP="00602D21">
      <w:pPr>
        <w:pStyle w:val="HTMLconformatoprevio"/>
        <w:rPr>
          <w:rFonts w:ascii="Arial" w:hAnsi="Arial" w:cs="Arial"/>
          <w:color w:val="202124"/>
          <w:sz w:val="24"/>
          <w:szCs w:val="24"/>
          <w:lang w:val="en"/>
        </w:rPr>
      </w:pPr>
      <w:r>
        <w:rPr>
          <w:rFonts w:ascii="Arial" w:hAnsi="Arial" w:cs="Arial"/>
          <w:color w:val="202124"/>
          <w:sz w:val="24"/>
          <w:szCs w:val="24"/>
          <w:lang w:val="en"/>
        </w:rPr>
        <w:t xml:space="preserve">Machado VN, Collins RA, Ota RP, </w:t>
      </w:r>
      <w:r w:rsidRPr="008F17D1">
        <w:rPr>
          <w:rFonts w:ascii="Arial" w:hAnsi="Arial" w:cs="Arial"/>
          <w:color w:val="202124"/>
          <w:sz w:val="24"/>
          <w:szCs w:val="24"/>
          <w:lang w:val="en"/>
        </w:rPr>
        <w:t xml:space="preserve">Andrade MC, Farias IP, Hrbek T (2018) One thousand DNA barcodes of pirhanas and pacus reveal geographic structure and unrecognised diversity in the Amazon. Scientific Reports 8 (8387), </w:t>
      </w:r>
      <w:r w:rsidRPr="008F17D1">
        <w:rPr>
          <w:rFonts w:ascii="Arial" w:hAnsi="Arial" w:cs="Arial"/>
          <w:color w:val="222222"/>
          <w:sz w:val="24"/>
          <w:szCs w:val="24"/>
          <w:shd w:val="clear" w:color="auto" w:fill="FFFFFF"/>
        </w:rPr>
        <w:t>https://doi.org/10.1038/s41598-018-26550-x</w:t>
      </w:r>
    </w:p>
    <w:p w:rsidR="00602D21" w:rsidRDefault="00602D21" w:rsidP="00602D21">
      <w:pPr>
        <w:pStyle w:val="HTMLconformatoprevio"/>
        <w:rPr>
          <w:rFonts w:ascii="Arial" w:hAnsi="Arial" w:cs="Arial"/>
          <w:color w:val="202124"/>
          <w:sz w:val="24"/>
          <w:szCs w:val="24"/>
          <w:lang w:val="en"/>
        </w:rPr>
      </w:pPr>
    </w:p>
    <w:p w:rsidR="0035039D" w:rsidRDefault="0035039D" w:rsidP="0035039D">
      <w:pPr>
        <w:autoSpaceDE w:val="0"/>
        <w:autoSpaceDN w:val="0"/>
        <w:adjustRightInd w:val="0"/>
        <w:spacing w:after="0" w:line="240" w:lineRule="auto"/>
        <w:rPr>
          <w:rFonts w:ascii="Arial" w:hAnsi="Arial" w:cs="Arial"/>
          <w:color w:val="231F20"/>
          <w:sz w:val="24"/>
          <w:szCs w:val="24"/>
        </w:rPr>
      </w:pPr>
      <w:r w:rsidRPr="0035039D">
        <w:rPr>
          <w:rFonts w:ascii="Arial" w:hAnsi="Arial" w:cs="Arial"/>
          <w:color w:val="231F20"/>
          <w:sz w:val="24"/>
          <w:szCs w:val="24"/>
        </w:rPr>
        <w:t>Miranda-Chumacero G, Wallace R, Calderón H,</w:t>
      </w:r>
      <w:r>
        <w:rPr>
          <w:rFonts w:ascii="Arial" w:hAnsi="Arial" w:cs="Arial"/>
          <w:color w:val="231F20"/>
          <w:sz w:val="24"/>
          <w:szCs w:val="24"/>
        </w:rPr>
        <w:t xml:space="preserve"> </w:t>
      </w:r>
      <w:r w:rsidRPr="0035039D">
        <w:rPr>
          <w:rFonts w:ascii="Arial" w:hAnsi="Arial" w:cs="Arial"/>
          <w:color w:val="231F20"/>
          <w:sz w:val="24"/>
          <w:szCs w:val="24"/>
        </w:rPr>
        <w:t>Calderón G, Willink P, Guerrero M, Siles T, Lara</w:t>
      </w:r>
      <w:r>
        <w:rPr>
          <w:rFonts w:ascii="Arial" w:hAnsi="Arial" w:cs="Arial"/>
          <w:color w:val="231F20"/>
          <w:sz w:val="24"/>
          <w:szCs w:val="24"/>
        </w:rPr>
        <w:t xml:space="preserve"> </w:t>
      </w:r>
      <w:r w:rsidRPr="0035039D">
        <w:rPr>
          <w:rFonts w:ascii="Arial" w:hAnsi="Arial" w:cs="Arial"/>
          <w:color w:val="231F20"/>
          <w:sz w:val="24"/>
          <w:szCs w:val="24"/>
        </w:rPr>
        <w:t>K, Chuqui D (2012) Distribution of arapaima</w:t>
      </w:r>
      <w:r>
        <w:rPr>
          <w:rFonts w:ascii="Arial" w:hAnsi="Arial" w:cs="Arial"/>
          <w:color w:val="231F20"/>
          <w:sz w:val="24"/>
          <w:szCs w:val="24"/>
        </w:rPr>
        <w:t xml:space="preserve"> </w:t>
      </w:r>
      <w:r w:rsidRPr="0035039D">
        <w:rPr>
          <w:rFonts w:ascii="Arial" w:hAnsi="Arial" w:cs="Arial"/>
          <w:color w:val="231F20"/>
          <w:sz w:val="24"/>
          <w:szCs w:val="24"/>
        </w:rPr>
        <w:t>(</w:t>
      </w:r>
      <w:r w:rsidRPr="0035039D">
        <w:rPr>
          <w:rFonts w:ascii="Arial" w:hAnsi="Arial" w:cs="Arial"/>
          <w:i/>
          <w:iCs/>
          <w:color w:val="231F20"/>
          <w:sz w:val="24"/>
          <w:szCs w:val="24"/>
        </w:rPr>
        <w:t>Arapaima gigas</w:t>
      </w:r>
      <w:r w:rsidRPr="0035039D">
        <w:rPr>
          <w:rFonts w:ascii="Arial" w:hAnsi="Arial" w:cs="Arial"/>
          <w:color w:val="231F20"/>
          <w:sz w:val="24"/>
          <w:szCs w:val="24"/>
        </w:rPr>
        <w:t>) (Pisces: Arapaimatidae)</w:t>
      </w:r>
      <w:r w:rsidR="00602D21">
        <w:rPr>
          <w:rFonts w:ascii="Arial" w:hAnsi="Arial" w:cs="Arial"/>
          <w:color w:val="231F20"/>
          <w:sz w:val="24"/>
          <w:szCs w:val="24"/>
        </w:rPr>
        <w:t xml:space="preserve"> </w:t>
      </w:r>
      <w:r w:rsidRPr="0035039D">
        <w:rPr>
          <w:rFonts w:ascii="Arial" w:hAnsi="Arial" w:cs="Arial"/>
          <w:color w:val="231F20"/>
          <w:sz w:val="24"/>
          <w:szCs w:val="24"/>
        </w:rPr>
        <w:t>in Bolivia: implications in the control and</w:t>
      </w:r>
      <w:r w:rsidR="00602D21">
        <w:rPr>
          <w:rFonts w:ascii="Arial" w:hAnsi="Arial" w:cs="Arial"/>
          <w:color w:val="231F20"/>
          <w:sz w:val="24"/>
          <w:szCs w:val="24"/>
        </w:rPr>
        <w:t xml:space="preserve"> </w:t>
      </w:r>
      <w:r w:rsidRPr="0035039D">
        <w:rPr>
          <w:rFonts w:ascii="Arial" w:hAnsi="Arial" w:cs="Arial"/>
          <w:color w:val="231F20"/>
          <w:sz w:val="24"/>
          <w:szCs w:val="24"/>
        </w:rPr>
        <w:t>management of a non-native population.</w:t>
      </w:r>
      <w:r w:rsidR="00602D21">
        <w:rPr>
          <w:rFonts w:ascii="Arial" w:hAnsi="Arial" w:cs="Arial"/>
          <w:color w:val="231F20"/>
          <w:sz w:val="24"/>
          <w:szCs w:val="24"/>
        </w:rPr>
        <w:t xml:space="preserve"> BioInvasions Records</w:t>
      </w:r>
      <w:r w:rsidRPr="0035039D">
        <w:rPr>
          <w:rFonts w:ascii="Arial" w:hAnsi="Arial" w:cs="Arial"/>
          <w:color w:val="231F20"/>
          <w:sz w:val="24"/>
          <w:szCs w:val="24"/>
        </w:rPr>
        <w:t xml:space="preserve"> 1(2): 129-138.</w:t>
      </w:r>
    </w:p>
    <w:p w:rsidR="00602D21" w:rsidRPr="0035039D" w:rsidRDefault="00602D21" w:rsidP="0035039D">
      <w:pPr>
        <w:autoSpaceDE w:val="0"/>
        <w:autoSpaceDN w:val="0"/>
        <w:adjustRightInd w:val="0"/>
        <w:spacing w:after="0" w:line="240" w:lineRule="auto"/>
        <w:rPr>
          <w:rFonts w:ascii="Arial" w:hAnsi="Arial" w:cs="Arial"/>
          <w:sz w:val="24"/>
          <w:szCs w:val="24"/>
        </w:rPr>
      </w:pPr>
    </w:p>
    <w:p w:rsidR="0035039D" w:rsidRDefault="0035039D" w:rsidP="0035039D">
      <w:pPr>
        <w:autoSpaceDE w:val="0"/>
        <w:autoSpaceDN w:val="0"/>
        <w:adjustRightInd w:val="0"/>
        <w:spacing w:after="0" w:line="240" w:lineRule="auto"/>
        <w:rPr>
          <w:rFonts w:ascii="Arial" w:hAnsi="Arial" w:cs="Arial"/>
          <w:color w:val="231F20"/>
          <w:sz w:val="24"/>
          <w:szCs w:val="24"/>
        </w:rPr>
      </w:pPr>
      <w:r w:rsidRPr="0035039D">
        <w:rPr>
          <w:rFonts w:ascii="Arial" w:hAnsi="Arial" w:cs="Arial"/>
          <w:color w:val="231F20"/>
          <w:sz w:val="24"/>
          <w:szCs w:val="24"/>
        </w:rPr>
        <w:t>Navarro G, Maldonado M (2002) Geografía</w:t>
      </w:r>
      <w:r w:rsidR="00602D21">
        <w:rPr>
          <w:rFonts w:ascii="Arial" w:hAnsi="Arial" w:cs="Arial"/>
          <w:color w:val="231F20"/>
          <w:sz w:val="24"/>
          <w:szCs w:val="24"/>
        </w:rPr>
        <w:t xml:space="preserve"> </w:t>
      </w:r>
      <w:r w:rsidRPr="0035039D">
        <w:rPr>
          <w:rFonts w:ascii="Arial" w:hAnsi="Arial" w:cs="Arial"/>
          <w:color w:val="231F20"/>
          <w:sz w:val="24"/>
          <w:szCs w:val="24"/>
        </w:rPr>
        <w:t>Ecológica de Bolivia: vegetación y ambientes</w:t>
      </w:r>
      <w:r w:rsidR="00602D21">
        <w:rPr>
          <w:rFonts w:ascii="Arial" w:hAnsi="Arial" w:cs="Arial"/>
          <w:color w:val="231F20"/>
          <w:sz w:val="24"/>
          <w:szCs w:val="24"/>
        </w:rPr>
        <w:t xml:space="preserve"> </w:t>
      </w:r>
      <w:r w:rsidRPr="0035039D">
        <w:rPr>
          <w:rFonts w:ascii="Arial" w:hAnsi="Arial" w:cs="Arial"/>
          <w:color w:val="231F20"/>
          <w:sz w:val="24"/>
          <w:szCs w:val="24"/>
        </w:rPr>
        <w:t>acuáticos. Editorial Centro de Ecología y Difusión</w:t>
      </w:r>
      <w:r w:rsidR="00602D21">
        <w:rPr>
          <w:rFonts w:ascii="Arial" w:hAnsi="Arial" w:cs="Arial"/>
          <w:color w:val="231F20"/>
          <w:sz w:val="24"/>
          <w:szCs w:val="24"/>
        </w:rPr>
        <w:t xml:space="preserve"> </w:t>
      </w:r>
      <w:r w:rsidRPr="0035039D">
        <w:rPr>
          <w:rFonts w:ascii="Arial" w:hAnsi="Arial" w:cs="Arial"/>
          <w:color w:val="231F20"/>
          <w:sz w:val="24"/>
          <w:szCs w:val="24"/>
        </w:rPr>
        <w:t>Simón I. Patiño, Santa Cruz, Bolivia. 719 p.</w:t>
      </w:r>
    </w:p>
    <w:p w:rsidR="00602D21" w:rsidRDefault="00602D21" w:rsidP="0035039D">
      <w:pPr>
        <w:autoSpaceDE w:val="0"/>
        <w:autoSpaceDN w:val="0"/>
        <w:adjustRightInd w:val="0"/>
        <w:spacing w:after="0" w:line="240" w:lineRule="auto"/>
        <w:rPr>
          <w:rFonts w:ascii="Arial" w:hAnsi="Arial" w:cs="Arial"/>
          <w:sz w:val="24"/>
          <w:szCs w:val="24"/>
        </w:rPr>
      </w:pPr>
    </w:p>
    <w:p w:rsidR="00602D21" w:rsidRDefault="00602D21" w:rsidP="00602D21">
      <w:pPr>
        <w:pStyle w:val="HTMLconformatoprevio"/>
        <w:rPr>
          <w:rFonts w:ascii="Arial" w:hAnsi="Arial" w:cs="Arial"/>
          <w:color w:val="202124"/>
          <w:sz w:val="24"/>
          <w:szCs w:val="24"/>
          <w:lang w:val="en"/>
        </w:rPr>
      </w:pPr>
      <w:r>
        <w:rPr>
          <w:rFonts w:ascii="Arial" w:hAnsi="Arial" w:cs="Arial"/>
          <w:color w:val="202124"/>
          <w:sz w:val="24"/>
          <w:szCs w:val="24"/>
          <w:lang w:val="en"/>
        </w:rPr>
        <w:t xml:space="preserve">Nei M, Maruyama T, Chakraborty R (1975) </w:t>
      </w:r>
      <w:proofErr w:type="gramStart"/>
      <w:r>
        <w:rPr>
          <w:rFonts w:ascii="Arial" w:hAnsi="Arial" w:cs="Arial"/>
          <w:color w:val="202124"/>
          <w:sz w:val="24"/>
          <w:szCs w:val="24"/>
          <w:lang w:val="en"/>
        </w:rPr>
        <w:t>The</w:t>
      </w:r>
      <w:proofErr w:type="gramEnd"/>
      <w:r>
        <w:rPr>
          <w:rFonts w:ascii="Arial" w:hAnsi="Arial" w:cs="Arial"/>
          <w:color w:val="202124"/>
          <w:sz w:val="24"/>
          <w:szCs w:val="24"/>
          <w:lang w:val="en"/>
        </w:rPr>
        <w:t xml:space="preserve"> bottleneck effect and genetic variability in populations. Evolution 29: 1-10.</w:t>
      </w:r>
    </w:p>
    <w:p w:rsidR="00602D21" w:rsidRPr="0035039D" w:rsidRDefault="00602D21" w:rsidP="0035039D">
      <w:pPr>
        <w:autoSpaceDE w:val="0"/>
        <w:autoSpaceDN w:val="0"/>
        <w:adjustRightInd w:val="0"/>
        <w:spacing w:after="0" w:line="240" w:lineRule="auto"/>
        <w:rPr>
          <w:rFonts w:ascii="Arial" w:hAnsi="Arial" w:cs="Arial"/>
          <w:sz w:val="24"/>
          <w:szCs w:val="24"/>
        </w:rPr>
      </w:pPr>
    </w:p>
    <w:p w:rsidR="00602D21" w:rsidRDefault="0035039D" w:rsidP="0035039D">
      <w:pPr>
        <w:autoSpaceDE w:val="0"/>
        <w:autoSpaceDN w:val="0"/>
        <w:adjustRightInd w:val="0"/>
        <w:spacing w:after="0" w:line="240" w:lineRule="auto"/>
        <w:rPr>
          <w:rFonts w:ascii="Arial" w:hAnsi="Arial" w:cs="Arial"/>
          <w:color w:val="231F20"/>
          <w:sz w:val="24"/>
          <w:szCs w:val="24"/>
        </w:rPr>
      </w:pPr>
      <w:r w:rsidRPr="0035039D">
        <w:rPr>
          <w:rFonts w:ascii="Arial" w:hAnsi="Arial" w:cs="Arial"/>
          <w:color w:val="231F20"/>
          <w:sz w:val="24"/>
          <w:szCs w:val="24"/>
        </w:rPr>
        <w:t>Nei M (1978) Estimation of average</w:t>
      </w:r>
      <w:r w:rsidR="00602D21">
        <w:rPr>
          <w:rFonts w:ascii="Arial" w:hAnsi="Arial" w:cs="Arial"/>
          <w:color w:val="231F20"/>
          <w:sz w:val="24"/>
          <w:szCs w:val="24"/>
        </w:rPr>
        <w:t xml:space="preserve"> </w:t>
      </w:r>
      <w:r w:rsidRPr="0035039D">
        <w:rPr>
          <w:rFonts w:ascii="Arial" w:hAnsi="Arial" w:cs="Arial"/>
          <w:color w:val="231F20"/>
          <w:sz w:val="24"/>
          <w:szCs w:val="24"/>
        </w:rPr>
        <w:t>heterozygosity and genetic distance from a small</w:t>
      </w:r>
      <w:r w:rsidR="00602D21">
        <w:rPr>
          <w:rFonts w:ascii="Arial" w:hAnsi="Arial" w:cs="Arial"/>
          <w:color w:val="231F20"/>
          <w:sz w:val="24"/>
          <w:szCs w:val="24"/>
        </w:rPr>
        <w:t xml:space="preserve"> number of individuals. Genetics</w:t>
      </w:r>
      <w:r w:rsidRPr="0035039D">
        <w:rPr>
          <w:rFonts w:ascii="Arial" w:hAnsi="Arial" w:cs="Arial"/>
          <w:color w:val="231F20"/>
          <w:sz w:val="24"/>
          <w:szCs w:val="24"/>
        </w:rPr>
        <w:t xml:space="preserve"> 89: 583–590.</w:t>
      </w:r>
    </w:p>
    <w:p w:rsidR="00602D21" w:rsidRDefault="00602D21" w:rsidP="0035039D">
      <w:pPr>
        <w:autoSpaceDE w:val="0"/>
        <w:autoSpaceDN w:val="0"/>
        <w:adjustRightInd w:val="0"/>
        <w:spacing w:after="0" w:line="240" w:lineRule="auto"/>
        <w:rPr>
          <w:rFonts w:ascii="Arial" w:hAnsi="Arial" w:cs="Arial"/>
          <w:color w:val="231F20"/>
          <w:sz w:val="24"/>
          <w:szCs w:val="24"/>
        </w:rPr>
      </w:pPr>
    </w:p>
    <w:p w:rsidR="0035039D" w:rsidRDefault="0035039D" w:rsidP="0035039D">
      <w:pPr>
        <w:autoSpaceDE w:val="0"/>
        <w:autoSpaceDN w:val="0"/>
        <w:adjustRightInd w:val="0"/>
        <w:spacing w:after="0" w:line="240" w:lineRule="auto"/>
        <w:rPr>
          <w:rFonts w:ascii="Arial" w:hAnsi="Arial" w:cs="Arial"/>
          <w:color w:val="231F20"/>
          <w:sz w:val="24"/>
          <w:szCs w:val="24"/>
        </w:rPr>
      </w:pPr>
      <w:r w:rsidRPr="0035039D">
        <w:rPr>
          <w:rFonts w:ascii="Arial" w:hAnsi="Arial" w:cs="Arial"/>
          <w:color w:val="231F20"/>
          <w:sz w:val="24"/>
          <w:szCs w:val="24"/>
        </w:rPr>
        <w:t>Nuñez-Rodríguez J, Duponchelle F, Cotrina-Doria</w:t>
      </w:r>
      <w:r w:rsidR="00602D21">
        <w:rPr>
          <w:rFonts w:ascii="Arial" w:hAnsi="Arial" w:cs="Arial"/>
          <w:color w:val="231F20"/>
          <w:sz w:val="24"/>
          <w:szCs w:val="24"/>
        </w:rPr>
        <w:t xml:space="preserve"> </w:t>
      </w:r>
      <w:r w:rsidRPr="0035039D">
        <w:rPr>
          <w:rFonts w:ascii="Arial" w:hAnsi="Arial" w:cs="Arial"/>
          <w:color w:val="231F20"/>
          <w:sz w:val="24"/>
          <w:szCs w:val="24"/>
        </w:rPr>
        <w:t>M, Renno J-F, Chavez-Ventilla C, Rebaza C, Deza</w:t>
      </w:r>
      <w:r w:rsidR="00602D21">
        <w:rPr>
          <w:rFonts w:ascii="Arial" w:hAnsi="Arial" w:cs="Arial"/>
          <w:color w:val="231F20"/>
          <w:sz w:val="24"/>
          <w:szCs w:val="24"/>
        </w:rPr>
        <w:t xml:space="preserve"> </w:t>
      </w:r>
      <w:r w:rsidRPr="0035039D">
        <w:rPr>
          <w:rFonts w:ascii="Arial" w:hAnsi="Arial" w:cs="Arial"/>
          <w:color w:val="231F20"/>
          <w:sz w:val="24"/>
          <w:szCs w:val="24"/>
        </w:rPr>
        <w:t>S, García-Dávila C, Chu-Koo F, Tello S (2015)</w:t>
      </w:r>
      <w:r w:rsidR="00602D21">
        <w:rPr>
          <w:rFonts w:ascii="Arial" w:hAnsi="Arial" w:cs="Arial"/>
          <w:color w:val="231F20"/>
          <w:sz w:val="24"/>
          <w:szCs w:val="24"/>
        </w:rPr>
        <w:t xml:space="preserve"> </w:t>
      </w:r>
      <w:r w:rsidRPr="0035039D">
        <w:rPr>
          <w:rFonts w:ascii="Arial" w:hAnsi="Arial" w:cs="Arial"/>
          <w:color w:val="231F20"/>
          <w:sz w:val="24"/>
          <w:szCs w:val="24"/>
        </w:rPr>
        <w:t>Movement patterns and home range of wild</w:t>
      </w:r>
      <w:r w:rsidR="00602D21">
        <w:rPr>
          <w:rFonts w:ascii="Arial" w:hAnsi="Arial" w:cs="Arial"/>
          <w:color w:val="231F20"/>
          <w:sz w:val="24"/>
          <w:szCs w:val="24"/>
        </w:rPr>
        <w:t xml:space="preserve"> </w:t>
      </w:r>
      <w:r w:rsidRPr="0035039D">
        <w:rPr>
          <w:rFonts w:ascii="Arial" w:hAnsi="Arial" w:cs="Arial"/>
          <w:color w:val="231F20"/>
          <w:sz w:val="24"/>
          <w:szCs w:val="24"/>
        </w:rPr>
        <w:t xml:space="preserve">and re-stocked </w:t>
      </w:r>
      <w:r w:rsidRPr="0035039D">
        <w:rPr>
          <w:rFonts w:ascii="Arial" w:hAnsi="Arial" w:cs="Arial"/>
          <w:i/>
          <w:iCs/>
          <w:color w:val="231F20"/>
          <w:sz w:val="24"/>
          <w:szCs w:val="24"/>
        </w:rPr>
        <w:t>Arapaima gigas</w:t>
      </w:r>
      <w:r w:rsidRPr="0035039D">
        <w:rPr>
          <w:rFonts w:ascii="Arial" w:hAnsi="Arial" w:cs="Arial"/>
          <w:color w:val="231F20"/>
          <w:sz w:val="24"/>
          <w:szCs w:val="24"/>
        </w:rPr>
        <w:t xml:space="preserve"> </w:t>
      </w:r>
      <w:r w:rsidRPr="0035039D">
        <w:rPr>
          <w:rFonts w:ascii="Arial" w:hAnsi="Arial" w:cs="Arial"/>
          <w:color w:val="231F20"/>
          <w:sz w:val="24"/>
          <w:szCs w:val="24"/>
        </w:rPr>
        <w:lastRenderedPageBreak/>
        <w:t>(Schinz, 1822)</w:t>
      </w:r>
      <w:r w:rsidR="00602D21">
        <w:rPr>
          <w:rFonts w:ascii="Arial" w:hAnsi="Arial" w:cs="Arial"/>
          <w:color w:val="231F20"/>
          <w:sz w:val="24"/>
          <w:szCs w:val="24"/>
        </w:rPr>
        <w:t xml:space="preserve"> </w:t>
      </w:r>
      <w:r w:rsidRPr="0035039D">
        <w:rPr>
          <w:rFonts w:ascii="Arial" w:hAnsi="Arial" w:cs="Arial"/>
          <w:color w:val="231F20"/>
          <w:sz w:val="24"/>
          <w:szCs w:val="24"/>
        </w:rPr>
        <w:t>monitored by radio-telemetry in Lake Imiria,</w:t>
      </w:r>
      <w:r w:rsidR="00602D21">
        <w:rPr>
          <w:rFonts w:ascii="Arial" w:hAnsi="Arial" w:cs="Arial"/>
          <w:color w:val="231F20"/>
          <w:sz w:val="24"/>
          <w:szCs w:val="24"/>
        </w:rPr>
        <w:t xml:space="preserve"> </w:t>
      </w:r>
      <w:r w:rsidRPr="0035039D">
        <w:rPr>
          <w:rFonts w:ascii="Arial" w:hAnsi="Arial" w:cs="Arial"/>
          <w:color w:val="231F20"/>
          <w:sz w:val="24"/>
          <w:szCs w:val="24"/>
        </w:rPr>
        <w:t>Peru.</w:t>
      </w:r>
      <w:r w:rsidR="00602D21">
        <w:rPr>
          <w:rFonts w:ascii="Arial" w:hAnsi="Arial" w:cs="Arial"/>
          <w:color w:val="231F20"/>
          <w:sz w:val="24"/>
          <w:szCs w:val="24"/>
        </w:rPr>
        <w:t xml:space="preserve"> Journal of Applied Ichthyology</w:t>
      </w:r>
      <w:r w:rsidRPr="0035039D">
        <w:rPr>
          <w:rFonts w:ascii="Arial" w:hAnsi="Arial" w:cs="Arial"/>
          <w:color w:val="231F20"/>
          <w:sz w:val="24"/>
          <w:szCs w:val="24"/>
        </w:rPr>
        <w:t xml:space="preserve"> 31: 10-18.</w:t>
      </w:r>
    </w:p>
    <w:p w:rsidR="00602D21" w:rsidRPr="0035039D" w:rsidRDefault="00602D21" w:rsidP="0035039D">
      <w:pPr>
        <w:autoSpaceDE w:val="0"/>
        <w:autoSpaceDN w:val="0"/>
        <w:adjustRightInd w:val="0"/>
        <w:spacing w:after="0" w:line="240" w:lineRule="auto"/>
        <w:rPr>
          <w:rFonts w:ascii="Arial" w:hAnsi="Arial" w:cs="Arial"/>
          <w:sz w:val="24"/>
          <w:szCs w:val="24"/>
        </w:rPr>
      </w:pPr>
    </w:p>
    <w:p w:rsidR="00602D21" w:rsidRPr="00602D21" w:rsidRDefault="00602D21" w:rsidP="00602D21">
      <w:pPr>
        <w:pStyle w:val="HTMLconformatoprevio"/>
        <w:rPr>
          <w:rFonts w:ascii="Arial" w:hAnsi="Arial" w:cs="Arial"/>
          <w:color w:val="202124"/>
          <w:sz w:val="24"/>
          <w:szCs w:val="24"/>
          <w:lang w:val="en"/>
        </w:rPr>
      </w:pPr>
      <w:r>
        <w:rPr>
          <w:rFonts w:ascii="Arial" w:hAnsi="Arial" w:cs="Arial"/>
          <w:color w:val="202124"/>
          <w:sz w:val="24"/>
          <w:szCs w:val="24"/>
          <w:lang w:val="en"/>
        </w:rPr>
        <w:t>Parker IM, Simberloff D, Lonsdale WM, Goodell K, Wonham M, Kareiva PM, Williamson MH, Von Holle B, Moyle PB, Byers JE, Goldwasser L (1999) Impact: Toward a framework for understanding the ecological effects of invaders. Biological Invasions 1:3-19.</w:t>
      </w:r>
    </w:p>
    <w:p w:rsidR="00602D21" w:rsidRPr="0035039D" w:rsidRDefault="00602D21" w:rsidP="0035039D">
      <w:pPr>
        <w:autoSpaceDE w:val="0"/>
        <w:autoSpaceDN w:val="0"/>
        <w:adjustRightInd w:val="0"/>
        <w:spacing w:after="0" w:line="240" w:lineRule="auto"/>
        <w:rPr>
          <w:rFonts w:ascii="Arial" w:hAnsi="Arial" w:cs="Arial"/>
          <w:sz w:val="24"/>
          <w:szCs w:val="24"/>
        </w:rPr>
      </w:pPr>
    </w:p>
    <w:p w:rsidR="0035039D" w:rsidRDefault="0035039D" w:rsidP="0035039D">
      <w:pPr>
        <w:autoSpaceDE w:val="0"/>
        <w:autoSpaceDN w:val="0"/>
        <w:adjustRightInd w:val="0"/>
        <w:spacing w:after="0" w:line="240" w:lineRule="auto"/>
        <w:rPr>
          <w:rFonts w:ascii="Arial" w:hAnsi="Arial" w:cs="Arial"/>
          <w:color w:val="231F20"/>
          <w:sz w:val="24"/>
          <w:szCs w:val="24"/>
        </w:rPr>
      </w:pPr>
      <w:r w:rsidRPr="0035039D">
        <w:rPr>
          <w:rFonts w:ascii="Arial" w:hAnsi="Arial" w:cs="Arial"/>
          <w:color w:val="231F20"/>
          <w:sz w:val="24"/>
          <w:szCs w:val="24"/>
        </w:rPr>
        <w:t>Pereira LHG, Hanner R, Foresti F, Oliveira</w:t>
      </w:r>
      <w:r w:rsidR="00602D21">
        <w:rPr>
          <w:rFonts w:ascii="Arial" w:hAnsi="Arial" w:cs="Arial"/>
          <w:color w:val="231F20"/>
          <w:sz w:val="24"/>
          <w:szCs w:val="24"/>
        </w:rPr>
        <w:t xml:space="preserve"> </w:t>
      </w:r>
      <w:r w:rsidRPr="0035039D">
        <w:rPr>
          <w:rFonts w:ascii="Arial" w:hAnsi="Arial" w:cs="Arial"/>
          <w:color w:val="231F20"/>
          <w:sz w:val="24"/>
          <w:szCs w:val="24"/>
        </w:rPr>
        <w:t>C (2013) Can DNA barcoding accurately</w:t>
      </w:r>
      <w:r w:rsidR="00602D21">
        <w:rPr>
          <w:rFonts w:ascii="Arial" w:hAnsi="Arial" w:cs="Arial"/>
          <w:color w:val="231F20"/>
          <w:sz w:val="24"/>
          <w:szCs w:val="24"/>
        </w:rPr>
        <w:t xml:space="preserve"> </w:t>
      </w:r>
      <w:r w:rsidRPr="0035039D">
        <w:rPr>
          <w:rFonts w:ascii="Arial" w:hAnsi="Arial" w:cs="Arial"/>
          <w:color w:val="231F20"/>
          <w:sz w:val="24"/>
          <w:szCs w:val="24"/>
        </w:rPr>
        <w:t>discriminate megadiverse Neotropical freshwater</w:t>
      </w:r>
      <w:r w:rsidR="00602D21">
        <w:rPr>
          <w:rFonts w:ascii="Arial" w:hAnsi="Arial" w:cs="Arial"/>
          <w:color w:val="231F20"/>
          <w:sz w:val="24"/>
          <w:szCs w:val="24"/>
        </w:rPr>
        <w:t xml:space="preserve"> fish fauna</w:t>
      </w:r>
      <w:proofErr w:type="gramStart"/>
      <w:r w:rsidR="00602D21">
        <w:rPr>
          <w:rFonts w:ascii="Arial" w:hAnsi="Arial" w:cs="Arial"/>
          <w:color w:val="231F20"/>
          <w:sz w:val="24"/>
          <w:szCs w:val="24"/>
        </w:rPr>
        <w:t>?.</w:t>
      </w:r>
      <w:proofErr w:type="gramEnd"/>
      <w:r w:rsidR="00602D21">
        <w:rPr>
          <w:rFonts w:ascii="Arial" w:hAnsi="Arial" w:cs="Arial"/>
          <w:color w:val="231F20"/>
          <w:sz w:val="24"/>
          <w:szCs w:val="24"/>
        </w:rPr>
        <w:t xml:space="preserve"> BMC Genetics</w:t>
      </w:r>
      <w:r w:rsidRPr="0035039D">
        <w:rPr>
          <w:rFonts w:ascii="Arial" w:hAnsi="Arial" w:cs="Arial"/>
          <w:color w:val="231F20"/>
          <w:sz w:val="24"/>
          <w:szCs w:val="24"/>
        </w:rPr>
        <w:t xml:space="preserve"> 14:20.</w:t>
      </w:r>
    </w:p>
    <w:p w:rsidR="00602D21" w:rsidRPr="0035039D" w:rsidRDefault="00602D21" w:rsidP="0035039D">
      <w:pPr>
        <w:autoSpaceDE w:val="0"/>
        <w:autoSpaceDN w:val="0"/>
        <w:adjustRightInd w:val="0"/>
        <w:spacing w:after="0" w:line="240" w:lineRule="auto"/>
        <w:rPr>
          <w:rFonts w:ascii="Arial" w:hAnsi="Arial" w:cs="Arial"/>
          <w:sz w:val="24"/>
          <w:szCs w:val="24"/>
        </w:rPr>
      </w:pPr>
    </w:p>
    <w:p w:rsidR="0035039D" w:rsidRDefault="0035039D" w:rsidP="0035039D">
      <w:pPr>
        <w:autoSpaceDE w:val="0"/>
        <w:autoSpaceDN w:val="0"/>
        <w:adjustRightInd w:val="0"/>
        <w:spacing w:after="0" w:line="240" w:lineRule="auto"/>
        <w:rPr>
          <w:rFonts w:ascii="Arial" w:hAnsi="Arial" w:cs="Arial"/>
          <w:color w:val="231F20"/>
          <w:sz w:val="24"/>
          <w:szCs w:val="24"/>
        </w:rPr>
      </w:pPr>
      <w:r w:rsidRPr="0035039D">
        <w:rPr>
          <w:rFonts w:ascii="Arial" w:hAnsi="Arial" w:cs="Arial"/>
          <w:color w:val="231F20"/>
          <w:sz w:val="24"/>
          <w:szCs w:val="24"/>
        </w:rPr>
        <w:t>Reznik DN, Shaw FR, Rodd FH, Shaw RG (1997)</w:t>
      </w:r>
      <w:r w:rsidR="00602D21">
        <w:rPr>
          <w:rFonts w:ascii="Arial" w:hAnsi="Arial" w:cs="Arial"/>
          <w:color w:val="231F20"/>
          <w:sz w:val="24"/>
          <w:szCs w:val="24"/>
        </w:rPr>
        <w:t xml:space="preserve"> </w:t>
      </w:r>
      <w:r w:rsidRPr="0035039D">
        <w:rPr>
          <w:rFonts w:ascii="Arial" w:hAnsi="Arial" w:cs="Arial"/>
          <w:color w:val="231F20"/>
          <w:sz w:val="24"/>
          <w:szCs w:val="24"/>
        </w:rPr>
        <w:t>Evaluation of the rate of evolution in natural</w:t>
      </w:r>
      <w:r w:rsidR="00602D21">
        <w:rPr>
          <w:rFonts w:ascii="Arial" w:hAnsi="Arial" w:cs="Arial"/>
          <w:color w:val="231F20"/>
          <w:sz w:val="24"/>
          <w:szCs w:val="24"/>
        </w:rPr>
        <w:t xml:space="preserve"> </w:t>
      </w:r>
      <w:r w:rsidRPr="0035039D">
        <w:rPr>
          <w:rFonts w:ascii="Arial" w:hAnsi="Arial" w:cs="Arial"/>
          <w:color w:val="231F20"/>
          <w:sz w:val="24"/>
          <w:szCs w:val="24"/>
        </w:rPr>
        <w:t>populations of guppies (</w:t>
      </w:r>
      <w:r w:rsidRPr="0035039D">
        <w:rPr>
          <w:rFonts w:ascii="Arial" w:hAnsi="Arial" w:cs="Arial"/>
          <w:i/>
          <w:iCs/>
          <w:color w:val="231F20"/>
          <w:sz w:val="24"/>
          <w:szCs w:val="24"/>
        </w:rPr>
        <w:t>Poecilia reticulata</w:t>
      </w:r>
      <w:r w:rsidRPr="0035039D">
        <w:rPr>
          <w:rFonts w:ascii="Arial" w:hAnsi="Arial" w:cs="Arial"/>
          <w:color w:val="231F20"/>
          <w:sz w:val="24"/>
          <w:szCs w:val="24"/>
        </w:rPr>
        <w:t>).</w:t>
      </w:r>
      <w:r w:rsidR="00602D21">
        <w:rPr>
          <w:rFonts w:ascii="Arial" w:hAnsi="Arial" w:cs="Arial"/>
          <w:color w:val="231F20"/>
          <w:sz w:val="24"/>
          <w:szCs w:val="24"/>
        </w:rPr>
        <w:t xml:space="preserve"> Science</w:t>
      </w:r>
      <w:r w:rsidRPr="0035039D">
        <w:rPr>
          <w:rFonts w:ascii="Arial" w:hAnsi="Arial" w:cs="Arial"/>
          <w:color w:val="231F20"/>
          <w:sz w:val="24"/>
          <w:szCs w:val="24"/>
        </w:rPr>
        <w:t xml:space="preserve"> 275: 1934-1937.</w:t>
      </w:r>
    </w:p>
    <w:p w:rsidR="00602D21" w:rsidRPr="0035039D" w:rsidRDefault="00602D21" w:rsidP="0035039D">
      <w:pPr>
        <w:autoSpaceDE w:val="0"/>
        <w:autoSpaceDN w:val="0"/>
        <w:adjustRightInd w:val="0"/>
        <w:spacing w:after="0" w:line="240" w:lineRule="auto"/>
        <w:rPr>
          <w:rFonts w:ascii="Arial" w:hAnsi="Arial" w:cs="Arial"/>
          <w:sz w:val="24"/>
          <w:szCs w:val="24"/>
        </w:rPr>
      </w:pPr>
    </w:p>
    <w:p w:rsidR="0035039D" w:rsidRDefault="0035039D" w:rsidP="0035039D">
      <w:pPr>
        <w:autoSpaceDE w:val="0"/>
        <w:autoSpaceDN w:val="0"/>
        <w:adjustRightInd w:val="0"/>
        <w:spacing w:after="0" w:line="240" w:lineRule="auto"/>
        <w:rPr>
          <w:rFonts w:ascii="Arial" w:hAnsi="Arial" w:cs="Arial"/>
          <w:color w:val="231F20"/>
          <w:sz w:val="24"/>
          <w:szCs w:val="24"/>
        </w:rPr>
      </w:pPr>
      <w:r w:rsidRPr="0035039D">
        <w:rPr>
          <w:rFonts w:ascii="Arial" w:hAnsi="Arial" w:cs="Arial"/>
          <w:color w:val="231F20"/>
          <w:sz w:val="24"/>
          <w:szCs w:val="24"/>
        </w:rPr>
        <w:t>Roman J, Darling JA (2007) Paradox lost: genetic</w:t>
      </w:r>
      <w:r w:rsidR="00602D21">
        <w:rPr>
          <w:rFonts w:ascii="Arial" w:hAnsi="Arial" w:cs="Arial"/>
          <w:color w:val="231F20"/>
          <w:sz w:val="24"/>
          <w:szCs w:val="24"/>
        </w:rPr>
        <w:t xml:space="preserve"> </w:t>
      </w:r>
      <w:r w:rsidRPr="0035039D">
        <w:rPr>
          <w:rFonts w:ascii="Arial" w:hAnsi="Arial" w:cs="Arial"/>
          <w:color w:val="231F20"/>
          <w:sz w:val="24"/>
          <w:szCs w:val="24"/>
        </w:rPr>
        <w:t>diversity and the success of aquatic invasions.</w:t>
      </w:r>
      <w:r w:rsidR="00602D21">
        <w:rPr>
          <w:rFonts w:ascii="Arial" w:hAnsi="Arial" w:cs="Arial"/>
          <w:color w:val="231F20"/>
          <w:sz w:val="24"/>
          <w:szCs w:val="24"/>
        </w:rPr>
        <w:t xml:space="preserve"> Trends in Ecology and Evolution</w:t>
      </w:r>
      <w:r w:rsidRPr="0035039D">
        <w:rPr>
          <w:rFonts w:ascii="Arial" w:hAnsi="Arial" w:cs="Arial"/>
          <w:color w:val="231F20"/>
          <w:sz w:val="24"/>
          <w:szCs w:val="24"/>
        </w:rPr>
        <w:t xml:space="preserve"> 22: 454-464.</w:t>
      </w:r>
    </w:p>
    <w:p w:rsidR="00602D21" w:rsidRPr="0035039D" w:rsidRDefault="00602D21" w:rsidP="0035039D">
      <w:pPr>
        <w:autoSpaceDE w:val="0"/>
        <w:autoSpaceDN w:val="0"/>
        <w:adjustRightInd w:val="0"/>
        <w:spacing w:after="0" w:line="240" w:lineRule="auto"/>
        <w:rPr>
          <w:rFonts w:ascii="Arial" w:hAnsi="Arial" w:cs="Arial"/>
          <w:sz w:val="24"/>
          <w:szCs w:val="24"/>
        </w:rPr>
      </w:pPr>
    </w:p>
    <w:p w:rsidR="0035039D" w:rsidRDefault="0035039D" w:rsidP="0035039D">
      <w:pPr>
        <w:autoSpaceDE w:val="0"/>
        <w:autoSpaceDN w:val="0"/>
        <w:adjustRightInd w:val="0"/>
        <w:spacing w:after="0" w:line="240" w:lineRule="auto"/>
        <w:rPr>
          <w:rFonts w:ascii="Arial" w:hAnsi="Arial" w:cs="Arial"/>
          <w:color w:val="231F20"/>
          <w:sz w:val="24"/>
          <w:szCs w:val="24"/>
        </w:rPr>
      </w:pPr>
      <w:r w:rsidRPr="0035039D">
        <w:rPr>
          <w:rFonts w:ascii="Arial" w:hAnsi="Arial" w:cs="Arial"/>
          <w:color w:val="231F20"/>
          <w:sz w:val="24"/>
          <w:szCs w:val="24"/>
        </w:rPr>
        <w:t>Rousset, F (1997) Genetic differentiation and</w:t>
      </w:r>
      <w:r w:rsidR="00602D21">
        <w:rPr>
          <w:rFonts w:ascii="Arial" w:hAnsi="Arial" w:cs="Arial"/>
          <w:color w:val="231F20"/>
          <w:sz w:val="24"/>
          <w:szCs w:val="24"/>
        </w:rPr>
        <w:t xml:space="preserve"> </w:t>
      </w:r>
      <w:r w:rsidRPr="0035039D">
        <w:rPr>
          <w:rFonts w:ascii="Arial" w:hAnsi="Arial" w:cs="Arial"/>
          <w:color w:val="231F20"/>
          <w:sz w:val="24"/>
          <w:szCs w:val="24"/>
        </w:rPr>
        <w:t>estimation of gene flow from F-statistics under</w:t>
      </w:r>
      <w:r w:rsidR="00602D21">
        <w:rPr>
          <w:rFonts w:ascii="Arial" w:hAnsi="Arial" w:cs="Arial"/>
          <w:color w:val="231F20"/>
          <w:sz w:val="24"/>
          <w:szCs w:val="24"/>
        </w:rPr>
        <w:t xml:space="preserve"> </w:t>
      </w:r>
      <w:r w:rsidRPr="0035039D">
        <w:rPr>
          <w:rFonts w:ascii="Arial" w:hAnsi="Arial" w:cs="Arial"/>
          <w:color w:val="231F20"/>
          <w:sz w:val="24"/>
          <w:szCs w:val="24"/>
        </w:rPr>
        <w:t xml:space="preserve">isolation by distance. </w:t>
      </w:r>
      <w:r w:rsidRPr="0035039D">
        <w:rPr>
          <w:rFonts w:ascii="Arial" w:hAnsi="Arial" w:cs="Arial"/>
          <w:i/>
          <w:iCs/>
          <w:color w:val="231F20"/>
          <w:sz w:val="24"/>
          <w:szCs w:val="24"/>
        </w:rPr>
        <w:t>Genetics</w:t>
      </w:r>
      <w:r w:rsidRPr="0035039D">
        <w:rPr>
          <w:rFonts w:ascii="Arial" w:hAnsi="Arial" w:cs="Arial"/>
          <w:color w:val="231F20"/>
          <w:sz w:val="24"/>
          <w:szCs w:val="24"/>
        </w:rPr>
        <w:t xml:space="preserve"> 145: 1219</w:t>
      </w:r>
      <w:r w:rsidR="00602D21">
        <w:rPr>
          <w:rFonts w:ascii="Arial" w:hAnsi="Arial" w:cs="Arial"/>
          <w:color w:val="231F20"/>
          <w:sz w:val="24"/>
          <w:szCs w:val="24"/>
        </w:rPr>
        <w:t>.</w:t>
      </w:r>
    </w:p>
    <w:p w:rsidR="00602D21" w:rsidRPr="0035039D" w:rsidRDefault="00602D21" w:rsidP="0035039D">
      <w:pPr>
        <w:autoSpaceDE w:val="0"/>
        <w:autoSpaceDN w:val="0"/>
        <w:adjustRightInd w:val="0"/>
        <w:spacing w:after="0" w:line="240" w:lineRule="auto"/>
        <w:rPr>
          <w:rFonts w:ascii="Arial" w:hAnsi="Arial" w:cs="Arial"/>
          <w:sz w:val="24"/>
          <w:szCs w:val="24"/>
        </w:rPr>
      </w:pPr>
    </w:p>
    <w:p w:rsidR="00602D21" w:rsidRDefault="0035039D" w:rsidP="00602D21">
      <w:pPr>
        <w:autoSpaceDE w:val="0"/>
        <w:autoSpaceDN w:val="0"/>
        <w:adjustRightInd w:val="0"/>
        <w:spacing w:after="0" w:line="240" w:lineRule="auto"/>
        <w:rPr>
          <w:rFonts w:ascii="Arial" w:hAnsi="Arial" w:cs="Arial"/>
          <w:color w:val="231F20"/>
          <w:sz w:val="24"/>
          <w:szCs w:val="24"/>
        </w:rPr>
      </w:pPr>
      <w:r w:rsidRPr="0035039D">
        <w:rPr>
          <w:rFonts w:ascii="Arial" w:hAnsi="Arial" w:cs="Arial"/>
          <w:color w:val="231F20"/>
          <w:sz w:val="24"/>
          <w:szCs w:val="24"/>
        </w:rPr>
        <w:t>Saavedra EA, Q</w:t>
      </w:r>
      <w:r w:rsidR="00602D21">
        <w:rPr>
          <w:rFonts w:ascii="Arial" w:hAnsi="Arial" w:cs="Arial"/>
          <w:color w:val="231F20"/>
          <w:sz w:val="24"/>
          <w:szCs w:val="24"/>
        </w:rPr>
        <w:t xml:space="preserve">uintero LG, Landines MA (2005). </w:t>
      </w:r>
      <w:r w:rsidRPr="0035039D">
        <w:rPr>
          <w:rFonts w:ascii="Arial" w:hAnsi="Arial" w:cs="Arial"/>
          <w:color w:val="231F20"/>
          <w:sz w:val="24"/>
          <w:szCs w:val="24"/>
        </w:rPr>
        <w:t xml:space="preserve">Aspectos reproductivos. pp. 31-40. </w:t>
      </w:r>
      <w:r w:rsidR="00602D21">
        <w:rPr>
          <w:rFonts w:ascii="Arial" w:hAnsi="Arial" w:cs="Arial"/>
          <w:color w:val="231F20"/>
          <w:sz w:val="24"/>
          <w:szCs w:val="24"/>
        </w:rPr>
        <w:t>I</w:t>
      </w:r>
      <w:r w:rsidRPr="0035039D">
        <w:rPr>
          <w:rFonts w:ascii="Arial" w:hAnsi="Arial" w:cs="Arial"/>
          <w:color w:val="231F20"/>
          <w:sz w:val="24"/>
          <w:szCs w:val="24"/>
        </w:rPr>
        <w:t>n: Sanabria AI, Beltrán IC, Victoria P (Eds.). Biología y</w:t>
      </w:r>
      <w:r w:rsidR="00602D21">
        <w:rPr>
          <w:rFonts w:ascii="Arial" w:hAnsi="Arial" w:cs="Arial"/>
          <w:color w:val="231F20"/>
          <w:sz w:val="24"/>
          <w:szCs w:val="24"/>
        </w:rPr>
        <w:t xml:space="preserve"> </w:t>
      </w:r>
      <w:r w:rsidR="00602D21" w:rsidRPr="00602D21">
        <w:rPr>
          <w:rFonts w:ascii="Arial" w:hAnsi="Arial" w:cs="Arial"/>
          <w:color w:val="231F20"/>
          <w:sz w:val="24"/>
          <w:szCs w:val="24"/>
        </w:rPr>
        <w:t xml:space="preserve">cultivo del pirarucú </w:t>
      </w:r>
      <w:r w:rsidR="00602D21" w:rsidRPr="00602D21">
        <w:rPr>
          <w:rFonts w:ascii="Arial" w:hAnsi="Arial" w:cs="Arial"/>
          <w:i/>
          <w:iCs/>
          <w:color w:val="231F20"/>
          <w:sz w:val="24"/>
          <w:szCs w:val="24"/>
        </w:rPr>
        <w:t>Arapaima gigas</w:t>
      </w:r>
      <w:r w:rsidR="00602D21" w:rsidRPr="00602D21">
        <w:rPr>
          <w:rFonts w:ascii="Arial" w:hAnsi="Arial" w:cs="Arial"/>
          <w:color w:val="231F20"/>
          <w:sz w:val="24"/>
          <w:szCs w:val="24"/>
        </w:rPr>
        <w:t xml:space="preserve"> (Schinz,</w:t>
      </w:r>
      <w:r w:rsidR="00602D21">
        <w:rPr>
          <w:rFonts w:ascii="Arial" w:hAnsi="Arial" w:cs="Arial"/>
          <w:color w:val="231F20"/>
          <w:sz w:val="24"/>
          <w:szCs w:val="24"/>
        </w:rPr>
        <w:t xml:space="preserve"> </w:t>
      </w:r>
      <w:r w:rsidR="00602D21" w:rsidRPr="00602D21">
        <w:rPr>
          <w:rFonts w:ascii="Arial" w:hAnsi="Arial" w:cs="Arial"/>
          <w:color w:val="231F20"/>
          <w:sz w:val="24"/>
          <w:szCs w:val="24"/>
        </w:rPr>
        <w:t>1822) (Pisces: Arapaimatidae). Bases para un</w:t>
      </w:r>
      <w:r w:rsidR="00602D21">
        <w:rPr>
          <w:rFonts w:ascii="Arial" w:hAnsi="Arial" w:cs="Arial"/>
          <w:color w:val="231F20"/>
          <w:sz w:val="24"/>
          <w:szCs w:val="24"/>
        </w:rPr>
        <w:t xml:space="preserve"> </w:t>
      </w:r>
      <w:r w:rsidR="00602D21" w:rsidRPr="00602D21">
        <w:rPr>
          <w:rFonts w:ascii="Arial" w:hAnsi="Arial" w:cs="Arial"/>
          <w:color w:val="231F20"/>
          <w:sz w:val="24"/>
          <w:szCs w:val="24"/>
        </w:rPr>
        <w:t>aprovechamiento sostenible. Imprenta Nacional</w:t>
      </w:r>
      <w:r w:rsidR="00602D21">
        <w:rPr>
          <w:rFonts w:ascii="Arial" w:hAnsi="Arial" w:cs="Arial"/>
          <w:color w:val="231F20"/>
          <w:sz w:val="24"/>
          <w:szCs w:val="24"/>
        </w:rPr>
        <w:t xml:space="preserve"> </w:t>
      </w:r>
      <w:r w:rsidR="00602D21" w:rsidRPr="00602D21">
        <w:rPr>
          <w:rFonts w:ascii="Arial" w:hAnsi="Arial" w:cs="Arial"/>
          <w:color w:val="231F20"/>
          <w:sz w:val="24"/>
          <w:szCs w:val="24"/>
        </w:rPr>
        <w:t>de Colombia, Bogota, Colombia.</w:t>
      </w:r>
    </w:p>
    <w:p w:rsidR="00602D21" w:rsidRPr="00602D21" w:rsidRDefault="00602D21" w:rsidP="00602D21">
      <w:pPr>
        <w:autoSpaceDE w:val="0"/>
        <w:autoSpaceDN w:val="0"/>
        <w:adjustRightInd w:val="0"/>
        <w:spacing w:after="0" w:line="240" w:lineRule="auto"/>
        <w:rPr>
          <w:rFonts w:ascii="Arial" w:hAnsi="Arial" w:cs="Arial"/>
          <w:sz w:val="24"/>
          <w:szCs w:val="24"/>
        </w:rPr>
      </w:pPr>
    </w:p>
    <w:p w:rsidR="00BC6297" w:rsidRPr="00BC6297" w:rsidRDefault="00BC6297" w:rsidP="00BC6297">
      <w:pPr>
        <w:pStyle w:val="HTMLconformatoprevio"/>
        <w:rPr>
          <w:rFonts w:ascii="Arial" w:hAnsi="Arial" w:cs="Arial"/>
          <w:color w:val="202124"/>
          <w:sz w:val="24"/>
          <w:szCs w:val="24"/>
          <w:lang w:val="en"/>
        </w:rPr>
      </w:pPr>
      <w:r>
        <w:rPr>
          <w:rFonts w:ascii="Arial" w:hAnsi="Arial" w:cs="Arial"/>
          <w:color w:val="202124"/>
          <w:sz w:val="24"/>
          <w:szCs w:val="24"/>
          <w:lang w:val="en"/>
        </w:rPr>
        <w:t>Salmenkova EA (2008) Population genetic processes in introduction of fish. Russian Journal of Genetics 44(7): 758-766.</w:t>
      </w:r>
    </w:p>
    <w:p w:rsidR="00BC6297" w:rsidRPr="00602D21" w:rsidRDefault="00BC6297" w:rsidP="00602D21">
      <w:pPr>
        <w:autoSpaceDE w:val="0"/>
        <w:autoSpaceDN w:val="0"/>
        <w:adjustRightInd w:val="0"/>
        <w:spacing w:after="0" w:line="240" w:lineRule="auto"/>
        <w:rPr>
          <w:rFonts w:ascii="Arial" w:hAnsi="Arial" w:cs="Arial"/>
          <w:sz w:val="24"/>
          <w:szCs w:val="24"/>
        </w:rPr>
      </w:pPr>
    </w:p>
    <w:p w:rsidR="00602D21" w:rsidRDefault="00602D21" w:rsidP="00602D21">
      <w:pPr>
        <w:autoSpaceDE w:val="0"/>
        <w:autoSpaceDN w:val="0"/>
        <w:adjustRightInd w:val="0"/>
        <w:spacing w:after="0" w:line="240" w:lineRule="auto"/>
        <w:rPr>
          <w:rFonts w:ascii="Arial" w:hAnsi="Arial" w:cs="Arial"/>
          <w:color w:val="231F20"/>
          <w:sz w:val="24"/>
          <w:szCs w:val="24"/>
        </w:rPr>
      </w:pPr>
      <w:r w:rsidRPr="00602D21">
        <w:rPr>
          <w:rFonts w:ascii="Arial" w:hAnsi="Arial" w:cs="Arial"/>
          <w:color w:val="231F20"/>
          <w:sz w:val="24"/>
          <w:szCs w:val="24"/>
        </w:rPr>
        <w:t>Sambrook J, Fritsch EF, Maniatis T (1989)</w:t>
      </w:r>
      <w:r>
        <w:rPr>
          <w:rFonts w:ascii="Arial" w:hAnsi="Arial" w:cs="Arial"/>
          <w:color w:val="231F20"/>
          <w:sz w:val="24"/>
          <w:szCs w:val="24"/>
        </w:rPr>
        <w:t xml:space="preserve"> </w:t>
      </w:r>
      <w:r w:rsidRPr="00602D21">
        <w:rPr>
          <w:rFonts w:ascii="Arial" w:hAnsi="Arial" w:cs="Arial"/>
          <w:color w:val="231F20"/>
          <w:sz w:val="24"/>
          <w:szCs w:val="24"/>
        </w:rPr>
        <w:t>Molecular cloning: a laboratory manual.</w:t>
      </w:r>
      <w:r>
        <w:rPr>
          <w:rFonts w:ascii="Arial" w:hAnsi="Arial" w:cs="Arial"/>
          <w:color w:val="231F20"/>
          <w:sz w:val="24"/>
          <w:szCs w:val="24"/>
        </w:rPr>
        <w:t xml:space="preserve"> </w:t>
      </w:r>
      <w:r w:rsidRPr="00602D21">
        <w:rPr>
          <w:rFonts w:ascii="Arial" w:hAnsi="Arial" w:cs="Arial"/>
          <w:color w:val="231F20"/>
          <w:sz w:val="24"/>
          <w:szCs w:val="24"/>
        </w:rPr>
        <w:t>Coldspring Harbor Laboratory Press, 2nd edition,</w:t>
      </w:r>
      <w:r>
        <w:rPr>
          <w:rFonts w:ascii="Arial" w:hAnsi="Arial" w:cs="Arial"/>
          <w:color w:val="231F20"/>
          <w:sz w:val="24"/>
          <w:szCs w:val="24"/>
        </w:rPr>
        <w:t xml:space="preserve"> </w:t>
      </w:r>
      <w:r w:rsidRPr="00602D21">
        <w:rPr>
          <w:rFonts w:ascii="Arial" w:hAnsi="Arial" w:cs="Arial"/>
          <w:color w:val="231F20"/>
          <w:sz w:val="24"/>
          <w:szCs w:val="24"/>
        </w:rPr>
        <w:t>New York, USA.</w:t>
      </w:r>
    </w:p>
    <w:p w:rsidR="00602D21" w:rsidRPr="00602D21" w:rsidRDefault="00602D21" w:rsidP="00602D21">
      <w:pPr>
        <w:autoSpaceDE w:val="0"/>
        <w:autoSpaceDN w:val="0"/>
        <w:adjustRightInd w:val="0"/>
        <w:spacing w:after="0" w:line="240" w:lineRule="auto"/>
        <w:rPr>
          <w:rFonts w:ascii="Arial" w:hAnsi="Arial" w:cs="Arial"/>
          <w:sz w:val="24"/>
          <w:szCs w:val="24"/>
        </w:rPr>
      </w:pPr>
    </w:p>
    <w:p w:rsidR="00602D21" w:rsidRDefault="00602D21" w:rsidP="00602D21">
      <w:pPr>
        <w:autoSpaceDE w:val="0"/>
        <w:autoSpaceDN w:val="0"/>
        <w:adjustRightInd w:val="0"/>
        <w:spacing w:after="0" w:line="240" w:lineRule="auto"/>
        <w:rPr>
          <w:rFonts w:ascii="Arial" w:hAnsi="Arial" w:cs="Arial"/>
          <w:color w:val="231F20"/>
          <w:sz w:val="24"/>
          <w:szCs w:val="24"/>
        </w:rPr>
      </w:pPr>
      <w:r w:rsidRPr="00602D21">
        <w:rPr>
          <w:rFonts w:ascii="Arial" w:hAnsi="Arial" w:cs="Arial"/>
          <w:color w:val="231F20"/>
          <w:sz w:val="24"/>
          <w:szCs w:val="24"/>
        </w:rPr>
        <w:t>Sia EA, Butler CA, Dominska M, Greenwell</w:t>
      </w:r>
      <w:r>
        <w:rPr>
          <w:rFonts w:ascii="Arial" w:hAnsi="Arial" w:cs="Arial"/>
          <w:color w:val="231F20"/>
          <w:sz w:val="24"/>
          <w:szCs w:val="24"/>
        </w:rPr>
        <w:t xml:space="preserve"> </w:t>
      </w:r>
      <w:r w:rsidRPr="00602D21">
        <w:rPr>
          <w:rFonts w:ascii="Arial" w:hAnsi="Arial" w:cs="Arial"/>
          <w:color w:val="231F20"/>
          <w:sz w:val="24"/>
          <w:szCs w:val="24"/>
        </w:rPr>
        <w:t>P, Fox TD, and Petes TD (2000). Analysis of</w:t>
      </w:r>
      <w:r>
        <w:rPr>
          <w:rFonts w:ascii="Arial" w:hAnsi="Arial" w:cs="Arial"/>
          <w:color w:val="231F20"/>
          <w:sz w:val="24"/>
          <w:szCs w:val="24"/>
        </w:rPr>
        <w:t xml:space="preserve"> </w:t>
      </w:r>
      <w:r w:rsidRPr="00602D21">
        <w:rPr>
          <w:rFonts w:ascii="Arial" w:hAnsi="Arial" w:cs="Arial"/>
          <w:color w:val="231F20"/>
          <w:sz w:val="24"/>
          <w:szCs w:val="24"/>
        </w:rPr>
        <w:t>microsatellite mutations in the mitochondrial DNA</w:t>
      </w:r>
      <w:r>
        <w:rPr>
          <w:rFonts w:ascii="Arial" w:hAnsi="Arial" w:cs="Arial"/>
          <w:color w:val="231F20"/>
          <w:sz w:val="24"/>
          <w:szCs w:val="24"/>
        </w:rPr>
        <w:t xml:space="preserve"> </w:t>
      </w:r>
      <w:r w:rsidRPr="00602D21">
        <w:rPr>
          <w:rFonts w:ascii="Arial" w:hAnsi="Arial" w:cs="Arial"/>
          <w:color w:val="231F20"/>
          <w:sz w:val="24"/>
          <w:szCs w:val="24"/>
        </w:rPr>
        <w:t xml:space="preserve">of </w:t>
      </w:r>
      <w:r w:rsidRPr="00602D21">
        <w:rPr>
          <w:rFonts w:ascii="Arial" w:hAnsi="Arial" w:cs="Arial"/>
          <w:i/>
          <w:iCs/>
          <w:color w:val="231F20"/>
          <w:sz w:val="24"/>
          <w:szCs w:val="24"/>
        </w:rPr>
        <w:t>Saccharomyces cerevisiae</w:t>
      </w:r>
      <w:r w:rsidRPr="00602D21">
        <w:rPr>
          <w:rFonts w:ascii="Arial" w:hAnsi="Arial" w:cs="Arial"/>
          <w:color w:val="231F20"/>
          <w:sz w:val="24"/>
          <w:szCs w:val="24"/>
        </w:rPr>
        <w:t>. Proceedings of the</w:t>
      </w:r>
      <w:r>
        <w:rPr>
          <w:rFonts w:ascii="Arial" w:hAnsi="Arial" w:cs="Arial"/>
          <w:color w:val="231F20"/>
          <w:sz w:val="24"/>
          <w:szCs w:val="24"/>
        </w:rPr>
        <w:t xml:space="preserve"> </w:t>
      </w:r>
      <w:r w:rsidRPr="00602D21">
        <w:rPr>
          <w:rFonts w:ascii="Arial" w:hAnsi="Arial" w:cs="Arial"/>
          <w:color w:val="231F20"/>
          <w:sz w:val="24"/>
          <w:szCs w:val="24"/>
        </w:rPr>
        <w:t>National Academ</w:t>
      </w:r>
      <w:r>
        <w:rPr>
          <w:rFonts w:ascii="Arial" w:hAnsi="Arial" w:cs="Arial"/>
          <w:color w:val="231F20"/>
          <w:sz w:val="24"/>
          <w:szCs w:val="24"/>
        </w:rPr>
        <w:t>y of Sciences</w:t>
      </w:r>
      <w:r w:rsidRPr="00602D21">
        <w:rPr>
          <w:rFonts w:ascii="Arial" w:hAnsi="Arial" w:cs="Arial"/>
          <w:color w:val="231F20"/>
          <w:sz w:val="24"/>
          <w:szCs w:val="24"/>
        </w:rPr>
        <w:t xml:space="preserve"> 97: 250-255.</w:t>
      </w:r>
    </w:p>
    <w:p w:rsidR="00602D21" w:rsidRDefault="00602D21" w:rsidP="00602D21">
      <w:pPr>
        <w:autoSpaceDE w:val="0"/>
        <w:autoSpaceDN w:val="0"/>
        <w:adjustRightInd w:val="0"/>
        <w:spacing w:after="0" w:line="240" w:lineRule="auto"/>
        <w:rPr>
          <w:rFonts w:ascii="Arial" w:hAnsi="Arial" w:cs="Arial"/>
          <w:sz w:val="24"/>
          <w:szCs w:val="24"/>
        </w:rPr>
      </w:pPr>
    </w:p>
    <w:p w:rsidR="00BC6297" w:rsidRDefault="00BC6297" w:rsidP="00BC6297">
      <w:pPr>
        <w:pStyle w:val="HTMLconformatoprevio"/>
        <w:rPr>
          <w:rFonts w:ascii="Arial" w:hAnsi="Arial" w:cs="Arial"/>
          <w:color w:val="202124"/>
          <w:sz w:val="24"/>
          <w:szCs w:val="24"/>
          <w:lang w:val="en"/>
        </w:rPr>
      </w:pPr>
      <w:r>
        <w:rPr>
          <w:rFonts w:ascii="Arial" w:hAnsi="Arial" w:cs="Arial"/>
          <w:color w:val="202124"/>
          <w:sz w:val="24"/>
          <w:szCs w:val="24"/>
          <w:lang w:val="en"/>
        </w:rPr>
        <w:t>Stewart D (</w:t>
      </w:r>
      <w:r w:rsidRPr="00FE7706">
        <w:rPr>
          <w:rFonts w:ascii="Arial" w:hAnsi="Arial" w:cs="Arial"/>
          <w:color w:val="202124"/>
          <w:sz w:val="24"/>
          <w:szCs w:val="24"/>
          <w:lang w:val="en"/>
        </w:rPr>
        <w:t xml:space="preserve">2013a) </w:t>
      </w:r>
      <w:r w:rsidRPr="00FE7706">
        <w:rPr>
          <w:rFonts w:ascii="Arial" w:hAnsi="Arial" w:cs="Arial"/>
          <w:bCs/>
          <w:color w:val="000000"/>
          <w:sz w:val="24"/>
          <w:szCs w:val="24"/>
        </w:rPr>
        <w:t>Re-description of</w:t>
      </w:r>
      <w:r>
        <w:rPr>
          <w:rFonts w:ascii="Arial" w:hAnsi="Arial" w:cs="Arial"/>
          <w:bCs/>
          <w:color w:val="000000"/>
          <w:sz w:val="24"/>
          <w:szCs w:val="24"/>
        </w:rPr>
        <w:t xml:space="preserve"> </w:t>
      </w:r>
      <w:r w:rsidRPr="00FE7706">
        <w:rPr>
          <w:rFonts w:ascii="Arial" w:hAnsi="Arial" w:cs="Arial"/>
          <w:bCs/>
          <w:i/>
          <w:iCs/>
          <w:color w:val="000000"/>
          <w:sz w:val="24"/>
          <w:szCs w:val="24"/>
        </w:rPr>
        <w:t>Arapaima agassizii</w:t>
      </w:r>
      <w:r>
        <w:rPr>
          <w:rFonts w:ascii="Arial" w:hAnsi="Arial" w:cs="Arial"/>
          <w:bCs/>
          <w:color w:val="000000"/>
          <w:sz w:val="24"/>
          <w:szCs w:val="24"/>
        </w:rPr>
        <w:t xml:space="preserve"> </w:t>
      </w:r>
      <w:r w:rsidRPr="00FE7706">
        <w:rPr>
          <w:rFonts w:ascii="Arial" w:hAnsi="Arial" w:cs="Arial"/>
          <w:bCs/>
          <w:color w:val="000000"/>
          <w:sz w:val="24"/>
          <w:szCs w:val="24"/>
        </w:rPr>
        <w:t>(Valenciennes), a Rare Fish from Brazil (Osteoglossomorpha: Osteoglossidae)</w:t>
      </w:r>
      <w:r>
        <w:rPr>
          <w:rFonts w:ascii="Arial" w:hAnsi="Arial" w:cs="Arial"/>
          <w:bCs/>
          <w:color w:val="000000"/>
          <w:sz w:val="24"/>
          <w:szCs w:val="24"/>
        </w:rPr>
        <w:t>. Copeia 1: 38-51.</w:t>
      </w:r>
    </w:p>
    <w:p w:rsidR="00BC6297" w:rsidRDefault="00BC6297" w:rsidP="00BC6297">
      <w:pPr>
        <w:pStyle w:val="HTMLconformatoprevio"/>
        <w:rPr>
          <w:rFonts w:ascii="Arial" w:hAnsi="Arial" w:cs="Arial"/>
          <w:color w:val="202124"/>
          <w:sz w:val="24"/>
          <w:szCs w:val="24"/>
          <w:lang w:val="en"/>
        </w:rPr>
      </w:pPr>
    </w:p>
    <w:p w:rsidR="00BC6297" w:rsidRPr="00DE730C" w:rsidRDefault="00BC6297" w:rsidP="00BC6297">
      <w:pPr>
        <w:pStyle w:val="HTMLconformatoprevio"/>
        <w:rPr>
          <w:rFonts w:ascii="Arial" w:hAnsi="Arial" w:cs="Arial"/>
          <w:color w:val="202124"/>
          <w:sz w:val="24"/>
          <w:szCs w:val="24"/>
          <w:lang w:val="en"/>
        </w:rPr>
      </w:pPr>
      <w:r w:rsidRPr="00DE730C">
        <w:rPr>
          <w:rFonts w:ascii="Arial" w:hAnsi="Arial" w:cs="Arial"/>
          <w:color w:val="202124"/>
          <w:sz w:val="24"/>
          <w:szCs w:val="24"/>
          <w:lang w:val="en"/>
        </w:rPr>
        <w:t>Stewart D (2013b)</w:t>
      </w:r>
      <w:r>
        <w:rPr>
          <w:rFonts w:ascii="Arial" w:hAnsi="Arial" w:cs="Arial"/>
          <w:color w:val="202124"/>
          <w:sz w:val="24"/>
          <w:szCs w:val="24"/>
          <w:lang w:val="en"/>
        </w:rPr>
        <w:t xml:space="preserve"> A new species of </w:t>
      </w:r>
      <w:r w:rsidRPr="00FE7706">
        <w:rPr>
          <w:rFonts w:ascii="Arial" w:hAnsi="Arial" w:cs="Arial"/>
          <w:i/>
          <w:color w:val="202124"/>
          <w:sz w:val="24"/>
          <w:szCs w:val="24"/>
          <w:lang w:val="en"/>
        </w:rPr>
        <w:t>Arapaima</w:t>
      </w:r>
      <w:r>
        <w:rPr>
          <w:rFonts w:ascii="Arial" w:hAnsi="Arial" w:cs="Arial"/>
          <w:color w:val="202124"/>
          <w:sz w:val="24"/>
          <w:szCs w:val="24"/>
          <w:lang w:val="en"/>
        </w:rPr>
        <w:t xml:space="preserve"> (Osteoglossomorpha: Osteoglossidae) from the </w:t>
      </w:r>
      <w:r w:rsidRPr="00FE7706">
        <w:rPr>
          <w:rFonts w:ascii="Arial" w:hAnsi="Arial" w:cs="Arial"/>
          <w:color w:val="202124"/>
          <w:sz w:val="24"/>
          <w:szCs w:val="24"/>
          <w:lang w:val="en"/>
        </w:rPr>
        <w:t>Solim</w:t>
      </w:r>
      <w:r w:rsidRPr="00FE7706">
        <w:rPr>
          <w:rFonts w:ascii="Arial" w:hAnsi="Arial" w:cs="Arial"/>
          <w:bCs/>
          <w:color w:val="000000"/>
          <w:sz w:val="24"/>
          <w:szCs w:val="24"/>
        </w:rPr>
        <w:t>õ</w:t>
      </w:r>
      <w:r w:rsidRPr="00FE7706">
        <w:rPr>
          <w:rFonts w:ascii="Arial" w:hAnsi="Arial" w:cs="Arial"/>
          <w:color w:val="202124"/>
          <w:sz w:val="24"/>
          <w:szCs w:val="24"/>
          <w:lang w:val="en"/>
        </w:rPr>
        <w:t>es</w:t>
      </w:r>
      <w:r>
        <w:rPr>
          <w:rFonts w:ascii="Arial" w:hAnsi="Arial" w:cs="Arial"/>
          <w:color w:val="202124"/>
          <w:sz w:val="24"/>
          <w:szCs w:val="24"/>
          <w:lang w:val="en"/>
        </w:rPr>
        <w:t xml:space="preserve"> River, Amazonas State, Brazil. Copeia 3: 470-476.</w:t>
      </w:r>
    </w:p>
    <w:p w:rsidR="00BC6297" w:rsidRPr="00602D21" w:rsidRDefault="00BC6297" w:rsidP="00602D21">
      <w:pPr>
        <w:autoSpaceDE w:val="0"/>
        <w:autoSpaceDN w:val="0"/>
        <w:adjustRightInd w:val="0"/>
        <w:spacing w:after="0" w:line="240" w:lineRule="auto"/>
        <w:rPr>
          <w:rFonts w:ascii="Arial" w:hAnsi="Arial" w:cs="Arial"/>
          <w:sz w:val="24"/>
          <w:szCs w:val="24"/>
        </w:rPr>
      </w:pPr>
    </w:p>
    <w:p w:rsidR="00602D21" w:rsidRDefault="00602D21" w:rsidP="00602D21">
      <w:pPr>
        <w:autoSpaceDE w:val="0"/>
        <w:autoSpaceDN w:val="0"/>
        <w:adjustRightInd w:val="0"/>
        <w:spacing w:after="0" w:line="240" w:lineRule="auto"/>
        <w:rPr>
          <w:rFonts w:ascii="Arial" w:hAnsi="Arial" w:cs="Arial"/>
          <w:color w:val="231F20"/>
          <w:sz w:val="24"/>
          <w:szCs w:val="24"/>
        </w:rPr>
      </w:pPr>
      <w:r w:rsidRPr="00602D21">
        <w:rPr>
          <w:rFonts w:ascii="Arial" w:hAnsi="Arial" w:cs="Arial"/>
          <w:color w:val="231F20"/>
          <w:sz w:val="24"/>
          <w:szCs w:val="24"/>
        </w:rPr>
        <w:t>Toffoli D, Hrbek T, Araúj</w:t>
      </w:r>
      <w:r>
        <w:rPr>
          <w:rFonts w:ascii="Arial" w:hAnsi="Arial" w:cs="Arial"/>
          <w:color w:val="231F20"/>
          <w:sz w:val="24"/>
          <w:szCs w:val="24"/>
        </w:rPr>
        <w:t xml:space="preserve">o ML, Almeida M, Charvet-Almeida </w:t>
      </w:r>
      <w:r w:rsidRPr="00602D21">
        <w:rPr>
          <w:rFonts w:ascii="Arial" w:hAnsi="Arial" w:cs="Arial"/>
          <w:color w:val="231F20"/>
          <w:sz w:val="24"/>
          <w:szCs w:val="24"/>
        </w:rPr>
        <w:t>P,</w:t>
      </w:r>
      <w:r>
        <w:rPr>
          <w:rFonts w:ascii="Arial" w:hAnsi="Arial" w:cs="Arial"/>
          <w:color w:val="231F20"/>
          <w:sz w:val="24"/>
          <w:szCs w:val="24"/>
        </w:rPr>
        <w:t xml:space="preserve"> </w:t>
      </w:r>
      <w:r w:rsidRPr="00602D21">
        <w:rPr>
          <w:rFonts w:ascii="Arial" w:hAnsi="Arial" w:cs="Arial"/>
          <w:color w:val="231F20"/>
          <w:sz w:val="24"/>
          <w:szCs w:val="24"/>
        </w:rPr>
        <w:t>Farias</w:t>
      </w:r>
      <w:r>
        <w:rPr>
          <w:rFonts w:ascii="Arial" w:hAnsi="Arial" w:cs="Arial"/>
          <w:color w:val="231F20"/>
          <w:sz w:val="24"/>
          <w:szCs w:val="24"/>
        </w:rPr>
        <w:t xml:space="preserve"> </w:t>
      </w:r>
      <w:r w:rsidRPr="00602D21">
        <w:rPr>
          <w:rFonts w:ascii="Arial" w:hAnsi="Arial" w:cs="Arial"/>
          <w:color w:val="231F20"/>
          <w:sz w:val="24"/>
          <w:szCs w:val="24"/>
        </w:rPr>
        <w:t>IP (2008) A test of the utility</w:t>
      </w:r>
      <w:r>
        <w:rPr>
          <w:rFonts w:ascii="Arial" w:hAnsi="Arial" w:cs="Arial"/>
          <w:color w:val="231F20"/>
          <w:sz w:val="24"/>
          <w:szCs w:val="24"/>
        </w:rPr>
        <w:t xml:space="preserve"> </w:t>
      </w:r>
      <w:r w:rsidRPr="00602D21">
        <w:rPr>
          <w:rFonts w:ascii="Arial" w:hAnsi="Arial" w:cs="Arial"/>
          <w:color w:val="231F20"/>
          <w:sz w:val="24"/>
          <w:szCs w:val="24"/>
        </w:rPr>
        <w:t>of</w:t>
      </w:r>
      <w:r>
        <w:rPr>
          <w:rFonts w:ascii="Arial" w:hAnsi="Arial" w:cs="Arial"/>
          <w:color w:val="231F20"/>
          <w:sz w:val="24"/>
          <w:szCs w:val="24"/>
        </w:rPr>
        <w:t xml:space="preserve"> </w:t>
      </w:r>
      <w:r w:rsidRPr="00602D21">
        <w:rPr>
          <w:rFonts w:ascii="Arial" w:hAnsi="Arial" w:cs="Arial"/>
          <w:color w:val="231F20"/>
          <w:sz w:val="24"/>
          <w:szCs w:val="24"/>
        </w:rPr>
        <w:t>DNA</w:t>
      </w:r>
      <w:r>
        <w:rPr>
          <w:rFonts w:ascii="Arial" w:hAnsi="Arial" w:cs="Arial"/>
          <w:color w:val="231F20"/>
          <w:sz w:val="24"/>
          <w:szCs w:val="24"/>
        </w:rPr>
        <w:t xml:space="preserve"> </w:t>
      </w:r>
      <w:r w:rsidRPr="00602D21">
        <w:rPr>
          <w:rFonts w:ascii="Arial" w:hAnsi="Arial" w:cs="Arial"/>
          <w:color w:val="231F20"/>
          <w:sz w:val="24"/>
          <w:szCs w:val="24"/>
        </w:rPr>
        <w:t>barcoding in the radiation</w:t>
      </w:r>
      <w:r>
        <w:rPr>
          <w:rFonts w:ascii="Arial" w:hAnsi="Arial" w:cs="Arial"/>
          <w:color w:val="231F20"/>
          <w:sz w:val="24"/>
          <w:szCs w:val="24"/>
        </w:rPr>
        <w:t xml:space="preserve"> </w:t>
      </w:r>
      <w:r w:rsidRPr="00602D21">
        <w:rPr>
          <w:rFonts w:ascii="Arial" w:hAnsi="Arial" w:cs="Arial"/>
          <w:color w:val="231F20"/>
          <w:sz w:val="24"/>
          <w:szCs w:val="24"/>
        </w:rPr>
        <w:t>of the freshwater</w:t>
      </w:r>
      <w:r>
        <w:rPr>
          <w:rFonts w:ascii="Arial" w:hAnsi="Arial" w:cs="Arial"/>
          <w:color w:val="231F20"/>
          <w:sz w:val="24"/>
          <w:szCs w:val="24"/>
        </w:rPr>
        <w:t xml:space="preserve"> </w:t>
      </w:r>
      <w:r w:rsidRPr="00602D21">
        <w:rPr>
          <w:rFonts w:ascii="Arial" w:hAnsi="Arial" w:cs="Arial"/>
          <w:color w:val="231F20"/>
          <w:sz w:val="24"/>
          <w:szCs w:val="24"/>
        </w:rPr>
        <w:t>stingray</w:t>
      </w:r>
      <w:r>
        <w:rPr>
          <w:rFonts w:ascii="Arial" w:hAnsi="Arial" w:cs="Arial"/>
          <w:color w:val="231F20"/>
          <w:sz w:val="24"/>
          <w:szCs w:val="24"/>
        </w:rPr>
        <w:t xml:space="preserve"> </w:t>
      </w:r>
      <w:r w:rsidRPr="00602D21">
        <w:rPr>
          <w:rFonts w:ascii="Arial" w:hAnsi="Arial" w:cs="Arial"/>
          <w:color w:val="231F20"/>
          <w:sz w:val="24"/>
          <w:szCs w:val="24"/>
        </w:rPr>
        <w:t xml:space="preserve">genus </w:t>
      </w:r>
      <w:r w:rsidRPr="00602D21">
        <w:rPr>
          <w:rFonts w:ascii="Arial" w:hAnsi="Arial" w:cs="Arial"/>
          <w:i/>
          <w:iCs/>
          <w:color w:val="231F20"/>
          <w:sz w:val="24"/>
          <w:szCs w:val="24"/>
        </w:rPr>
        <w:t>Potamotrygon</w:t>
      </w:r>
      <w:r>
        <w:rPr>
          <w:rFonts w:ascii="Arial" w:hAnsi="Arial" w:cs="Arial"/>
          <w:i/>
          <w:iCs/>
          <w:color w:val="231F20"/>
          <w:sz w:val="24"/>
          <w:szCs w:val="24"/>
        </w:rPr>
        <w:t xml:space="preserve"> </w:t>
      </w:r>
      <w:r w:rsidRPr="00602D21">
        <w:rPr>
          <w:rFonts w:ascii="Arial" w:hAnsi="Arial" w:cs="Arial"/>
          <w:color w:val="231F20"/>
          <w:sz w:val="24"/>
          <w:szCs w:val="24"/>
        </w:rPr>
        <w:t>(Potamotrygonidae,</w:t>
      </w:r>
      <w:r>
        <w:rPr>
          <w:rFonts w:ascii="Arial" w:hAnsi="Arial" w:cs="Arial"/>
          <w:color w:val="231F20"/>
          <w:sz w:val="24"/>
          <w:szCs w:val="24"/>
        </w:rPr>
        <w:t xml:space="preserve"> </w:t>
      </w:r>
      <w:r w:rsidRPr="00602D21">
        <w:rPr>
          <w:rFonts w:ascii="Arial" w:hAnsi="Arial" w:cs="Arial"/>
          <w:color w:val="231F20"/>
          <w:sz w:val="24"/>
          <w:szCs w:val="24"/>
        </w:rPr>
        <w:t>Myliobatiformes).</w:t>
      </w:r>
      <w:r>
        <w:rPr>
          <w:rFonts w:ascii="Arial" w:hAnsi="Arial" w:cs="Arial"/>
          <w:color w:val="231F20"/>
          <w:sz w:val="24"/>
          <w:szCs w:val="24"/>
        </w:rPr>
        <w:t xml:space="preserve"> </w:t>
      </w:r>
      <w:r w:rsidRPr="00602D21">
        <w:rPr>
          <w:rFonts w:ascii="Arial" w:hAnsi="Arial" w:cs="Arial"/>
          <w:color w:val="231F20"/>
          <w:sz w:val="24"/>
          <w:szCs w:val="24"/>
        </w:rPr>
        <w:t>Genetics a</w:t>
      </w:r>
      <w:r>
        <w:rPr>
          <w:rFonts w:ascii="Arial" w:hAnsi="Arial" w:cs="Arial"/>
          <w:color w:val="231F20"/>
          <w:sz w:val="24"/>
          <w:szCs w:val="24"/>
        </w:rPr>
        <w:t xml:space="preserve">nd Molecular Biology </w:t>
      </w:r>
      <w:r w:rsidRPr="00602D21">
        <w:rPr>
          <w:rFonts w:ascii="Arial" w:hAnsi="Arial" w:cs="Arial"/>
          <w:color w:val="231F20"/>
          <w:sz w:val="24"/>
          <w:szCs w:val="24"/>
        </w:rPr>
        <w:t>31:</w:t>
      </w:r>
      <w:r>
        <w:rPr>
          <w:rFonts w:ascii="Arial" w:hAnsi="Arial" w:cs="Arial"/>
          <w:color w:val="231F20"/>
          <w:sz w:val="24"/>
          <w:szCs w:val="24"/>
        </w:rPr>
        <w:t xml:space="preserve"> </w:t>
      </w:r>
      <w:r w:rsidRPr="00602D21">
        <w:rPr>
          <w:rFonts w:ascii="Arial" w:hAnsi="Arial" w:cs="Arial"/>
          <w:color w:val="231F20"/>
          <w:sz w:val="24"/>
          <w:szCs w:val="24"/>
        </w:rPr>
        <w:t>324-336.</w:t>
      </w:r>
    </w:p>
    <w:p w:rsidR="00602D21" w:rsidRDefault="00602D21" w:rsidP="00602D21">
      <w:pPr>
        <w:autoSpaceDE w:val="0"/>
        <w:autoSpaceDN w:val="0"/>
        <w:adjustRightInd w:val="0"/>
        <w:spacing w:after="0" w:line="240" w:lineRule="auto"/>
        <w:rPr>
          <w:rFonts w:ascii="Arial" w:hAnsi="Arial" w:cs="Arial"/>
          <w:sz w:val="24"/>
          <w:szCs w:val="24"/>
        </w:rPr>
      </w:pPr>
    </w:p>
    <w:p w:rsidR="00952050" w:rsidRPr="00952050" w:rsidRDefault="00952050" w:rsidP="00602D21">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Van Damme PA, </w:t>
      </w:r>
      <w:r w:rsidRPr="00952050">
        <w:rPr>
          <w:rFonts w:ascii="Arial" w:hAnsi="Arial" w:cs="Arial"/>
          <w:sz w:val="24"/>
          <w:szCs w:val="24"/>
        </w:rPr>
        <w:t xml:space="preserve">Coca C, Zapata M, Carvajal-Vallejos FM, Carosfeld J, Olden J (2015) </w:t>
      </w:r>
      <w:r w:rsidRPr="00952050">
        <w:rPr>
          <w:rFonts w:ascii="Arial" w:hAnsi="Arial" w:cs="Arial"/>
          <w:sz w:val="24"/>
          <w:szCs w:val="24"/>
        </w:rPr>
        <w:t xml:space="preserve">The expansion of </w:t>
      </w:r>
      <w:r w:rsidRPr="00952050">
        <w:rPr>
          <w:rFonts w:ascii="Arial" w:hAnsi="Arial" w:cs="Arial"/>
          <w:i/>
          <w:sz w:val="24"/>
          <w:szCs w:val="24"/>
        </w:rPr>
        <w:t>Arapaima</w:t>
      </w:r>
      <w:r w:rsidRPr="00952050">
        <w:rPr>
          <w:rFonts w:ascii="Arial" w:hAnsi="Arial" w:cs="Arial"/>
          <w:sz w:val="24"/>
          <w:szCs w:val="24"/>
        </w:rPr>
        <w:t xml:space="preserve"> cf. </w:t>
      </w:r>
      <w:r w:rsidRPr="00952050">
        <w:rPr>
          <w:rFonts w:ascii="Arial" w:hAnsi="Arial" w:cs="Arial"/>
          <w:i/>
          <w:sz w:val="24"/>
          <w:szCs w:val="24"/>
        </w:rPr>
        <w:t>gigas</w:t>
      </w:r>
      <w:r w:rsidRPr="00952050">
        <w:rPr>
          <w:rFonts w:ascii="Arial" w:hAnsi="Arial" w:cs="Arial"/>
          <w:sz w:val="24"/>
          <w:szCs w:val="24"/>
        </w:rPr>
        <w:t xml:space="preserve"> (Osteoglossiformes: Arapaimidae) in the Bolivian Amazon as informed by citizen and formal science</w:t>
      </w:r>
      <w:r>
        <w:rPr>
          <w:rFonts w:ascii="Arial" w:hAnsi="Arial" w:cs="Arial"/>
          <w:sz w:val="24"/>
          <w:szCs w:val="24"/>
        </w:rPr>
        <w:t>. Management of Biological Invasions 6 (4): 375-383.</w:t>
      </w:r>
    </w:p>
    <w:p w:rsidR="00952050" w:rsidRPr="00602D21" w:rsidRDefault="00952050" w:rsidP="00602D21">
      <w:pPr>
        <w:autoSpaceDE w:val="0"/>
        <w:autoSpaceDN w:val="0"/>
        <w:adjustRightInd w:val="0"/>
        <w:spacing w:after="0" w:line="240" w:lineRule="auto"/>
        <w:rPr>
          <w:rFonts w:ascii="Arial" w:hAnsi="Arial" w:cs="Arial"/>
          <w:sz w:val="24"/>
          <w:szCs w:val="24"/>
        </w:rPr>
      </w:pPr>
    </w:p>
    <w:p w:rsidR="00602D21" w:rsidRDefault="00602D21" w:rsidP="00602D21">
      <w:pPr>
        <w:autoSpaceDE w:val="0"/>
        <w:autoSpaceDN w:val="0"/>
        <w:adjustRightInd w:val="0"/>
        <w:spacing w:after="0" w:line="240" w:lineRule="auto"/>
        <w:rPr>
          <w:rFonts w:ascii="Arial" w:hAnsi="Arial" w:cs="Arial"/>
          <w:color w:val="231F20"/>
          <w:sz w:val="24"/>
          <w:szCs w:val="24"/>
        </w:rPr>
      </w:pPr>
      <w:r w:rsidRPr="00602D21">
        <w:rPr>
          <w:rFonts w:ascii="Arial" w:hAnsi="Arial" w:cs="Arial"/>
          <w:color w:val="231F20"/>
          <w:sz w:val="24"/>
          <w:szCs w:val="24"/>
        </w:rPr>
        <w:t>Vitorino CA, Oliveira RCC, Margarido VP, Venere</w:t>
      </w:r>
      <w:r>
        <w:rPr>
          <w:rFonts w:ascii="Arial" w:hAnsi="Arial" w:cs="Arial"/>
          <w:color w:val="231F20"/>
          <w:sz w:val="24"/>
          <w:szCs w:val="24"/>
        </w:rPr>
        <w:t xml:space="preserve"> </w:t>
      </w:r>
      <w:r w:rsidRPr="00602D21">
        <w:rPr>
          <w:rFonts w:ascii="Arial" w:hAnsi="Arial" w:cs="Arial"/>
          <w:color w:val="231F20"/>
          <w:sz w:val="24"/>
          <w:szCs w:val="24"/>
        </w:rPr>
        <w:t xml:space="preserve">PC (2015) Genetic diversity of </w:t>
      </w:r>
      <w:r w:rsidRPr="00602D21">
        <w:rPr>
          <w:rFonts w:ascii="Arial" w:hAnsi="Arial" w:cs="Arial"/>
          <w:i/>
          <w:iCs/>
          <w:color w:val="231F20"/>
          <w:sz w:val="24"/>
          <w:szCs w:val="24"/>
        </w:rPr>
        <w:t>Arapaima gigas</w:t>
      </w:r>
      <w:r>
        <w:rPr>
          <w:rFonts w:ascii="Arial" w:hAnsi="Arial" w:cs="Arial"/>
          <w:i/>
          <w:iCs/>
          <w:color w:val="231F20"/>
          <w:sz w:val="24"/>
          <w:szCs w:val="24"/>
        </w:rPr>
        <w:t xml:space="preserve"> </w:t>
      </w:r>
      <w:r w:rsidRPr="00602D21">
        <w:rPr>
          <w:rFonts w:ascii="Arial" w:hAnsi="Arial" w:cs="Arial"/>
          <w:color w:val="231F20"/>
          <w:sz w:val="24"/>
          <w:szCs w:val="24"/>
        </w:rPr>
        <w:t>(Schinz, 1822) (Osteoglossiformes: Arapaimidae)</w:t>
      </w:r>
      <w:r>
        <w:rPr>
          <w:rFonts w:ascii="Arial" w:hAnsi="Arial" w:cs="Arial"/>
          <w:color w:val="231F20"/>
          <w:sz w:val="24"/>
          <w:szCs w:val="24"/>
        </w:rPr>
        <w:t xml:space="preserve"> </w:t>
      </w:r>
      <w:r w:rsidRPr="00602D21">
        <w:rPr>
          <w:rFonts w:ascii="Arial" w:hAnsi="Arial" w:cs="Arial"/>
          <w:color w:val="231F20"/>
          <w:sz w:val="24"/>
          <w:szCs w:val="24"/>
        </w:rPr>
        <w:t>in the Araguaia-Tocantins basin estimated by</w:t>
      </w:r>
      <w:r>
        <w:rPr>
          <w:rFonts w:ascii="Arial" w:hAnsi="Arial" w:cs="Arial"/>
          <w:color w:val="231F20"/>
          <w:sz w:val="24"/>
          <w:szCs w:val="24"/>
        </w:rPr>
        <w:t xml:space="preserve"> </w:t>
      </w:r>
      <w:r w:rsidRPr="00602D21">
        <w:rPr>
          <w:rFonts w:ascii="Arial" w:hAnsi="Arial" w:cs="Arial"/>
          <w:color w:val="231F20"/>
          <w:sz w:val="24"/>
          <w:szCs w:val="24"/>
        </w:rPr>
        <w:t>ISSR marker. Neotropical Ichthy</w:t>
      </w:r>
      <w:r>
        <w:rPr>
          <w:rFonts w:ascii="Arial" w:hAnsi="Arial" w:cs="Arial"/>
          <w:color w:val="231F20"/>
          <w:sz w:val="24"/>
          <w:szCs w:val="24"/>
        </w:rPr>
        <w:t>ology</w:t>
      </w:r>
      <w:r w:rsidRPr="00602D21">
        <w:rPr>
          <w:rFonts w:ascii="Arial" w:hAnsi="Arial" w:cs="Arial"/>
          <w:color w:val="231F20"/>
          <w:sz w:val="24"/>
          <w:szCs w:val="24"/>
        </w:rPr>
        <w:t xml:space="preserve"> 13(3):</w:t>
      </w:r>
      <w:r>
        <w:rPr>
          <w:rFonts w:ascii="Arial" w:hAnsi="Arial" w:cs="Arial"/>
          <w:color w:val="231F20"/>
          <w:sz w:val="24"/>
          <w:szCs w:val="24"/>
        </w:rPr>
        <w:t xml:space="preserve"> </w:t>
      </w:r>
      <w:r w:rsidRPr="00602D21">
        <w:rPr>
          <w:rFonts w:ascii="Arial" w:hAnsi="Arial" w:cs="Arial"/>
          <w:color w:val="231F20"/>
          <w:sz w:val="24"/>
          <w:szCs w:val="24"/>
        </w:rPr>
        <w:t>557-568.</w:t>
      </w:r>
    </w:p>
    <w:p w:rsidR="00602D21" w:rsidRPr="00602D21" w:rsidRDefault="00602D21" w:rsidP="00602D21">
      <w:pPr>
        <w:autoSpaceDE w:val="0"/>
        <w:autoSpaceDN w:val="0"/>
        <w:adjustRightInd w:val="0"/>
        <w:spacing w:after="0" w:line="240" w:lineRule="auto"/>
        <w:rPr>
          <w:rFonts w:ascii="Arial" w:hAnsi="Arial" w:cs="Arial"/>
          <w:sz w:val="24"/>
          <w:szCs w:val="24"/>
        </w:rPr>
      </w:pPr>
    </w:p>
    <w:p w:rsidR="00602D21" w:rsidRDefault="00602D21" w:rsidP="00602D21">
      <w:pPr>
        <w:autoSpaceDE w:val="0"/>
        <w:autoSpaceDN w:val="0"/>
        <w:adjustRightInd w:val="0"/>
        <w:spacing w:after="0" w:line="240" w:lineRule="auto"/>
        <w:rPr>
          <w:rFonts w:ascii="Arial" w:hAnsi="Arial" w:cs="Arial"/>
          <w:color w:val="231F20"/>
          <w:sz w:val="24"/>
          <w:szCs w:val="24"/>
        </w:rPr>
      </w:pPr>
      <w:r w:rsidRPr="00602D21">
        <w:rPr>
          <w:rFonts w:ascii="Arial" w:hAnsi="Arial" w:cs="Arial"/>
          <w:color w:val="231F20"/>
          <w:sz w:val="24"/>
          <w:szCs w:val="24"/>
        </w:rPr>
        <w:t>Ward RD, Hanner R, Hebert PDN (2009) The</w:t>
      </w:r>
      <w:r>
        <w:rPr>
          <w:rFonts w:ascii="Arial" w:hAnsi="Arial" w:cs="Arial"/>
          <w:color w:val="231F20"/>
          <w:sz w:val="24"/>
          <w:szCs w:val="24"/>
        </w:rPr>
        <w:t xml:space="preserve"> </w:t>
      </w:r>
      <w:r w:rsidRPr="00602D21">
        <w:rPr>
          <w:rFonts w:ascii="Arial" w:hAnsi="Arial" w:cs="Arial"/>
          <w:color w:val="231F20"/>
          <w:sz w:val="24"/>
          <w:szCs w:val="24"/>
        </w:rPr>
        <w:t>campaign to DNA barcode all fishes, FISH-BOL.</w:t>
      </w:r>
      <w:r>
        <w:rPr>
          <w:rFonts w:ascii="Arial" w:hAnsi="Arial" w:cs="Arial"/>
          <w:color w:val="231F20"/>
          <w:sz w:val="24"/>
          <w:szCs w:val="24"/>
        </w:rPr>
        <w:t xml:space="preserve"> </w:t>
      </w:r>
      <w:r w:rsidRPr="00602D21">
        <w:rPr>
          <w:rFonts w:ascii="Arial" w:hAnsi="Arial" w:cs="Arial"/>
          <w:color w:val="231F20"/>
          <w:sz w:val="24"/>
          <w:szCs w:val="24"/>
        </w:rPr>
        <w:t>Journal of Fish Biology 74: 329-356.</w:t>
      </w:r>
    </w:p>
    <w:p w:rsidR="00602D21" w:rsidRDefault="00602D21" w:rsidP="00602D21">
      <w:pPr>
        <w:autoSpaceDE w:val="0"/>
        <w:autoSpaceDN w:val="0"/>
        <w:adjustRightInd w:val="0"/>
        <w:spacing w:after="0" w:line="240" w:lineRule="auto"/>
        <w:rPr>
          <w:rFonts w:ascii="Arial" w:hAnsi="Arial" w:cs="Arial"/>
          <w:color w:val="231F20"/>
          <w:sz w:val="24"/>
          <w:szCs w:val="24"/>
        </w:rPr>
      </w:pPr>
    </w:p>
    <w:p w:rsidR="00602D21" w:rsidRDefault="00602D21" w:rsidP="00602D21">
      <w:pPr>
        <w:autoSpaceDE w:val="0"/>
        <w:autoSpaceDN w:val="0"/>
        <w:adjustRightInd w:val="0"/>
        <w:spacing w:after="0" w:line="240" w:lineRule="auto"/>
        <w:rPr>
          <w:rFonts w:ascii="Arial" w:hAnsi="Arial" w:cs="Arial"/>
          <w:color w:val="231F20"/>
          <w:sz w:val="24"/>
          <w:szCs w:val="24"/>
        </w:rPr>
      </w:pPr>
      <w:r w:rsidRPr="00602D21">
        <w:rPr>
          <w:rFonts w:ascii="Arial" w:hAnsi="Arial" w:cs="Arial"/>
          <w:color w:val="231F20"/>
          <w:sz w:val="24"/>
          <w:szCs w:val="24"/>
        </w:rPr>
        <w:t>Ward RD, Zemlak TS, Innes BH, Last PR, Hebert</w:t>
      </w:r>
      <w:r>
        <w:rPr>
          <w:rFonts w:ascii="Arial" w:hAnsi="Arial" w:cs="Arial"/>
          <w:color w:val="231F20"/>
          <w:sz w:val="24"/>
          <w:szCs w:val="24"/>
        </w:rPr>
        <w:t xml:space="preserve"> </w:t>
      </w:r>
      <w:r w:rsidRPr="00602D21">
        <w:rPr>
          <w:rFonts w:ascii="Arial" w:hAnsi="Arial" w:cs="Arial"/>
          <w:color w:val="231F20"/>
          <w:sz w:val="24"/>
          <w:szCs w:val="24"/>
        </w:rPr>
        <w:t>PDN (2005) DNA barcoding Australia’s fish</w:t>
      </w:r>
      <w:r>
        <w:rPr>
          <w:rFonts w:ascii="Arial" w:hAnsi="Arial" w:cs="Arial"/>
          <w:color w:val="231F20"/>
          <w:sz w:val="24"/>
          <w:szCs w:val="24"/>
        </w:rPr>
        <w:t xml:space="preserve"> </w:t>
      </w:r>
      <w:r w:rsidRPr="00602D21">
        <w:rPr>
          <w:rFonts w:ascii="Arial" w:hAnsi="Arial" w:cs="Arial"/>
          <w:color w:val="231F20"/>
          <w:sz w:val="24"/>
          <w:szCs w:val="24"/>
        </w:rPr>
        <w:t>species. Philosophical Transactions of the Royal</w:t>
      </w:r>
      <w:r>
        <w:rPr>
          <w:rFonts w:ascii="Arial" w:hAnsi="Arial" w:cs="Arial"/>
          <w:color w:val="231F20"/>
          <w:sz w:val="24"/>
          <w:szCs w:val="24"/>
        </w:rPr>
        <w:t xml:space="preserve"> </w:t>
      </w:r>
      <w:r w:rsidRPr="00602D21">
        <w:rPr>
          <w:rFonts w:ascii="Arial" w:hAnsi="Arial" w:cs="Arial"/>
          <w:color w:val="231F20"/>
          <w:sz w:val="24"/>
          <w:szCs w:val="24"/>
        </w:rPr>
        <w:t>Society of London</w:t>
      </w:r>
      <w:r>
        <w:rPr>
          <w:rFonts w:ascii="Arial" w:hAnsi="Arial" w:cs="Arial"/>
          <w:color w:val="231F20"/>
          <w:sz w:val="24"/>
          <w:szCs w:val="24"/>
        </w:rPr>
        <w:t xml:space="preserve">. Series B, Biological Sciences </w:t>
      </w:r>
      <w:r w:rsidRPr="00602D21">
        <w:rPr>
          <w:rFonts w:ascii="Arial" w:hAnsi="Arial" w:cs="Arial"/>
          <w:color w:val="231F20"/>
          <w:sz w:val="24"/>
          <w:szCs w:val="24"/>
        </w:rPr>
        <w:t>360: 1847-1857.</w:t>
      </w:r>
    </w:p>
    <w:p w:rsidR="00602D21" w:rsidRPr="00602D21" w:rsidRDefault="00602D21" w:rsidP="00602D21">
      <w:pPr>
        <w:autoSpaceDE w:val="0"/>
        <w:autoSpaceDN w:val="0"/>
        <w:adjustRightInd w:val="0"/>
        <w:spacing w:after="0" w:line="240" w:lineRule="auto"/>
        <w:rPr>
          <w:rFonts w:ascii="Arial" w:hAnsi="Arial" w:cs="Arial"/>
          <w:sz w:val="24"/>
          <w:szCs w:val="24"/>
        </w:rPr>
      </w:pPr>
    </w:p>
    <w:p w:rsidR="00602D21" w:rsidRDefault="00602D21" w:rsidP="00602D21">
      <w:pPr>
        <w:autoSpaceDE w:val="0"/>
        <w:autoSpaceDN w:val="0"/>
        <w:adjustRightInd w:val="0"/>
        <w:spacing w:after="0" w:line="240" w:lineRule="auto"/>
        <w:rPr>
          <w:rFonts w:ascii="Arial" w:hAnsi="Arial" w:cs="Arial"/>
          <w:color w:val="231F20"/>
          <w:sz w:val="24"/>
          <w:szCs w:val="24"/>
        </w:rPr>
      </w:pPr>
      <w:r w:rsidRPr="00602D21">
        <w:rPr>
          <w:rFonts w:ascii="Arial" w:hAnsi="Arial" w:cs="Arial"/>
          <w:color w:val="231F20"/>
          <w:sz w:val="24"/>
          <w:szCs w:val="24"/>
        </w:rPr>
        <w:t>Weir BS, Cokerham CC (1984) Estimating F</w:t>
      </w:r>
      <w:r>
        <w:rPr>
          <w:rFonts w:ascii="Arial" w:hAnsi="Arial" w:cs="Arial"/>
          <w:color w:val="231F20"/>
          <w:sz w:val="24"/>
          <w:szCs w:val="24"/>
        </w:rPr>
        <w:t xml:space="preserve"> </w:t>
      </w:r>
      <w:r w:rsidRPr="00602D21">
        <w:rPr>
          <w:rFonts w:ascii="Arial" w:hAnsi="Arial" w:cs="Arial"/>
          <w:color w:val="231F20"/>
          <w:sz w:val="24"/>
          <w:szCs w:val="24"/>
        </w:rPr>
        <w:t>statistics for the analysis of population structure.</w:t>
      </w:r>
      <w:r>
        <w:rPr>
          <w:rFonts w:ascii="Arial" w:hAnsi="Arial" w:cs="Arial"/>
          <w:color w:val="231F20"/>
          <w:sz w:val="24"/>
          <w:szCs w:val="24"/>
        </w:rPr>
        <w:t xml:space="preserve"> Evolution</w:t>
      </w:r>
      <w:r w:rsidRPr="00602D21">
        <w:rPr>
          <w:rFonts w:ascii="Arial" w:hAnsi="Arial" w:cs="Arial"/>
          <w:color w:val="231F20"/>
          <w:sz w:val="24"/>
          <w:szCs w:val="24"/>
        </w:rPr>
        <w:t xml:space="preserve"> 38: 1358–1370.</w:t>
      </w:r>
    </w:p>
    <w:p w:rsidR="00602D21" w:rsidRPr="00602D21" w:rsidRDefault="00602D21" w:rsidP="00602D21">
      <w:pPr>
        <w:autoSpaceDE w:val="0"/>
        <w:autoSpaceDN w:val="0"/>
        <w:adjustRightInd w:val="0"/>
        <w:spacing w:after="0" w:line="240" w:lineRule="auto"/>
        <w:rPr>
          <w:rFonts w:ascii="Arial" w:hAnsi="Arial" w:cs="Arial"/>
          <w:sz w:val="24"/>
          <w:szCs w:val="24"/>
        </w:rPr>
      </w:pPr>
    </w:p>
    <w:p w:rsidR="001768D5" w:rsidRDefault="00602D21" w:rsidP="00BC6297">
      <w:pPr>
        <w:autoSpaceDE w:val="0"/>
        <w:autoSpaceDN w:val="0"/>
        <w:adjustRightInd w:val="0"/>
        <w:spacing w:after="0" w:line="240" w:lineRule="auto"/>
        <w:rPr>
          <w:rFonts w:ascii="Arial" w:hAnsi="Arial" w:cs="Arial"/>
          <w:color w:val="202124"/>
          <w:sz w:val="24"/>
          <w:szCs w:val="24"/>
          <w:lang w:val="en"/>
        </w:rPr>
      </w:pPr>
      <w:r w:rsidRPr="00602D21">
        <w:rPr>
          <w:rFonts w:ascii="Arial" w:hAnsi="Arial" w:cs="Arial"/>
          <w:color w:val="231F20"/>
          <w:sz w:val="24"/>
          <w:szCs w:val="24"/>
        </w:rPr>
        <w:t>Wright, S (1978) Evolution and the Genetics of</w:t>
      </w:r>
      <w:r>
        <w:rPr>
          <w:rFonts w:ascii="Arial" w:hAnsi="Arial" w:cs="Arial"/>
          <w:color w:val="231F20"/>
          <w:sz w:val="24"/>
          <w:szCs w:val="24"/>
        </w:rPr>
        <w:t xml:space="preserve"> </w:t>
      </w:r>
      <w:r w:rsidRPr="00602D21">
        <w:rPr>
          <w:rFonts w:ascii="Arial" w:hAnsi="Arial" w:cs="Arial"/>
          <w:color w:val="231F20"/>
          <w:sz w:val="24"/>
          <w:szCs w:val="24"/>
        </w:rPr>
        <w:t>Populations. University of Chicago Press, Chicago,</w:t>
      </w:r>
      <w:r>
        <w:rPr>
          <w:rFonts w:ascii="Arial" w:hAnsi="Arial" w:cs="Arial"/>
          <w:color w:val="231F20"/>
          <w:sz w:val="24"/>
          <w:szCs w:val="24"/>
        </w:rPr>
        <w:t xml:space="preserve"> </w:t>
      </w:r>
      <w:r w:rsidRPr="00602D21">
        <w:rPr>
          <w:rFonts w:ascii="Arial" w:hAnsi="Arial" w:cs="Arial"/>
          <w:color w:val="231F20"/>
          <w:sz w:val="24"/>
          <w:szCs w:val="24"/>
        </w:rPr>
        <w:t>USA.</w:t>
      </w:r>
    </w:p>
    <w:sectPr w:rsidR="001768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80"/>
    <w:rsid w:val="000341EF"/>
    <w:rsid w:val="000807B0"/>
    <w:rsid w:val="000E2920"/>
    <w:rsid w:val="0015126E"/>
    <w:rsid w:val="0015159F"/>
    <w:rsid w:val="001768D5"/>
    <w:rsid w:val="001B62B7"/>
    <w:rsid w:val="001C5DA5"/>
    <w:rsid w:val="001F24DB"/>
    <w:rsid w:val="002654E5"/>
    <w:rsid w:val="00287030"/>
    <w:rsid w:val="002A6B31"/>
    <w:rsid w:val="002D5FFC"/>
    <w:rsid w:val="003038FD"/>
    <w:rsid w:val="0035039D"/>
    <w:rsid w:val="003647D4"/>
    <w:rsid w:val="003B78AB"/>
    <w:rsid w:val="003E1A3B"/>
    <w:rsid w:val="00464DBB"/>
    <w:rsid w:val="004861A8"/>
    <w:rsid w:val="00491DD1"/>
    <w:rsid w:val="00561688"/>
    <w:rsid w:val="00575F0D"/>
    <w:rsid w:val="005D0418"/>
    <w:rsid w:val="005D60C4"/>
    <w:rsid w:val="005E0505"/>
    <w:rsid w:val="005E29F5"/>
    <w:rsid w:val="00602D21"/>
    <w:rsid w:val="00623E96"/>
    <w:rsid w:val="00673DB8"/>
    <w:rsid w:val="006D4D3D"/>
    <w:rsid w:val="0074226B"/>
    <w:rsid w:val="007B69F9"/>
    <w:rsid w:val="007C415A"/>
    <w:rsid w:val="007C497B"/>
    <w:rsid w:val="007E525E"/>
    <w:rsid w:val="007F695F"/>
    <w:rsid w:val="00815657"/>
    <w:rsid w:val="00867287"/>
    <w:rsid w:val="00870DED"/>
    <w:rsid w:val="008F17D1"/>
    <w:rsid w:val="009047EF"/>
    <w:rsid w:val="00952050"/>
    <w:rsid w:val="0098094B"/>
    <w:rsid w:val="009A7B41"/>
    <w:rsid w:val="009D4D40"/>
    <w:rsid w:val="00A30593"/>
    <w:rsid w:val="00A327C8"/>
    <w:rsid w:val="00A37823"/>
    <w:rsid w:val="00AB36FE"/>
    <w:rsid w:val="00AF5285"/>
    <w:rsid w:val="00BB4488"/>
    <w:rsid w:val="00BC6297"/>
    <w:rsid w:val="00C17856"/>
    <w:rsid w:val="00C31206"/>
    <w:rsid w:val="00C3466C"/>
    <w:rsid w:val="00C46189"/>
    <w:rsid w:val="00CA3BB0"/>
    <w:rsid w:val="00D473C2"/>
    <w:rsid w:val="00D83500"/>
    <w:rsid w:val="00DA4B48"/>
    <w:rsid w:val="00DA6280"/>
    <w:rsid w:val="00DD2925"/>
    <w:rsid w:val="00DE730C"/>
    <w:rsid w:val="00E35E1F"/>
    <w:rsid w:val="00E65119"/>
    <w:rsid w:val="00E9518D"/>
    <w:rsid w:val="00E95573"/>
    <w:rsid w:val="00EB10EC"/>
    <w:rsid w:val="00EC1A95"/>
    <w:rsid w:val="00EE47F4"/>
    <w:rsid w:val="00F00DB3"/>
    <w:rsid w:val="00F1797B"/>
    <w:rsid w:val="00F46380"/>
    <w:rsid w:val="00F6433A"/>
    <w:rsid w:val="00FA3488"/>
    <w:rsid w:val="00FC17FE"/>
    <w:rsid w:val="00FC3D6A"/>
    <w:rsid w:val="00FC44DC"/>
    <w:rsid w:val="00FE5499"/>
    <w:rsid w:val="00FE770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3F0C0-5DAB-4562-AF1D-805D7132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DA6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BO"/>
    </w:rPr>
  </w:style>
  <w:style w:type="character" w:customStyle="1" w:styleId="HTMLconformatoprevioCar">
    <w:name w:val="HTML con formato previo Car"/>
    <w:basedOn w:val="Fuentedeprrafopredeter"/>
    <w:link w:val="HTMLconformatoprevio"/>
    <w:uiPriority w:val="99"/>
    <w:rsid w:val="00DA6280"/>
    <w:rPr>
      <w:rFonts w:ascii="Courier New" w:eastAsia="Times New Roman" w:hAnsi="Courier New" w:cs="Courier New"/>
      <w:sz w:val="20"/>
      <w:szCs w:val="20"/>
      <w:lang w:eastAsia="es-BO"/>
    </w:rPr>
  </w:style>
  <w:style w:type="character" w:customStyle="1" w:styleId="y2iqfc">
    <w:name w:val="y2iqfc"/>
    <w:basedOn w:val="Fuentedeprrafopredeter"/>
    <w:rsid w:val="00DA6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7299">
      <w:bodyDiv w:val="1"/>
      <w:marLeft w:val="0"/>
      <w:marRight w:val="0"/>
      <w:marTop w:val="0"/>
      <w:marBottom w:val="0"/>
      <w:divBdr>
        <w:top w:val="none" w:sz="0" w:space="0" w:color="auto"/>
        <w:left w:val="none" w:sz="0" w:space="0" w:color="auto"/>
        <w:bottom w:val="none" w:sz="0" w:space="0" w:color="auto"/>
        <w:right w:val="none" w:sz="0" w:space="0" w:color="auto"/>
      </w:divBdr>
    </w:div>
    <w:div w:id="91166128">
      <w:bodyDiv w:val="1"/>
      <w:marLeft w:val="0"/>
      <w:marRight w:val="0"/>
      <w:marTop w:val="0"/>
      <w:marBottom w:val="0"/>
      <w:divBdr>
        <w:top w:val="none" w:sz="0" w:space="0" w:color="auto"/>
        <w:left w:val="none" w:sz="0" w:space="0" w:color="auto"/>
        <w:bottom w:val="none" w:sz="0" w:space="0" w:color="auto"/>
        <w:right w:val="none" w:sz="0" w:space="0" w:color="auto"/>
      </w:divBdr>
    </w:div>
    <w:div w:id="131213108">
      <w:bodyDiv w:val="1"/>
      <w:marLeft w:val="0"/>
      <w:marRight w:val="0"/>
      <w:marTop w:val="0"/>
      <w:marBottom w:val="0"/>
      <w:divBdr>
        <w:top w:val="none" w:sz="0" w:space="0" w:color="auto"/>
        <w:left w:val="none" w:sz="0" w:space="0" w:color="auto"/>
        <w:bottom w:val="none" w:sz="0" w:space="0" w:color="auto"/>
        <w:right w:val="none" w:sz="0" w:space="0" w:color="auto"/>
      </w:divBdr>
    </w:div>
    <w:div w:id="137692318">
      <w:bodyDiv w:val="1"/>
      <w:marLeft w:val="0"/>
      <w:marRight w:val="0"/>
      <w:marTop w:val="0"/>
      <w:marBottom w:val="0"/>
      <w:divBdr>
        <w:top w:val="none" w:sz="0" w:space="0" w:color="auto"/>
        <w:left w:val="none" w:sz="0" w:space="0" w:color="auto"/>
        <w:bottom w:val="none" w:sz="0" w:space="0" w:color="auto"/>
        <w:right w:val="none" w:sz="0" w:space="0" w:color="auto"/>
      </w:divBdr>
    </w:div>
    <w:div w:id="232936934">
      <w:bodyDiv w:val="1"/>
      <w:marLeft w:val="0"/>
      <w:marRight w:val="0"/>
      <w:marTop w:val="0"/>
      <w:marBottom w:val="0"/>
      <w:divBdr>
        <w:top w:val="none" w:sz="0" w:space="0" w:color="auto"/>
        <w:left w:val="none" w:sz="0" w:space="0" w:color="auto"/>
        <w:bottom w:val="none" w:sz="0" w:space="0" w:color="auto"/>
        <w:right w:val="none" w:sz="0" w:space="0" w:color="auto"/>
      </w:divBdr>
    </w:div>
    <w:div w:id="286742608">
      <w:bodyDiv w:val="1"/>
      <w:marLeft w:val="0"/>
      <w:marRight w:val="0"/>
      <w:marTop w:val="0"/>
      <w:marBottom w:val="0"/>
      <w:divBdr>
        <w:top w:val="none" w:sz="0" w:space="0" w:color="auto"/>
        <w:left w:val="none" w:sz="0" w:space="0" w:color="auto"/>
        <w:bottom w:val="none" w:sz="0" w:space="0" w:color="auto"/>
        <w:right w:val="none" w:sz="0" w:space="0" w:color="auto"/>
      </w:divBdr>
    </w:div>
    <w:div w:id="292448067">
      <w:bodyDiv w:val="1"/>
      <w:marLeft w:val="0"/>
      <w:marRight w:val="0"/>
      <w:marTop w:val="0"/>
      <w:marBottom w:val="0"/>
      <w:divBdr>
        <w:top w:val="none" w:sz="0" w:space="0" w:color="auto"/>
        <w:left w:val="none" w:sz="0" w:space="0" w:color="auto"/>
        <w:bottom w:val="none" w:sz="0" w:space="0" w:color="auto"/>
        <w:right w:val="none" w:sz="0" w:space="0" w:color="auto"/>
      </w:divBdr>
    </w:div>
    <w:div w:id="300812873">
      <w:bodyDiv w:val="1"/>
      <w:marLeft w:val="0"/>
      <w:marRight w:val="0"/>
      <w:marTop w:val="0"/>
      <w:marBottom w:val="0"/>
      <w:divBdr>
        <w:top w:val="none" w:sz="0" w:space="0" w:color="auto"/>
        <w:left w:val="none" w:sz="0" w:space="0" w:color="auto"/>
        <w:bottom w:val="none" w:sz="0" w:space="0" w:color="auto"/>
        <w:right w:val="none" w:sz="0" w:space="0" w:color="auto"/>
      </w:divBdr>
    </w:div>
    <w:div w:id="344595563">
      <w:bodyDiv w:val="1"/>
      <w:marLeft w:val="0"/>
      <w:marRight w:val="0"/>
      <w:marTop w:val="0"/>
      <w:marBottom w:val="0"/>
      <w:divBdr>
        <w:top w:val="none" w:sz="0" w:space="0" w:color="auto"/>
        <w:left w:val="none" w:sz="0" w:space="0" w:color="auto"/>
        <w:bottom w:val="none" w:sz="0" w:space="0" w:color="auto"/>
        <w:right w:val="none" w:sz="0" w:space="0" w:color="auto"/>
      </w:divBdr>
    </w:div>
    <w:div w:id="464003049">
      <w:bodyDiv w:val="1"/>
      <w:marLeft w:val="0"/>
      <w:marRight w:val="0"/>
      <w:marTop w:val="0"/>
      <w:marBottom w:val="0"/>
      <w:divBdr>
        <w:top w:val="none" w:sz="0" w:space="0" w:color="auto"/>
        <w:left w:val="none" w:sz="0" w:space="0" w:color="auto"/>
        <w:bottom w:val="none" w:sz="0" w:space="0" w:color="auto"/>
        <w:right w:val="none" w:sz="0" w:space="0" w:color="auto"/>
      </w:divBdr>
    </w:div>
    <w:div w:id="542255290">
      <w:bodyDiv w:val="1"/>
      <w:marLeft w:val="0"/>
      <w:marRight w:val="0"/>
      <w:marTop w:val="0"/>
      <w:marBottom w:val="0"/>
      <w:divBdr>
        <w:top w:val="none" w:sz="0" w:space="0" w:color="auto"/>
        <w:left w:val="none" w:sz="0" w:space="0" w:color="auto"/>
        <w:bottom w:val="none" w:sz="0" w:space="0" w:color="auto"/>
        <w:right w:val="none" w:sz="0" w:space="0" w:color="auto"/>
      </w:divBdr>
    </w:div>
    <w:div w:id="642584186">
      <w:bodyDiv w:val="1"/>
      <w:marLeft w:val="0"/>
      <w:marRight w:val="0"/>
      <w:marTop w:val="0"/>
      <w:marBottom w:val="0"/>
      <w:divBdr>
        <w:top w:val="none" w:sz="0" w:space="0" w:color="auto"/>
        <w:left w:val="none" w:sz="0" w:space="0" w:color="auto"/>
        <w:bottom w:val="none" w:sz="0" w:space="0" w:color="auto"/>
        <w:right w:val="none" w:sz="0" w:space="0" w:color="auto"/>
      </w:divBdr>
    </w:div>
    <w:div w:id="670792414">
      <w:bodyDiv w:val="1"/>
      <w:marLeft w:val="0"/>
      <w:marRight w:val="0"/>
      <w:marTop w:val="0"/>
      <w:marBottom w:val="0"/>
      <w:divBdr>
        <w:top w:val="none" w:sz="0" w:space="0" w:color="auto"/>
        <w:left w:val="none" w:sz="0" w:space="0" w:color="auto"/>
        <w:bottom w:val="none" w:sz="0" w:space="0" w:color="auto"/>
        <w:right w:val="none" w:sz="0" w:space="0" w:color="auto"/>
      </w:divBdr>
    </w:div>
    <w:div w:id="708141703">
      <w:bodyDiv w:val="1"/>
      <w:marLeft w:val="0"/>
      <w:marRight w:val="0"/>
      <w:marTop w:val="0"/>
      <w:marBottom w:val="0"/>
      <w:divBdr>
        <w:top w:val="none" w:sz="0" w:space="0" w:color="auto"/>
        <w:left w:val="none" w:sz="0" w:space="0" w:color="auto"/>
        <w:bottom w:val="none" w:sz="0" w:space="0" w:color="auto"/>
        <w:right w:val="none" w:sz="0" w:space="0" w:color="auto"/>
      </w:divBdr>
    </w:div>
    <w:div w:id="752236315">
      <w:bodyDiv w:val="1"/>
      <w:marLeft w:val="0"/>
      <w:marRight w:val="0"/>
      <w:marTop w:val="0"/>
      <w:marBottom w:val="0"/>
      <w:divBdr>
        <w:top w:val="none" w:sz="0" w:space="0" w:color="auto"/>
        <w:left w:val="none" w:sz="0" w:space="0" w:color="auto"/>
        <w:bottom w:val="none" w:sz="0" w:space="0" w:color="auto"/>
        <w:right w:val="none" w:sz="0" w:space="0" w:color="auto"/>
      </w:divBdr>
    </w:div>
    <w:div w:id="821234021">
      <w:bodyDiv w:val="1"/>
      <w:marLeft w:val="0"/>
      <w:marRight w:val="0"/>
      <w:marTop w:val="0"/>
      <w:marBottom w:val="0"/>
      <w:divBdr>
        <w:top w:val="none" w:sz="0" w:space="0" w:color="auto"/>
        <w:left w:val="none" w:sz="0" w:space="0" w:color="auto"/>
        <w:bottom w:val="none" w:sz="0" w:space="0" w:color="auto"/>
        <w:right w:val="none" w:sz="0" w:space="0" w:color="auto"/>
      </w:divBdr>
    </w:div>
    <w:div w:id="948703177">
      <w:bodyDiv w:val="1"/>
      <w:marLeft w:val="0"/>
      <w:marRight w:val="0"/>
      <w:marTop w:val="0"/>
      <w:marBottom w:val="0"/>
      <w:divBdr>
        <w:top w:val="none" w:sz="0" w:space="0" w:color="auto"/>
        <w:left w:val="none" w:sz="0" w:space="0" w:color="auto"/>
        <w:bottom w:val="none" w:sz="0" w:space="0" w:color="auto"/>
        <w:right w:val="none" w:sz="0" w:space="0" w:color="auto"/>
      </w:divBdr>
    </w:div>
    <w:div w:id="957026916">
      <w:bodyDiv w:val="1"/>
      <w:marLeft w:val="0"/>
      <w:marRight w:val="0"/>
      <w:marTop w:val="0"/>
      <w:marBottom w:val="0"/>
      <w:divBdr>
        <w:top w:val="none" w:sz="0" w:space="0" w:color="auto"/>
        <w:left w:val="none" w:sz="0" w:space="0" w:color="auto"/>
        <w:bottom w:val="none" w:sz="0" w:space="0" w:color="auto"/>
        <w:right w:val="none" w:sz="0" w:space="0" w:color="auto"/>
      </w:divBdr>
    </w:div>
    <w:div w:id="1079251759">
      <w:bodyDiv w:val="1"/>
      <w:marLeft w:val="0"/>
      <w:marRight w:val="0"/>
      <w:marTop w:val="0"/>
      <w:marBottom w:val="0"/>
      <w:divBdr>
        <w:top w:val="none" w:sz="0" w:space="0" w:color="auto"/>
        <w:left w:val="none" w:sz="0" w:space="0" w:color="auto"/>
        <w:bottom w:val="none" w:sz="0" w:space="0" w:color="auto"/>
        <w:right w:val="none" w:sz="0" w:space="0" w:color="auto"/>
      </w:divBdr>
    </w:div>
    <w:div w:id="1081410604">
      <w:bodyDiv w:val="1"/>
      <w:marLeft w:val="0"/>
      <w:marRight w:val="0"/>
      <w:marTop w:val="0"/>
      <w:marBottom w:val="0"/>
      <w:divBdr>
        <w:top w:val="none" w:sz="0" w:space="0" w:color="auto"/>
        <w:left w:val="none" w:sz="0" w:space="0" w:color="auto"/>
        <w:bottom w:val="none" w:sz="0" w:space="0" w:color="auto"/>
        <w:right w:val="none" w:sz="0" w:space="0" w:color="auto"/>
      </w:divBdr>
    </w:div>
    <w:div w:id="1229460148">
      <w:bodyDiv w:val="1"/>
      <w:marLeft w:val="0"/>
      <w:marRight w:val="0"/>
      <w:marTop w:val="0"/>
      <w:marBottom w:val="0"/>
      <w:divBdr>
        <w:top w:val="none" w:sz="0" w:space="0" w:color="auto"/>
        <w:left w:val="none" w:sz="0" w:space="0" w:color="auto"/>
        <w:bottom w:val="none" w:sz="0" w:space="0" w:color="auto"/>
        <w:right w:val="none" w:sz="0" w:space="0" w:color="auto"/>
      </w:divBdr>
    </w:div>
    <w:div w:id="1334721296">
      <w:bodyDiv w:val="1"/>
      <w:marLeft w:val="0"/>
      <w:marRight w:val="0"/>
      <w:marTop w:val="0"/>
      <w:marBottom w:val="0"/>
      <w:divBdr>
        <w:top w:val="none" w:sz="0" w:space="0" w:color="auto"/>
        <w:left w:val="none" w:sz="0" w:space="0" w:color="auto"/>
        <w:bottom w:val="none" w:sz="0" w:space="0" w:color="auto"/>
        <w:right w:val="none" w:sz="0" w:space="0" w:color="auto"/>
      </w:divBdr>
    </w:div>
    <w:div w:id="1387490842">
      <w:bodyDiv w:val="1"/>
      <w:marLeft w:val="0"/>
      <w:marRight w:val="0"/>
      <w:marTop w:val="0"/>
      <w:marBottom w:val="0"/>
      <w:divBdr>
        <w:top w:val="none" w:sz="0" w:space="0" w:color="auto"/>
        <w:left w:val="none" w:sz="0" w:space="0" w:color="auto"/>
        <w:bottom w:val="none" w:sz="0" w:space="0" w:color="auto"/>
        <w:right w:val="none" w:sz="0" w:space="0" w:color="auto"/>
      </w:divBdr>
    </w:div>
    <w:div w:id="1407725688">
      <w:bodyDiv w:val="1"/>
      <w:marLeft w:val="0"/>
      <w:marRight w:val="0"/>
      <w:marTop w:val="0"/>
      <w:marBottom w:val="0"/>
      <w:divBdr>
        <w:top w:val="none" w:sz="0" w:space="0" w:color="auto"/>
        <w:left w:val="none" w:sz="0" w:space="0" w:color="auto"/>
        <w:bottom w:val="none" w:sz="0" w:space="0" w:color="auto"/>
        <w:right w:val="none" w:sz="0" w:space="0" w:color="auto"/>
      </w:divBdr>
    </w:div>
    <w:div w:id="1414351586">
      <w:bodyDiv w:val="1"/>
      <w:marLeft w:val="0"/>
      <w:marRight w:val="0"/>
      <w:marTop w:val="0"/>
      <w:marBottom w:val="0"/>
      <w:divBdr>
        <w:top w:val="none" w:sz="0" w:space="0" w:color="auto"/>
        <w:left w:val="none" w:sz="0" w:space="0" w:color="auto"/>
        <w:bottom w:val="none" w:sz="0" w:space="0" w:color="auto"/>
        <w:right w:val="none" w:sz="0" w:space="0" w:color="auto"/>
      </w:divBdr>
    </w:div>
    <w:div w:id="1439568212">
      <w:bodyDiv w:val="1"/>
      <w:marLeft w:val="0"/>
      <w:marRight w:val="0"/>
      <w:marTop w:val="0"/>
      <w:marBottom w:val="0"/>
      <w:divBdr>
        <w:top w:val="none" w:sz="0" w:space="0" w:color="auto"/>
        <w:left w:val="none" w:sz="0" w:space="0" w:color="auto"/>
        <w:bottom w:val="none" w:sz="0" w:space="0" w:color="auto"/>
        <w:right w:val="none" w:sz="0" w:space="0" w:color="auto"/>
      </w:divBdr>
    </w:div>
    <w:div w:id="1516187340">
      <w:bodyDiv w:val="1"/>
      <w:marLeft w:val="0"/>
      <w:marRight w:val="0"/>
      <w:marTop w:val="0"/>
      <w:marBottom w:val="0"/>
      <w:divBdr>
        <w:top w:val="none" w:sz="0" w:space="0" w:color="auto"/>
        <w:left w:val="none" w:sz="0" w:space="0" w:color="auto"/>
        <w:bottom w:val="none" w:sz="0" w:space="0" w:color="auto"/>
        <w:right w:val="none" w:sz="0" w:space="0" w:color="auto"/>
      </w:divBdr>
    </w:div>
    <w:div w:id="1628125507">
      <w:bodyDiv w:val="1"/>
      <w:marLeft w:val="0"/>
      <w:marRight w:val="0"/>
      <w:marTop w:val="0"/>
      <w:marBottom w:val="0"/>
      <w:divBdr>
        <w:top w:val="none" w:sz="0" w:space="0" w:color="auto"/>
        <w:left w:val="none" w:sz="0" w:space="0" w:color="auto"/>
        <w:bottom w:val="none" w:sz="0" w:space="0" w:color="auto"/>
        <w:right w:val="none" w:sz="0" w:space="0" w:color="auto"/>
      </w:divBdr>
    </w:div>
    <w:div w:id="1651596640">
      <w:bodyDiv w:val="1"/>
      <w:marLeft w:val="0"/>
      <w:marRight w:val="0"/>
      <w:marTop w:val="0"/>
      <w:marBottom w:val="0"/>
      <w:divBdr>
        <w:top w:val="none" w:sz="0" w:space="0" w:color="auto"/>
        <w:left w:val="none" w:sz="0" w:space="0" w:color="auto"/>
        <w:bottom w:val="none" w:sz="0" w:space="0" w:color="auto"/>
        <w:right w:val="none" w:sz="0" w:space="0" w:color="auto"/>
      </w:divBdr>
    </w:div>
    <w:div w:id="1686639370">
      <w:bodyDiv w:val="1"/>
      <w:marLeft w:val="0"/>
      <w:marRight w:val="0"/>
      <w:marTop w:val="0"/>
      <w:marBottom w:val="0"/>
      <w:divBdr>
        <w:top w:val="none" w:sz="0" w:space="0" w:color="auto"/>
        <w:left w:val="none" w:sz="0" w:space="0" w:color="auto"/>
        <w:bottom w:val="none" w:sz="0" w:space="0" w:color="auto"/>
        <w:right w:val="none" w:sz="0" w:space="0" w:color="auto"/>
      </w:divBdr>
    </w:div>
    <w:div w:id="1693409274">
      <w:bodyDiv w:val="1"/>
      <w:marLeft w:val="0"/>
      <w:marRight w:val="0"/>
      <w:marTop w:val="0"/>
      <w:marBottom w:val="0"/>
      <w:divBdr>
        <w:top w:val="none" w:sz="0" w:space="0" w:color="auto"/>
        <w:left w:val="none" w:sz="0" w:space="0" w:color="auto"/>
        <w:bottom w:val="none" w:sz="0" w:space="0" w:color="auto"/>
        <w:right w:val="none" w:sz="0" w:space="0" w:color="auto"/>
      </w:divBdr>
    </w:div>
    <w:div w:id="1732774923">
      <w:bodyDiv w:val="1"/>
      <w:marLeft w:val="0"/>
      <w:marRight w:val="0"/>
      <w:marTop w:val="0"/>
      <w:marBottom w:val="0"/>
      <w:divBdr>
        <w:top w:val="none" w:sz="0" w:space="0" w:color="auto"/>
        <w:left w:val="none" w:sz="0" w:space="0" w:color="auto"/>
        <w:bottom w:val="none" w:sz="0" w:space="0" w:color="auto"/>
        <w:right w:val="none" w:sz="0" w:space="0" w:color="auto"/>
      </w:divBdr>
    </w:div>
    <w:div w:id="1748572595">
      <w:bodyDiv w:val="1"/>
      <w:marLeft w:val="0"/>
      <w:marRight w:val="0"/>
      <w:marTop w:val="0"/>
      <w:marBottom w:val="0"/>
      <w:divBdr>
        <w:top w:val="none" w:sz="0" w:space="0" w:color="auto"/>
        <w:left w:val="none" w:sz="0" w:space="0" w:color="auto"/>
        <w:bottom w:val="none" w:sz="0" w:space="0" w:color="auto"/>
        <w:right w:val="none" w:sz="0" w:space="0" w:color="auto"/>
      </w:divBdr>
    </w:div>
    <w:div w:id="1811512164">
      <w:bodyDiv w:val="1"/>
      <w:marLeft w:val="0"/>
      <w:marRight w:val="0"/>
      <w:marTop w:val="0"/>
      <w:marBottom w:val="0"/>
      <w:divBdr>
        <w:top w:val="none" w:sz="0" w:space="0" w:color="auto"/>
        <w:left w:val="none" w:sz="0" w:space="0" w:color="auto"/>
        <w:bottom w:val="none" w:sz="0" w:space="0" w:color="auto"/>
        <w:right w:val="none" w:sz="0" w:space="0" w:color="auto"/>
      </w:divBdr>
    </w:div>
    <w:div w:id="1846358096">
      <w:bodyDiv w:val="1"/>
      <w:marLeft w:val="0"/>
      <w:marRight w:val="0"/>
      <w:marTop w:val="0"/>
      <w:marBottom w:val="0"/>
      <w:divBdr>
        <w:top w:val="none" w:sz="0" w:space="0" w:color="auto"/>
        <w:left w:val="none" w:sz="0" w:space="0" w:color="auto"/>
        <w:bottom w:val="none" w:sz="0" w:space="0" w:color="auto"/>
        <w:right w:val="none" w:sz="0" w:space="0" w:color="auto"/>
      </w:divBdr>
    </w:div>
    <w:div w:id="1898855575">
      <w:bodyDiv w:val="1"/>
      <w:marLeft w:val="0"/>
      <w:marRight w:val="0"/>
      <w:marTop w:val="0"/>
      <w:marBottom w:val="0"/>
      <w:divBdr>
        <w:top w:val="none" w:sz="0" w:space="0" w:color="auto"/>
        <w:left w:val="none" w:sz="0" w:space="0" w:color="auto"/>
        <w:bottom w:val="none" w:sz="0" w:space="0" w:color="auto"/>
        <w:right w:val="none" w:sz="0" w:space="0" w:color="auto"/>
      </w:divBdr>
    </w:div>
    <w:div w:id="1906989173">
      <w:bodyDiv w:val="1"/>
      <w:marLeft w:val="0"/>
      <w:marRight w:val="0"/>
      <w:marTop w:val="0"/>
      <w:marBottom w:val="0"/>
      <w:divBdr>
        <w:top w:val="none" w:sz="0" w:space="0" w:color="auto"/>
        <w:left w:val="none" w:sz="0" w:space="0" w:color="auto"/>
        <w:bottom w:val="none" w:sz="0" w:space="0" w:color="auto"/>
        <w:right w:val="none" w:sz="0" w:space="0" w:color="auto"/>
      </w:divBdr>
    </w:div>
    <w:div w:id="1932885276">
      <w:bodyDiv w:val="1"/>
      <w:marLeft w:val="0"/>
      <w:marRight w:val="0"/>
      <w:marTop w:val="0"/>
      <w:marBottom w:val="0"/>
      <w:divBdr>
        <w:top w:val="none" w:sz="0" w:space="0" w:color="auto"/>
        <w:left w:val="none" w:sz="0" w:space="0" w:color="auto"/>
        <w:bottom w:val="none" w:sz="0" w:space="0" w:color="auto"/>
        <w:right w:val="none" w:sz="0" w:space="0" w:color="auto"/>
      </w:divBdr>
    </w:div>
    <w:div w:id="204875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6749</Words>
  <Characters>37123</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Carvajal Vallejos</dc:creator>
  <cp:keywords/>
  <dc:description/>
  <cp:lastModifiedBy>Fernando Carvajal Vallejos</cp:lastModifiedBy>
  <cp:revision>5</cp:revision>
  <dcterms:created xsi:type="dcterms:W3CDTF">2021-12-28T16:44:00Z</dcterms:created>
  <dcterms:modified xsi:type="dcterms:W3CDTF">2021-12-28T16:57:00Z</dcterms:modified>
</cp:coreProperties>
</file>