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FDA" w:rsidRPr="00F07A0A" w:rsidRDefault="002967FF" w:rsidP="00F07A0A">
      <w:pPr>
        <w:spacing w:line="360" w:lineRule="auto"/>
        <w:rPr>
          <w:rFonts w:ascii="Arial" w:hAnsi="Arial" w:cs="Arial"/>
          <w:b/>
          <w:sz w:val="24"/>
          <w:szCs w:val="24"/>
        </w:rPr>
      </w:pPr>
    </w:p>
    <w:p w:rsidR="000F2645" w:rsidRPr="00F07A0A" w:rsidRDefault="000F2645" w:rsidP="00F07A0A">
      <w:pPr>
        <w:spacing w:line="360" w:lineRule="auto"/>
        <w:rPr>
          <w:rFonts w:ascii="Arial" w:hAnsi="Arial" w:cs="Arial"/>
          <w:sz w:val="24"/>
          <w:szCs w:val="24"/>
        </w:rPr>
      </w:pPr>
    </w:p>
    <w:p w:rsidR="000F2645" w:rsidRPr="00994879" w:rsidRDefault="00F07A0A" w:rsidP="00025CAE">
      <w:pPr>
        <w:spacing w:line="300" w:lineRule="exact"/>
        <w:rPr>
          <w:rFonts w:ascii="Arial" w:hAnsi="Arial" w:cs="Arial"/>
          <w:b/>
          <w:sz w:val="24"/>
          <w:szCs w:val="24"/>
        </w:rPr>
      </w:pPr>
      <w:r w:rsidRPr="00994879">
        <w:rPr>
          <w:rFonts w:ascii="Arial" w:hAnsi="Arial" w:cs="Arial"/>
          <w:b/>
          <w:sz w:val="24"/>
          <w:szCs w:val="24"/>
        </w:rPr>
        <w:t>P</w:t>
      </w:r>
      <w:r w:rsidR="000F2645" w:rsidRPr="00994879">
        <w:rPr>
          <w:rFonts w:ascii="Arial" w:hAnsi="Arial" w:cs="Arial"/>
          <w:b/>
          <w:sz w:val="24"/>
          <w:szCs w:val="24"/>
        </w:rPr>
        <w:t>rimer regist</w:t>
      </w:r>
      <w:r w:rsidR="005926C0">
        <w:rPr>
          <w:rFonts w:ascii="Arial" w:hAnsi="Arial" w:cs="Arial"/>
          <w:b/>
          <w:sz w:val="24"/>
          <w:szCs w:val="24"/>
        </w:rPr>
        <w:t xml:space="preserve">ro del </w:t>
      </w:r>
      <w:r w:rsidR="001E316C">
        <w:rPr>
          <w:rFonts w:ascii="Arial" w:hAnsi="Arial" w:cs="Arial"/>
          <w:b/>
          <w:sz w:val="24"/>
          <w:szCs w:val="24"/>
        </w:rPr>
        <w:t xml:space="preserve">pez </w:t>
      </w:r>
      <w:r w:rsidR="005926C0">
        <w:rPr>
          <w:rFonts w:ascii="Arial" w:hAnsi="Arial" w:cs="Arial"/>
          <w:b/>
          <w:sz w:val="24"/>
          <w:szCs w:val="24"/>
        </w:rPr>
        <w:t>kuya kuya</w:t>
      </w:r>
      <w:r w:rsidR="007900A3" w:rsidRPr="00994879">
        <w:rPr>
          <w:rFonts w:ascii="Arial" w:hAnsi="Arial" w:cs="Arial"/>
          <w:b/>
          <w:sz w:val="24"/>
          <w:szCs w:val="24"/>
        </w:rPr>
        <w:t xml:space="preserve"> </w:t>
      </w:r>
      <w:r w:rsidR="007900A3" w:rsidRPr="00994879">
        <w:rPr>
          <w:rFonts w:ascii="Arial" w:hAnsi="Arial" w:cs="Arial"/>
          <w:b/>
          <w:i/>
          <w:sz w:val="24"/>
          <w:szCs w:val="24"/>
        </w:rPr>
        <w:t>Acan</w:t>
      </w:r>
      <w:r w:rsidR="003D2BA6" w:rsidRPr="00994879">
        <w:rPr>
          <w:rFonts w:ascii="Arial" w:hAnsi="Arial" w:cs="Arial"/>
          <w:b/>
          <w:i/>
          <w:sz w:val="24"/>
          <w:szCs w:val="24"/>
        </w:rPr>
        <w:t>thicus hystri</w:t>
      </w:r>
      <w:r w:rsidR="007900A3" w:rsidRPr="00994879">
        <w:rPr>
          <w:rFonts w:ascii="Arial" w:hAnsi="Arial" w:cs="Arial"/>
          <w:b/>
          <w:i/>
          <w:sz w:val="24"/>
          <w:szCs w:val="24"/>
        </w:rPr>
        <w:t>x</w:t>
      </w:r>
      <w:r w:rsidR="00F25E5D" w:rsidRPr="00994879">
        <w:rPr>
          <w:rFonts w:ascii="Arial" w:hAnsi="Arial" w:cs="Arial"/>
          <w:b/>
          <w:sz w:val="24"/>
          <w:szCs w:val="24"/>
        </w:rPr>
        <w:t xml:space="preserve"> Agassiz, 1829</w:t>
      </w:r>
      <w:r w:rsidR="00011625" w:rsidRPr="00994879">
        <w:rPr>
          <w:rFonts w:ascii="Arial" w:hAnsi="Arial" w:cs="Arial"/>
          <w:b/>
          <w:sz w:val="24"/>
          <w:szCs w:val="24"/>
        </w:rPr>
        <w:t xml:space="preserve"> en la Baja Amazonía C</w:t>
      </w:r>
      <w:r w:rsidR="000F2645" w:rsidRPr="00994879">
        <w:rPr>
          <w:rFonts w:ascii="Arial" w:hAnsi="Arial" w:cs="Arial"/>
          <w:b/>
          <w:sz w:val="24"/>
          <w:szCs w:val="24"/>
        </w:rPr>
        <w:t>entral del Ecuador</w:t>
      </w:r>
    </w:p>
    <w:p w:rsidR="000F2645" w:rsidRPr="00994879" w:rsidRDefault="000F2645" w:rsidP="00025CAE">
      <w:pPr>
        <w:spacing w:line="300" w:lineRule="exact"/>
        <w:rPr>
          <w:rFonts w:ascii="Arial" w:hAnsi="Arial" w:cs="Arial"/>
          <w:b/>
          <w:sz w:val="24"/>
          <w:szCs w:val="24"/>
        </w:rPr>
      </w:pPr>
    </w:p>
    <w:p w:rsidR="00F07A0A" w:rsidRDefault="005926C0" w:rsidP="00025CAE">
      <w:pPr>
        <w:spacing w:line="300" w:lineRule="exact"/>
        <w:rPr>
          <w:rFonts w:ascii="Arial" w:hAnsi="Arial" w:cs="Arial"/>
          <w:b/>
          <w:sz w:val="24"/>
          <w:szCs w:val="24"/>
          <w:lang w:val="en-US"/>
        </w:rPr>
      </w:pPr>
      <w:r>
        <w:rPr>
          <w:rFonts w:ascii="Arial" w:hAnsi="Arial" w:cs="Arial"/>
          <w:b/>
          <w:sz w:val="24"/>
          <w:szCs w:val="24"/>
          <w:lang w:val="en-US"/>
        </w:rPr>
        <w:t xml:space="preserve">First record of the </w:t>
      </w:r>
      <w:r w:rsidR="001E316C">
        <w:rPr>
          <w:rFonts w:ascii="Arial" w:hAnsi="Arial" w:cs="Arial"/>
          <w:b/>
          <w:sz w:val="24"/>
          <w:szCs w:val="24"/>
          <w:lang w:val="en-US"/>
        </w:rPr>
        <w:t xml:space="preserve">fish </w:t>
      </w:r>
      <w:r>
        <w:rPr>
          <w:rFonts w:ascii="Arial" w:hAnsi="Arial" w:cs="Arial"/>
          <w:b/>
          <w:sz w:val="24"/>
          <w:szCs w:val="24"/>
          <w:lang w:val="en-US"/>
        </w:rPr>
        <w:t>kuya kuya</w:t>
      </w:r>
      <w:r w:rsidR="00994879" w:rsidRPr="005926C0">
        <w:rPr>
          <w:rFonts w:ascii="Arial" w:hAnsi="Arial" w:cs="Arial"/>
          <w:b/>
          <w:sz w:val="24"/>
          <w:szCs w:val="24"/>
          <w:lang w:val="en-US"/>
        </w:rPr>
        <w:t xml:space="preserve"> </w:t>
      </w:r>
      <w:r w:rsidR="00994879" w:rsidRPr="005926C0">
        <w:rPr>
          <w:rFonts w:ascii="Arial" w:hAnsi="Arial" w:cs="Arial"/>
          <w:b/>
          <w:i/>
          <w:sz w:val="24"/>
          <w:szCs w:val="24"/>
          <w:lang w:val="en-US"/>
        </w:rPr>
        <w:t>Acanthicus hystrix</w:t>
      </w:r>
      <w:r w:rsidR="00994879" w:rsidRPr="005926C0">
        <w:rPr>
          <w:rFonts w:ascii="Arial" w:hAnsi="Arial" w:cs="Arial"/>
          <w:b/>
          <w:sz w:val="24"/>
          <w:szCs w:val="24"/>
          <w:lang w:val="en-US"/>
        </w:rPr>
        <w:t xml:space="preserve"> Agassiz, 1829 in the Lower Central Amazon of Ecuador</w:t>
      </w:r>
    </w:p>
    <w:p w:rsidR="00025CAE" w:rsidRDefault="00025CAE" w:rsidP="00025CAE">
      <w:pPr>
        <w:spacing w:line="300" w:lineRule="exact"/>
        <w:rPr>
          <w:rFonts w:ascii="Arial" w:hAnsi="Arial" w:cs="Arial"/>
          <w:b/>
          <w:sz w:val="24"/>
          <w:szCs w:val="24"/>
          <w:lang w:val="en-US"/>
        </w:rPr>
      </w:pPr>
    </w:p>
    <w:p w:rsidR="00025CAE" w:rsidRPr="005926C0" w:rsidRDefault="00E54901" w:rsidP="00025CAE">
      <w:pPr>
        <w:spacing w:line="300" w:lineRule="exact"/>
        <w:rPr>
          <w:rFonts w:ascii="Arial" w:hAnsi="Arial" w:cs="Arial"/>
          <w:b/>
          <w:sz w:val="24"/>
          <w:szCs w:val="24"/>
          <w:lang w:val="en-US"/>
        </w:rPr>
      </w:pPr>
      <w:r>
        <w:rPr>
          <w:rFonts w:ascii="Arial" w:hAnsi="Arial" w:cs="Arial"/>
          <w:b/>
          <w:sz w:val="24"/>
          <w:szCs w:val="24"/>
          <w:lang w:val="en-US"/>
        </w:rPr>
        <w:t xml:space="preserve">Título corto: </w:t>
      </w:r>
      <w:r w:rsidR="003C36BA">
        <w:rPr>
          <w:rFonts w:ascii="Arial" w:hAnsi="Arial" w:cs="Arial"/>
          <w:b/>
          <w:sz w:val="24"/>
          <w:szCs w:val="24"/>
          <w:lang w:val="en-US"/>
        </w:rPr>
        <w:t>R</w:t>
      </w:r>
      <w:r w:rsidR="00025CAE">
        <w:rPr>
          <w:rFonts w:ascii="Arial" w:hAnsi="Arial" w:cs="Arial"/>
          <w:b/>
          <w:sz w:val="24"/>
          <w:szCs w:val="24"/>
          <w:lang w:val="en-US"/>
        </w:rPr>
        <w:t xml:space="preserve">egistro del pez </w:t>
      </w:r>
      <w:r w:rsidR="00025CAE" w:rsidRPr="00025CAE">
        <w:rPr>
          <w:rFonts w:ascii="Arial" w:hAnsi="Arial" w:cs="Arial"/>
          <w:b/>
          <w:i/>
          <w:sz w:val="24"/>
          <w:szCs w:val="24"/>
          <w:lang w:val="en-US"/>
        </w:rPr>
        <w:t>Acanthicus hystrix</w:t>
      </w:r>
      <w:r w:rsidR="003C36BA">
        <w:rPr>
          <w:rFonts w:ascii="Arial" w:hAnsi="Arial" w:cs="Arial"/>
          <w:b/>
          <w:sz w:val="24"/>
          <w:szCs w:val="24"/>
          <w:lang w:val="en-US"/>
        </w:rPr>
        <w:t xml:space="preserve"> en</w:t>
      </w:r>
      <w:r w:rsidR="00025CAE">
        <w:rPr>
          <w:rFonts w:ascii="Arial" w:hAnsi="Arial" w:cs="Arial"/>
          <w:b/>
          <w:sz w:val="24"/>
          <w:szCs w:val="24"/>
          <w:lang w:val="en-US"/>
        </w:rPr>
        <w:t xml:space="preserve"> Ecuador</w:t>
      </w:r>
    </w:p>
    <w:p w:rsidR="00F07A0A" w:rsidRPr="005926C0" w:rsidRDefault="00F07A0A" w:rsidP="00025CAE">
      <w:pPr>
        <w:spacing w:line="300" w:lineRule="exact"/>
        <w:rPr>
          <w:rFonts w:ascii="Arial" w:hAnsi="Arial" w:cs="Arial"/>
          <w:sz w:val="24"/>
          <w:szCs w:val="24"/>
          <w:lang w:val="en-US"/>
        </w:rPr>
      </w:pPr>
    </w:p>
    <w:p w:rsidR="00F07A0A" w:rsidRPr="00F07A0A" w:rsidRDefault="00F07A0A" w:rsidP="00025CAE">
      <w:pPr>
        <w:spacing w:line="300" w:lineRule="exact"/>
        <w:rPr>
          <w:rFonts w:ascii="Arial" w:hAnsi="Arial" w:cs="Arial"/>
          <w:sz w:val="24"/>
          <w:szCs w:val="24"/>
        </w:rPr>
      </w:pPr>
      <w:r w:rsidRPr="00994879">
        <w:rPr>
          <w:rFonts w:ascii="Arial" w:hAnsi="Arial" w:cs="Arial"/>
          <w:b/>
          <w:sz w:val="24"/>
          <w:szCs w:val="24"/>
        </w:rPr>
        <w:t>Tipo de obra:</w:t>
      </w:r>
      <w:r w:rsidRPr="00F07A0A">
        <w:rPr>
          <w:rFonts w:ascii="Arial" w:hAnsi="Arial" w:cs="Arial"/>
          <w:sz w:val="24"/>
          <w:szCs w:val="24"/>
        </w:rPr>
        <w:t xml:space="preserve"> Nota</w:t>
      </w:r>
    </w:p>
    <w:p w:rsidR="00F07A0A" w:rsidRPr="00F07A0A" w:rsidRDefault="00F07A0A" w:rsidP="00025CAE">
      <w:pPr>
        <w:spacing w:line="300" w:lineRule="exact"/>
        <w:rPr>
          <w:rFonts w:ascii="Arial" w:hAnsi="Arial" w:cs="Arial"/>
          <w:sz w:val="24"/>
          <w:szCs w:val="24"/>
        </w:rPr>
      </w:pPr>
    </w:p>
    <w:p w:rsidR="000F2645" w:rsidRDefault="000F2645" w:rsidP="00025CAE">
      <w:pPr>
        <w:spacing w:line="300" w:lineRule="exact"/>
        <w:rPr>
          <w:rFonts w:ascii="Arial" w:hAnsi="Arial" w:cs="Arial"/>
          <w:b/>
          <w:sz w:val="24"/>
          <w:szCs w:val="24"/>
        </w:rPr>
      </w:pPr>
      <w:r w:rsidRPr="00F07A0A">
        <w:rPr>
          <w:rFonts w:ascii="Arial" w:hAnsi="Arial" w:cs="Arial"/>
          <w:b/>
          <w:sz w:val="24"/>
          <w:szCs w:val="24"/>
        </w:rPr>
        <w:t>Autores</w:t>
      </w:r>
    </w:p>
    <w:p w:rsidR="00030DB3" w:rsidRPr="00F07A0A" w:rsidRDefault="00030DB3" w:rsidP="00025CAE">
      <w:pPr>
        <w:spacing w:line="300" w:lineRule="exact"/>
        <w:rPr>
          <w:rFonts w:ascii="Arial" w:hAnsi="Arial" w:cs="Arial"/>
          <w:b/>
          <w:sz w:val="24"/>
          <w:szCs w:val="24"/>
        </w:rPr>
      </w:pPr>
    </w:p>
    <w:p w:rsidR="000F2645" w:rsidRDefault="000F2645" w:rsidP="00025CAE">
      <w:pPr>
        <w:spacing w:line="300" w:lineRule="exact"/>
        <w:rPr>
          <w:rFonts w:ascii="Arial" w:hAnsi="Arial" w:cs="Arial"/>
          <w:sz w:val="24"/>
          <w:szCs w:val="24"/>
        </w:rPr>
      </w:pPr>
      <w:r w:rsidRPr="00F07A0A">
        <w:rPr>
          <w:rFonts w:ascii="Arial" w:hAnsi="Arial" w:cs="Arial"/>
          <w:sz w:val="24"/>
          <w:szCs w:val="24"/>
        </w:rPr>
        <w:t>Lida Guarderas Flores¹</w:t>
      </w:r>
    </w:p>
    <w:p w:rsidR="00F07A0A" w:rsidRDefault="00F07A0A" w:rsidP="00025CAE">
      <w:pPr>
        <w:spacing w:line="300" w:lineRule="exact"/>
        <w:rPr>
          <w:rFonts w:ascii="Arial" w:hAnsi="Arial" w:cs="Arial"/>
          <w:sz w:val="24"/>
          <w:szCs w:val="24"/>
        </w:rPr>
      </w:pPr>
      <w:r w:rsidRPr="00F07A0A">
        <w:rPr>
          <w:rFonts w:ascii="Arial" w:hAnsi="Arial" w:cs="Arial"/>
          <w:sz w:val="24"/>
          <w:szCs w:val="24"/>
        </w:rPr>
        <w:t>¹ Instituto Quic</w:t>
      </w:r>
      <w:r w:rsidR="00BE3A0A">
        <w:rPr>
          <w:rFonts w:ascii="Arial" w:hAnsi="Arial" w:cs="Arial"/>
          <w:sz w:val="24"/>
          <w:szCs w:val="24"/>
        </w:rPr>
        <w:t>hua de Biotecnología Sacha Supai-IQBSS, calle Vía Láctea 350, Cumbayá – Quito, Ecuador</w:t>
      </w:r>
    </w:p>
    <w:p w:rsidR="00F07A0A" w:rsidRPr="005926C0" w:rsidRDefault="00F07A0A" w:rsidP="00025CAE">
      <w:pPr>
        <w:spacing w:line="300" w:lineRule="exact"/>
        <w:rPr>
          <w:rFonts w:ascii="Arial" w:hAnsi="Arial" w:cs="Arial"/>
          <w:sz w:val="24"/>
          <w:szCs w:val="24"/>
          <w:lang w:val="en-US"/>
        </w:rPr>
      </w:pPr>
      <w:r w:rsidRPr="005926C0">
        <w:rPr>
          <w:rFonts w:ascii="Arial" w:hAnsi="Arial" w:cs="Arial"/>
          <w:sz w:val="24"/>
          <w:szCs w:val="24"/>
          <w:lang w:val="en-US"/>
        </w:rPr>
        <w:t>lidagfiqbss@gmail.com</w:t>
      </w:r>
    </w:p>
    <w:p w:rsidR="00F07A0A" w:rsidRPr="005926C0" w:rsidRDefault="00F07A0A" w:rsidP="00025CAE">
      <w:pPr>
        <w:spacing w:line="300" w:lineRule="exact"/>
        <w:rPr>
          <w:rFonts w:ascii="Arial" w:hAnsi="Arial" w:cs="Arial"/>
          <w:sz w:val="24"/>
          <w:szCs w:val="24"/>
          <w:lang w:val="en-US"/>
        </w:rPr>
      </w:pPr>
    </w:p>
    <w:p w:rsidR="000F2645" w:rsidRPr="005926C0" w:rsidRDefault="000F2645" w:rsidP="00025CAE">
      <w:pPr>
        <w:spacing w:line="300" w:lineRule="exact"/>
        <w:rPr>
          <w:rFonts w:ascii="Arial" w:hAnsi="Arial" w:cs="Arial"/>
          <w:sz w:val="24"/>
          <w:szCs w:val="24"/>
          <w:lang w:val="en-US"/>
        </w:rPr>
      </w:pPr>
      <w:r w:rsidRPr="005926C0">
        <w:rPr>
          <w:rFonts w:ascii="Arial" w:hAnsi="Arial" w:cs="Arial"/>
          <w:sz w:val="24"/>
          <w:szCs w:val="24"/>
          <w:lang w:val="en-US"/>
        </w:rPr>
        <w:t>Iván Jácome-Negrete²</w:t>
      </w:r>
    </w:p>
    <w:p w:rsidR="000F2645" w:rsidRDefault="00F07A0A" w:rsidP="00025CAE">
      <w:pPr>
        <w:spacing w:line="300" w:lineRule="exact"/>
        <w:rPr>
          <w:rFonts w:ascii="Arial" w:hAnsi="Arial" w:cs="Arial"/>
          <w:sz w:val="24"/>
          <w:szCs w:val="24"/>
        </w:rPr>
      </w:pPr>
      <w:r w:rsidRPr="00F07A0A">
        <w:rPr>
          <w:rFonts w:ascii="Arial" w:hAnsi="Arial" w:cs="Arial"/>
          <w:sz w:val="24"/>
          <w:szCs w:val="24"/>
        </w:rPr>
        <w:t>² Facult</w:t>
      </w:r>
      <w:r w:rsidR="00EB6F5E">
        <w:rPr>
          <w:rFonts w:ascii="Arial" w:hAnsi="Arial" w:cs="Arial"/>
          <w:sz w:val="24"/>
          <w:szCs w:val="24"/>
        </w:rPr>
        <w:t xml:space="preserve">ad de Ciencias Biológicas, </w:t>
      </w:r>
      <w:r w:rsidRPr="00F07A0A">
        <w:rPr>
          <w:rFonts w:ascii="Arial" w:hAnsi="Arial" w:cs="Arial"/>
          <w:sz w:val="24"/>
          <w:szCs w:val="24"/>
        </w:rPr>
        <w:t>Universidad Central del Ecuador</w:t>
      </w:r>
      <w:r w:rsidR="00EB6F5E">
        <w:rPr>
          <w:rFonts w:ascii="Arial" w:hAnsi="Arial" w:cs="Arial"/>
          <w:sz w:val="24"/>
          <w:szCs w:val="24"/>
        </w:rPr>
        <w:t>, calle Iquique N14-121 y Sodiro-Itchimbía, Quito, Ecuador</w:t>
      </w:r>
    </w:p>
    <w:p w:rsidR="000F2645" w:rsidRPr="00F07A0A" w:rsidRDefault="00F07A0A" w:rsidP="00025CAE">
      <w:pPr>
        <w:spacing w:line="300" w:lineRule="exact"/>
        <w:rPr>
          <w:rFonts w:ascii="Arial" w:hAnsi="Arial" w:cs="Arial"/>
          <w:sz w:val="24"/>
          <w:szCs w:val="24"/>
        </w:rPr>
      </w:pPr>
      <w:r>
        <w:rPr>
          <w:rFonts w:ascii="Arial" w:hAnsi="Arial" w:cs="Arial"/>
          <w:sz w:val="24"/>
          <w:szCs w:val="24"/>
        </w:rPr>
        <w:t>ivjacome@uce.edu.ec</w:t>
      </w:r>
    </w:p>
    <w:p w:rsidR="00EB6F5E" w:rsidRDefault="00EB6F5E" w:rsidP="00025CAE">
      <w:pPr>
        <w:spacing w:line="300" w:lineRule="exact"/>
        <w:rPr>
          <w:rFonts w:ascii="Arial" w:hAnsi="Arial" w:cs="Arial"/>
          <w:sz w:val="24"/>
          <w:szCs w:val="24"/>
        </w:rPr>
      </w:pPr>
      <w:r>
        <w:rPr>
          <w:rFonts w:ascii="Arial" w:hAnsi="Arial" w:cs="Arial"/>
          <w:sz w:val="24"/>
          <w:szCs w:val="24"/>
        </w:rPr>
        <w:t>[autor para correspondencia]</w:t>
      </w:r>
    </w:p>
    <w:p w:rsidR="00BE3A0A" w:rsidRDefault="00BE3A0A" w:rsidP="00025CAE">
      <w:pPr>
        <w:spacing w:line="300" w:lineRule="exact"/>
        <w:rPr>
          <w:rFonts w:ascii="Arial" w:hAnsi="Arial" w:cs="Arial"/>
          <w:sz w:val="24"/>
          <w:szCs w:val="24"/>
        </w:rPr>
      </w:pPr>
    </w:p>
    <w:p w:rsidR="00BE3A0A" w:rsidRDefault="00BE3A0A" w:rsidP="00025CAE">
      <w:pPr>
        <w:spacing w:line="300" w:lineRule="exact"/>
        <w:rPr>
          <w:rFonts w:ascii="Arial" w:hAnsi="Arial" w:cs="Arial"/>
          <w:sz w:val="24"/>
          <w:szCs w:val="24"/>
        </w:rPr>
      </w:pPr>
      <w:r>
        <w:rPr>
          <w:rFonts w:ascii="Arial" w:hAnsi="Arial" w:cs="Arial"/>
          <w:sz w:val="24"/>
          <w:szCs w:val="24"/>
        </w:rPr>
        <w:t>Jorge Dahua³</w:t>
      </w:r>
    </w:p>
    <w:p w:rsidR="00BE3A0A" w:rsidRPr="00F07A0A" w:rsidRDefault="00BE3A0A" w:rsidP="00025CAE">
      <w:pPr>
        <w:spacing w:line="300" w:lineRule="exact"/>
        <w:rPr>
          <w:rFonts w:ascii="Arial" w:hAnsi="Arial" w:cs="Arial"/>
          <w:sz w:val="24"/>
          <w:szCs w:val="24"/>
        </w:rPr>
      </w:pPr>
      <w:r>
        <w:rPr>
          <w:rFonts w:ascii="Arial" w:hAnsi="Arial" w:cs="Arial"/>
          <w:sz w:val="24"/>
          <w:szCs w:val="24"/>
        </w:rPr>
        <w:t>³ Pueblo Ancestral Kichwa de Kawsak Sacha, comunidad de Yana Yaku, Pastaza, Ecuador.</w:t>
      </w:r>
    </w:p>
    <w:p w:rsidR="000F2645" w:rsidRPr="00F07A0A" w:rsidRDefault="00BE3A0A" w:rsidP="00025CAE">
      <w:pPr>
        <w:spacing w:line="300" w:lineRule="exact"/>
        <w:rPr>
          <w:rFonts w:ascii="Arial" w:hAnsi="Arial" w:cs="Arial"/>
          <w:sz w:val="24"/>
          <w:szCs w:val="24"/>
        </w:rPr>
      </w:pPr>
      <w:r>
        <w:rPr>
          <w:rFonts w:ascii="Arial" w:hAnsi="Arial" w:cs="Arial"/>
          <w:sz w:val="24"/>
          <w:szCs w:val="24"/>
        </w:rPr>
        <w:t>guardabosquesyanayaku@gmail.com</w:t>
      </w:r>
    </w:p>
    <w:p w:rsidR="00F07A0A" w:rsidRPr="00F07A0A" w:rsidRDefault="00F07A0A" w:rsidP="00025CAE">
      <w:pPr>
        <w:spacing w:line="300" w:lineRule="exact"/>
        <w:rPr>
          <w:rFonts w:ascii="Arial" w:hAnsi="Arial" w:cs="Arial"/>
          <w:sz w:val="24"/>
          <w:szCs w:val="24"/>
        </w:rPr>
      </w:pPr>
      <w:r w:rsidRPr="00F07A0A">
        <w:rPr>
          <w:rFonts w:ascii="Arial" w:hAnsi="Arial" w:cs="Arial"/>
          <w:sz w:val="24"/>
          <w:szCs w:val="24"/>
        </w:rPr>
        <w:br w:type="page"/>
      </w:r>
    </w:p>
    <w:p w:rsidR="00B70276" w:rsidRPr="002828BA" w:rsidRDefault="00F07A0A" w:rsidP="00025CAE">
      <w:pPr>
        <w:spacing w:line="300" w:lineRule="exact"/>
        <w:rPr>
          <w:rFonts w:ascii="Arial" w:hAnsi="Arial" w:cs="Arial"/>
          <w:b/>
          <w:sz w:val="24"/>
          <w:szCs w:val="24"/>
        </w:rPr>
      </w:pPr>
      <w:r w:rsidRPr="002828BA">
        <w:rPr>
          <w:rFonts w:ascii="Arial" w:hAnsi="Arial" w:cs="Arial"/>
          <w:b/>
          <w:sz w:val="24"/>
          <w:szCs w:val="24"/>
        </w:rPr>
        <w:lastRenderedPageBreak/>
        <w:t>RESUMEN</w:t>
      </w:r>
    </w:p>
    <w:p w:rsidR="00B70276" w:rsidRPr="00F07A0A" w:rsidRDefault="00B70276" w:rsidP="00025CAE">
      <w:pPr>
        <w:spacing w:line="300" w:lineRule="exact"/>
        <w:rPr>
          <w:rFonts w:ascii="Arial" w:hAnsi="Arial" w:cs="Arial"/>
          <w:sz w:val="24"/>
          <w:szCs w:val="24"/>
        </w:rPr>
      </w:pPr>
    </w:p>
    <w:p w:rsidR="00B70276" w:rsidRDefault="003C36BA" w:rsidP="00030DB3">
      <w:pPr>
        <w:spacing w:line="300" w:lineRule="exact"/>
        <w:rPr>
          <w:rFonts w:ascii="Arial" w:hAnsi="Arial" w:cs="Arial"/>
          <w:sz w:val="24"/>
          <w:szCs w:val="24"/>
        </w:rPr>
      </w:pPr>
      <w:r>
        <w:rPr>
          <w:rFonts w:ascii="Arial" w:hAnsi="Arial" w:cs="Arial"/>
          <w:sz w:val="24"/>
          <w:szCs w:val="24"/>
        </w:rPr>
        <w:t>Se</w:t>
      </w:r>
      <w:r w:rsidR="009E12C1">
        <w:rPr>
          <w:rFonts w:ascii="Arial" w:hAnsi="Arial" w:cs="Arial"/>
          <w:sz w:val="24"/>
          <w:szCs w:val="24"/>
        </w:rPr>
        <w:t xml:space="preserve"> reporta la presencia del pez</w:t>
      </w:r>
      <w:r w:rsidR="00320B6C">
        <w:rPr>
          <w:rFonts w:ascii="Arial" w:hAnsi="Arial" w:cs="Arial"/>
          <w:sz w:val="24"/>
          <w:szCs w:val="24"/>
        </w:rPr>
        <w:t xml:space="preserve"> kuya kuya</w:t>
      </w:r>
      <w:r w:rsidR="009E12C1">
        <w:rPr>
          <w:rFonts w:ascii="Arial" w:hAnsi="Arial" w:cs="Arial"/>
          <w:sz w:val="24"/>
          <w:szCs w:val="24"/>
        </w:rPr>
        <w:t xml:space="preserve"> </w:t>
      </w:r>
      <w:r w:rsidR="009E12C1" w:rsidRPr="009E12C1">
        <w:rPr>
          <w:rFonts w:ascii="Arial" w:hAnsi="Arial" w:cs="Arial"/>
          <w:i/>
          <w:sz w:val="24"/>
          <w:szCs w:val="24"/>
        </w:rPr>
        <w:t>Acanthycus hystrix</w:t>
      </w:r>
      <w:r w:rsidR="009E12C1">
        <w:rPr>
          <w:rFonts w:ascii="Arial" w:hAnsi="Arial" w:cs="Arial"/>
          <w:sz w:val="24"/>
          <w:szCs w:val="24"/>
        </w:rPr>
        <w:t xml:space="preserve"> </w:t>
      </w:r>
      <w:r w:rsidR="007A7F2E">
        <w:rPr>
          <w:rFonts w:ascii="Arial" w:hAnsi="Arial" w:cs="Arial"/>
          <w:sz w:val="24"/>
          <w:szCs w:val="24"/>
        </w:rPr>
        <w:t xml:space="preserve">Agassiz, 1829 </w:t>
      </w:r>
      <w:r w:rsidR="009E12C1">
        <w:rPr>
          <w:rFonts w:ascii="Arial" w:hAnsi="Arial" w:cs="Arial"/>
          <w:sz w:val="24"/>
          <w:szCs w:val="24"/>
        </w:rPr>
        <w:t xml:space="preserve">por primera vez en </w:t>
      </w:r>
      <w:r w:rsidR="009F603E">
        <w:rPr>
          <w:rFonts w:ascii="Arial" w:hAnsi="Arial" w:cs="Arial"/>
          <w:sz w:val="24"/>
          <w:szCs w:val="24"/>
        </w:rPr>
        <w:t>el río Pinduc, de la</w:t>
      </w:r>
      <w:r w:rsidR="009E12C1">
        <w:rPr>
          <w:rFonts w:ascii="Arial" w:hAnsi="Arial" w:cs="Arial"/>
          <w:sz w:val="24"/>
          <w:szCs w:val="24"/>
        </w:rPr>
        <w:t xml:space="preserve"> provincia de Pastaza, </w:t>
      </w:r>
      <w:r>
        <w:rPr>
          <w:rFonts w:ascii="Arial" w:hAnsi="Arial" w:cs="Arial"/>
          <w:sz w:val="24"/>
          <w:szCs w:val="24"/>
        </w:rPr>
        <w:t>a 230 m de elevación</w:t>
      </w:r>
      <w:r w:rsidR="00D8419B">
        <w:rPr>
          <w:rFonts w:ascii="Arial" w:hAnsi="Arial" w:cs="Arial"/>
          <w:sz w:val="24"/>
          <w:szCs w:val="24"/>
        </w:rPr>
        <w:t xml:space="preserve">, </w:t>
      </w:r>
      <w:r w:rsidR="009E12C1">
        <w:rPr>
          <w:rFonts w:ascii="Arial" w:hAnsi="Arial" w:cs="Arial"/>
          <w:sz w:val="24"/>
          <w:szCs w:val="24"/>
        </w:rPr>
        <w:t xml:space="preserve">en la baja </w:t>
      </w:r>
      <w:r w:rsidR="00320B6C">
        <w:rPr>
          <w:rFonts w:ascii="Arial" w:hAnsi="Arial" w:cs="Arial"/>
          <w:sz w:val="24"/>
          <w:szCs w:val="24"/>
        </w:rPr>
        <w:t>Amazoní</w:t>
      </w:r>
      <w:r w:rsidR="005926C0">
        <w:rPr>
          <w:rFonts w:ascii="Arial" w:hAnsi="Arial" w:cs="Arial"/>
          <w:sz w:val="24"/>
          <w:szCs w:val="24"/>
        </w:rPr>
        <w:t>a</w:t>
      </w:r>
      <w:r w:rsidR="009E12C1">
        <w:rPr>
          <w:rFonts w:ascii="Arial" w:hAnsi="Arial" w:cs="Arial"/>
          <w:sz w:val="24"/>
          <w:szCs w:val="24"/>
        </w:rPr>
        <w:t xml:space="preserve"> central del Ecuador a partir del hallazgo y registro fotográfico de tres especímenes capturados en actividades de pesca de subsistencia (dos juveniles y un adulto).</w:t>
      </w:r>
      <w:r w:rsidR="00D8419B">
        <w:rPr>
          <w:rFonts w:ascii="Arial" w:hAnsi="Arial" w:cs="Arial"/>
          <w:sz w:val="24"/>
          <w:szCs w:val="24"/>
        </w:rPr>
        <w:t xml:space="preserve"> </w:t>
      </w:r>
      <w:r w:rsidR="009E12C1">
        <w:rPr>
          <w:rFonts w:ascii="Arial" w:hAnsi="Arial" w:cs="Arial"/>
          <w:sz w:val="24"/>
          <w:szCs w:val="24"/>
        </w:rPr>
        <w:t>Entre los principales caracteres diagnósticos de la especie destaca la ausencia de aleta adiposa y la presencia de filamentos caudales muy alargados en juveniles. Con este reporte se sugiere la inclus</w:t>
      </w:r>
      <w:r>
        <w:rPr>
          <w:rFonts w:ascii="Arial" w:hAnsi="Arial" w:cs="Arial"/>
          <w:sz w:val="24"/>
          <w:szCs w:val="24"/>
        </w:rPr>
        <w:t>ión de esta especie en la lista</w:t>
      </w:r>
      <w:r w:rsidR="009E12C1">
        <w:rPr>
          <w:rFonts w:ascii="Arial" w:hAnsi="Arial" w:cs="Arial"/>
          <w:sz w:val="24"/>
          <w:szCs w:val="24"/>
        </w:rPr>
        <w:t xml:space="preserve"> de los peces registrados para la </w:t>
      </w:r>
      <w:r w:rsidR="00320B6C">
        <w:rPr>
          <w:rFonts w:ascii="Arial" w:hAnsi="Arial" w:cs="Arial"/>
          <w:sz w:val="24"/>
          <w:szCs w:val="24"/>
        </w:rPr>
        <w:t>Amazoní</w:t>
      </w:r>
      <w:r w:rsidR="005926C0">
        <w:rPr>
          <w:rFonts w:ascii="Arial" w:hAnsi="Arial" w:cs="Arial"/>
          <w:sz w:val="24"/>
          <w:szCs w:val="24"/>
        </w:rPr>
        <w:t>a</w:t>
      </w:r>
      <w:r w:rsidR="009E12C1">
        <w:rPr>
          <w:rFonts w:ascii="Arial" w:hAnsi="Arial" w:cs="Arial"/>
          <w:sz w:val="24"/>
          <w:szCs w:val="24"/>
        </w:rPr>
        <w:t xml:space="preserve"> ecuatoriana. </w:t>
      </w:r>
    </w:p>
    <w:p w:rsidR="009E12C1" w:rsidRPr="00F07A0A" w:rsidRDefault="009E12C1" w:rsidP="00025CAE">
      <w:pPr>
        <w:spacing w:line="300" w:lineRule="exact"/>
        <w:rPr>
          <w:rFonts w:ascii="Arial" w:hAnsi="Arial" w:cs="Arial"/>
          <w:sz w:val="24"/>
          <w:szCs w:val="24"/>
        </w:rPr>
      </w:pPr>
    </w:p>
    <w:p w:rsidR="00F07A0A" w:rsidRPr="00F07A0A" w:rsidRDefault="00F07A0A" w:rsidP="00025CAE">
      <w:pPr>
        <w:spacing w:line="300" w:lineRule="exact"/>
        <w:rPr>
          <w:rFonts w:ascii="Arial" w:hAnsi="Arial" w:cs="Arial"/>
          <w:sz w:val="24"/>
          <w:szCs w:val="24"/>
        </w:rPr>
      </w:pPr>
      <w:r w:rsidRPr="002828BA">
        <w:rPr>
          <w:rFonts w:ascii="Arial" w:hAnsi="Arial" w:cs="Arial"/>
          <w:b/>
          <w:sz w:val="24"/>
          <w:szCs w:val="24"/>
        </w:rPr>
        <w:t>PALABRAS CLAVE:</w:t>
      </w:r>
      <w:r w:rsidR="00D8419B">
        <w:rPr>
          <w:rFonts w:ascii="Arial" w:hAnsi="Arial" w:cs="Arial"/>
          <w:sz w:val="24"/>
          <w:szCs w:val="24"/>
        </w:rPr>
        <w:t xml:space="preserve"> </w:t>
      </w:r>
      <w:r w:rsidR="003C36BA">
        <w:rPr>
          <w:rFonts w:ascii="Arial" w:hAnsi="Arial" w:cs="Arial"/>
          <w:sz w:val="24"/>
          <w:szCs w:val="24"/>
        </w:rPr>
        <w:t>Pastaza, nuevo registro</w:t>
      </w:r>
      <w:r w:rsidR="00D8419B">
        <w:rPr>
          <w:rFonts w:ascii="Arial" w:hAnsi="Arial" w:cs="Arial"/>
          <w:sz w:val="24"/>
          <w:szCs w:val="24"/>
        </w:rPr>
        <w:t>, río Pinduc</w:t>
      </w:r>
      <w:r w:rsidR="003C36BA">
        <w:rPr>
          <w:rFonts w:ascii="Arial" w:hAnsi="Arial" w:cs="Arial"/>
          <w:sz w:val="24"/>
          <w:szCs w:val="24"/>
        </w:rPr>
        <w:t>, Loricariidae</w:t>
      </w:r>
    </w:p>
    <w:p w:rsidR="00F07A0A" w:rsidRPr="00F07A0A" w:rsidRDefault="00F07A0A" w:rsidP="00025CAE">
      <w:pPr>
        <w:spacing w:line="300" w:lineRule="exact"/>
        <w:rPr>
          <w:rFonts w:ascii="Arial" w:hAnsi="Arial" w:cs="Arial"/>
          <w:sz w:val="24"/>
          <w:szCs w:val="24"/>
        </w:rPr>
      </w:pPr>
    </w:p>
    <w:p w:rsidR="00F07A0A" w:rsidRPr="005926C0" w:rsidRDefault="00F07A0A" w:rsidP="00025CAE">
      <w:pPr>
        <w:spacing w:line="300" w:lineRule="exact"/>
        <w:rPr>
          <w:rFonts w:ascii="Arial" w:hAnsi="Arial" w:cs="Arial"/>
          <w:b/>
          <w:sz w:val="24"/>
          <w:szCs w:val="24"/>
          <w:lang w:val="en-US"/>
        </w:rPr>
      </w:pPr>
      <w:r w:rsidRPr="005926C0">
        <w:rPr>
          <w:rFonts w:ascii="Arial" w:hAnsi="Arial" w:cs="Arial"/>
          <w:b/>
          <w:sz w:val="24"/>
          <w:szCs w:val="24"/>
          <w:lang w:val="en-US"/>
        </w:rPr>
        <w:t>ABSTRACT</w:t>
      </w:r>
    </w:p>
    <w:p w:rsidR="00D8419B" w:rsidRPr="005926C0" w:rsidRDefault="00D8419B" w:rsidP="00025CAE">
      <w:pPr>
        <w:spacing w:line="300" w:lineRule="exact"/>
        <w:rPr>
          <w:rFonts w:ascii="Arial" w:hAnsi="Arial" w:cs="Arial"/>
          <w:sz w:val="24"/>
          <w:szCs w:val="24"/>
          <w:lang w:val="en-US"/>
        </w:rPr>
      </w:pPr>
    </w:p>
    <w:p w:rsidR="00D8419B" w:rsidRPr="005926C0" w:rsidRDefault="00D8419B" w:rsidP="00025CAE">
      <w:pPr>
        <w:spacing w:line="300" w:lineRule="exact"/>
        <w:rPr>
          <w:rFonts w:ascii="Arial" w:hAnsi="Arial" w:cs="Arial"/>
          <w:sz w:val="24"/>
          <w:szCs w:val="24"/>
          <w:lang w:val="en-US"/>
        </w:rPr>
      </w:pPr>
      <w:r w:rsidRPr="005926C0">
        <w:rPr>
          <w:rFonts w:ascii="Arial" w:hAnsi="Arial" w:cs="Arial"/>
          <w:sz w:val="24"/>
          <w:szCs w:val="24"/>
          <w:lang w:val="en-US"/>
        </w:rPr>
        <w:t xml:space="preserve">This paper reports </w:t>
      </w:r>
      <w:r w:rsidR="003C36BA">
        <w:rPr>
          <w:rFonts w:ascii="Arial" w:hAnsi="Arial" w:cs="Arial"/>
          <w:sz w:val="24"/>
          <w:szCs w:val="24"/>
          <w:lang w:val="en-US"/>
        </w:rPr>
        <w:t xml:space="preserve">for the first time </w:t>
      </w:r>
      <w:r w:rsidRPr="005926C0">
        <w:rPr>
          <w:rFonts w:ascii="Arial" w:hAnsi="Arial" w:cs="Arial"/>
          <w:sz w:val="24"/>
          <w:szCs w:val="24"/>
          <w:lang w:val="en-US"/>
        </w:rPr>
        <w:t>the presence of the fish</w:t>
      </w:r>
      <w:r w:rsidR="00320B6C">
        <w:rPr>
          <w:rFonts w:ascii="Arial" w:hAnsi="Arial" w:cs="Arial"/>
          <w:sz w:val="24"/>
          <w:szCs w:val="24"/>
          <w:lang w:val="en-US"/>
        </w:rPr>
        <w:t xml:space="preserve"> kuya kuya</w:t>
      </w:r>
      <w:r w:rsidRPr="005926C0">
        <w:rPr>
          <w:rFonts w:ascii="Arial" w:hAnsi="Arial" w:cs="Arial"/>
          <w:sz w:val="24"/>
          <w:szCs w:val="24"/>
          <w:lang w:val="en-US"/>
        </w:rPr>
        <w:t xml:space="preserve"> </w:t>
      </w:r>
      <w:r w:rsidRPr="005926C0">
        <w:rPr>
          <w:rFonts w:ascii="Arial" w:hAnsi="Arial" w:cs="Arial"/>
          <w:i/>
          <w:sz w:val="24"/>
          <w:szCs w:val="24"/>
          <w:lang w:val="en-US"/>
        </w:rPr>
        <w:t>Acanthycus hystrix</w:t>
      </w:r>
      <w:r w:rsidRPr="005926C0">
        <w:rPr>
          <w:rFonts w:ascii="Arial" w:hAnsi="Arial" w:cs="Arial"/>
          <w:sz w:val="24"/>
          <w:szCs w:val="24"/>
          <w:lang w:val="en-US"/>
        </w:rPr>
        <w:t xml:space="preserve"> </w:t>
      </w:r>
      <w:r w:rsidR="007A7F2E">
        <w:rPr>
          <w:rFonts w:ascii="Arial" w:hAnsi="Arial" w:cs="Arial"/>
          <w:sz w:val="24"/>
          <w:szCs w:val="24"/>
          <w:lang w:val="en-US"/>
        </w:rPr>
        <w:t xml:space="preserve">Agassiz, 1829 </w:t>
      </w:r>
      <w:r w:rsidRPr="005926C0">
        <w:rPr>
          <w:rFonts w:ascii="Arial" w:hAnsi="Arial" w:cs="Arial"/>
          <w:sz w:val="24"/>
          <w:szCs w:val="24"/>
          <w:lang w:val="en-US"/>
        </w:rPr>
        <w:t xml:space="preserve">for the first time in the </w:t>
      </w:r>
      <w:r w:rsidR="009F603E" w:rsidRPr="005926C0">
        <w:rPr>
          <w:rFonts w:ascii="Arial" w:hAnsi="Arial" w:cs="Arial"/>
          <w:sz w:val="24"/>
          <w:szCs w:val="24"/>
          <w:lang w:val="en-US"/>
        </w:rPr>
        <w:t xml:space="preserve">Pinduc river of the </w:t>
      </w:r>
      <w:r w:rsidRPr="005926C0">
        <w:rPr>
          <w:rFonts w:ascii="Arial" w:hAnsi="Arial" w:cs="Arial"/>
          <w:sz w:val="24"/>
          <w:szCs w:val="24"/>
          <w:lang w:val="en-US"/>
        </w:rPr>
        <w:t xml:space="preserve">province of Pastaza, at 230 m </w:t>
      </w:r>
      <w:r w:rsidR="003C36BA">
        <w:rPr>
          <w:rFonts w:ascii="Arial" w:hAnsi="Arial" w:cs="Arial"/>
          <w:sz w:val="24"/>
          <w:szCs w:val="24"/>
          <w:lang w:val="en-US"/>
        </w:rPr>
        <w:t>of elevation</w:t>
      </w:r>
      <w:r w:rsidRPr="005926C0">
        <w:rPr>
          <w:rFonts w:ascii="Arial" w:hAnsi="Arial" w:cs="Arial"/>
          <w:sz w:val="24"/>
          <w:szCs w:val="24"/>
          <w:lang w:val="en-US"/>
        </w:rPr>
        <w:t>, in the lower central Amazon of Ecuador, based on the discovery and photographic record</w:t>
      </w:r>
      <w:r w:rsidR="003C36BA">
        <w:rPr>
          <w:rFonts w:ascii="Arial" w:hAnsi="Arial" w:cs="Arial"/>
          <w:sz w:val="24"/>
          <w:szCs w:val="24"/>
          <w:lang w:val="en-US"/>
        </w:rPr>
        <w:t>s</w:t>
      </w:r>
      <w:r w:rsidRPr="005926C0">
        <w:rPr>
          <w:rFonts w:ascii="Arial" w:hAnsi="Arial" w:cs="Arial"/>
          <w:sz w:val="24"/>
          <w:szCs w:val="24"/>
          <w:lang w:val="en-US"/>
        </w:rPr>
        <w:t xml:space="preserve"> of three specimens caught in subsistence fishing activities (two juveniles and one adult).</w:t>
      </w:r>
      <w:r w:rsidR="009F603E" w:rsidRPr="005926C0">
        <w:rPr>
          <w:rFonts w:ascii="Arial" w:hAnsi="Arial" w:cs="Arial"/>
          <w:sz w:val="24"/>
          <w:szCs w:val="24"/>
          <w:lang w:val="en-US"/>
        </w:rPr>
        <w:t xml:space="preserve"> </w:t>
      </w:r>
      <w:r w:rsidRPr="005926C0">
        <w:rPr>
          <w:rFonts w:ascii="Arial" w:hAnsi="Arial" w:cs="Arial"/>
          <w:sz w:val="24"/>
          <w:szCs w:val="24"/>
          <w:lang w:val="en-US"/>
        </w:rPr>
        <w:t>The main diagnostic c</w:t>
      </w:r>
      <w:r w:rsidR="003C36BA">
        <w:rPr>
          <w:rFonts w:ascii="Arial" w:hAnsi="Arial" w:cs="Arial"/>
          <w:sz w:val="24"/>
          <w:szCs w:val="24"/>
          <w:lang w:val="en-US"/>
        </w:rPr>
        <w:t>haracters of the species are</w:t>
      </w:r>
      <w:r w:rsidRPr="005926C0">
        <w:rPr>
          <w:rFonts w:ascii="Arial" w:hAnsi="Arial" w:cs="Arial"/>
          <w:sz w:val="24"/>
          <w:szCs w:val="24"/>
          <w:lang w:val="en-US"/>
        </w:rPr>
        <w:t xml:space="preserve"> the absence of an adipose fin an</w:t>
      </w:r>
      <w:r w:rsidR="003C36BA">
        <w:rPr>
          <w:rFonts w:ascii="Arial" w:hAnsi="Arial" w:cs="Arial"/>
          <w:sz w:val="24"/>
          <w:szCs w:val="24"/>
          <w:lang w:val="en-US"/>
        </w:rPr>
        <w:t>d the presence of long</w:t>
      </w:r>
      <w:r w:rsidRPr="005926C0">
        <w:rPr>
          <w:rFonts w:ascii="Arial" w:hAnsi="Arial" w:cs="Arial"/>
          <w:sz w:val="24"/>
          <w:szCs w:val="24"/>
          <w:lang w:val="en-US"/>
        </w:rPr>
        <w:t xml:space="preserve"> caudal filaments in juveniles. This re</w:t>
      </w:r>
      <w:r w:rsidR="003C36BA">
        <w:rPr>
          <w:rFonts w:ascii="Arial" w:hAnsi="Arial" w:cs="Arial"/>
          <w:sz w:val="24"/>
          <w:szCs w:val="24"/>
          <w:lang w:val="en-US"/>
        </w:rPr>
        <w:t>cord should be included in the</w:t>
      </w:r>
      <w:r w:rsidRPr="005926C0">
        <w:rPr>
          <w:rFonts w:ascii="Arial" w:hAnsi="Arial" w:cs="Arial"/>
          <w:sz w:val="24"/>
          <w:szCs w:val="24"/>
          <w:lang w:val="en-US"/>
        </w:rPr>
        <w:t xml:space="preserve"> list of fish </w:t>
      </w:r>
      <w:r w:rsidR="003C36BA">
        <w:rPr>
          <w:rFonts w:ascii="Arial" w:hAnsi="Arial" w:cs="Arial"/>
          <w:sz w:val="24"/>
          <w:szCs w:val="24"/>
          <w:lang w:val="en-US"/>
        </w:rPr>
        <w:t>epecies from</w:t>
      </w:r>
      <w:r w:rsidRPr="005926C0">
        <w:rPr>
          <w:rFonts w:ascii="Arial" w:hAnsi="Arial" w:cs="Arial"/>
          <w:sz w:val="24"/>
          <w:szCs w:val="24"/>
          <w:lang w:val="en-US"/>
        </w:rPr>
        <w:t xml:space="preserve"> the Ecuadorian Amazon. </w:t>
      </w:r>
    </w:p>
    <w:p w:rsidR="00F07A0A" w:rsidRPr="005926C0" w:rsidRDefault="00F07A0A" w:rsidP="00025CAE">
      <w:pPr>
        <w:spacing w:line="300" w:lineRule="exact"/>
        <w:rPr>
          <w:rFonts w:ascii="Arial" w:hAnsi="Arial" w:cs="Arial"/>
          <w:sz w:val="24"/>
          <w:szCs w:val="24"/>
          <w:lang w:val="en-US"/>
        </w:rPr>
      </w:pPr>
    </w:p>
    <w:p w:rsidR="00D8419B" w:rsidRPr="005926C0" w:rsidRDefault="00F07A0A" w:rsidP="00025CAE">
      <w:pPr>
        <w:spacing w:line="300" w:lineRule="exact"/>
        <w:rPr>
          <w:rFonts w:ascii="Arial" w:hAnsi="Arial" w:cs="Arial"/>
          <w:sz w:val="24"/>
          <w:szCs w:val="24"/>
          <w:lang w:val="en-US"/>
        </w:rPr>
      </w:pPr>
      <w:r w:rsidRPr="005926C0">
        <w:rPr>
          <w:rFonts w:ascii="Arial" w:hAnsi="Arial" w:cs="Arial"/>
          <w:b/>
          <w:sz w:val="24"/>
          <w:szCs w:val="24"/>
          <w:lang w:val="en-US"/>
        </w:rPr>
        <w:t>KEY WORD:</w:t>
      </w:r>
      <w:r w:rsidR="00D8419B" w:rsidRPr="005926C0">
        <w:rPr>
          <w:rFonts w:ascii="Arial" w:hAnsi="Arial" w:cs="Arial"/>
          <w:b/>
          <w:sz w:val="24"/>
          <w:szCs w:val="24"/>
          <w:lang w:val="en-US"/>
        </w:rPr>
        <w:t xml:space="preserve"> </w:t>
      </w:r>
      <w:r w:rsidR="003805DD">
        <w:rPr>
          <w:rFonts w:ascii="Arial" w:hAnsi="Arial" w:cs="Arial"/>
          <w:sz w:val="24"/>
          <w:szCs w:val="24"/>
          <w:lang w:val="en-US"/>
        </w:rPr>
        <w:t>Pastaza, new report, Pinduc river, L</w:t>
      </w:r>
      <w:r w:rsidR="00072C5C">
        <w:rPr>
          <w:rFonts w:ascii="Arial" w:hAnsi="Arial" w:cs="Arial"/>
          <w:sz w:val="24"/>
          <w:szCs w:val="24"/>
          <w:lang w:val="en-US"/>
        </w:rPr>
        <w:t>oricar</w:t>
      </w:r>
      <w:r w:rsidR="003805DD">
        <w:rPr>
          <w:rFonts w:ascii="Arial" w:hAnsi="Arial" w:cs="Arial"/>
          <w:sz w:val="24"/>
          <w:szCs w:val="24"/>
          <w:lang w:val="en-US"/>
        </w:rPr>
        <w:t>iidae</w:t>
      </w:r>
    </w:p>
    <w:p w:rsidR="00F07A0A" w:rsidRPr="005926C0" w:rsidRDefault="00F07A0A" w:rsidP="00025CAE">
      <w:pPr>
        <w:spacing w:line="300" w:lineRule="exact"/>
        <w:rPr>
          <w:rFonts w:ascii="Arial" w:hAnsi="Arial" w:cs="Arial"/>
          <w:b/>
          <w:sz w:val="24"/>
          <w:szCs w:val="24"/>
          <w:lang w:val="en-US"/>
        </w:rPr>
      </w:pPr>
    </w:p>
    <w:p w:rsidR="000F2645" w:rsidRPr="00F07A0A" w:rsidRDefault="00B70276" w:rsidP="00025CAE">
      <w:pPr>
        <w:spacing w:line="300" w:lineRule="exact"/>
        <w:rPr>
          <w:rFonts w:ascii="Arial" w:hAnsi="Arial" w:cs="Arial"/>
          <w:b/>
          <w:sz w:val="24"/>
          <w:szCs w:val="24"/>
        </w:rPr>
      </w:pPr>
      <w:r w:rsidRPr="00F07A0A">
        <w:rPr>
          <w:rFonts w:ascii="Arial" w:hAnsi="Arial" w:cs="Arial"/>
          <w:b/>
          <w:sz w:val="24"/>
          <w:szCs w:val="24"/>
        </w:rPr>
        <w:t>INTRODUCCIÓN</w:t>
      </w:r>
    </w:p>
    <w:p w:rsidR="00F07A0A" w:rsidRDefault="00F07A0A" w:rsidP="00025CAE">
      <w:pPr>
        <w:spacing w:line="300" w:lineRule="exact"/>
        <w:rPr>
          <w:rFonts w:ascii="Arial" w:hAnsi="Arial" w:cs="Arial"/>
          <w:sz w:val="24"/>
          <w:szCs w:val="24"/>
        </w:rPr>
      </w:pPr>
    </w:p>
    <w:p w:rsidR="00194344" w:rsidRPr="00F07A0A" w:rsidRDefault="00194344" w:rsidP="00025CAE">
      <w:pPr>
        <w:spacing w:line="300" w:lineRule="exact"/>
        <w:rPr>
          <w:rFonts w:ascii="Arial" w:hAnsi="Arial" w:cs="Arial"/>
          <w:sz w:val="24"/>
          <w:szCs w:val="24"/>
        </w:rPr>
      </w:pPr>
      <w:r w:rsidRPr="00F07A0A">
        <w:rPr>
          <w:rFonts w:ascii="Arial" w:hAnsi="Arial" w:cs="Arial"/>
          <w:sz w:val="24"/>
          <w:szCs w:val="24"/>
        </w:rPr>
        <w:t xml:space="preserve">El género </w:t>
      </w:r>
      <w:r w:rsidRPr="00F07A0A">
        <w:rPr>
          <w:rFonts w:ascii="Arial" w:hAnsi="Arial" w:cs="Arial"/>
          <w:i/>
          <w:sz w:val="24"/>
          <w:szCs w:val="24"/>
        </w:rPr>
        <w:t>Acanthicus</w:t>
      </w:r>
      <w:r w:rsidRPr="00F07A0A">
        <w:rPr>
          <w:rFonts w:ascii="Arial" w:hAnsi="Arial" w:cs="Arial"/>
          <w:sz w:val="24"/>
          <w:szCs w:val="24"/>
        </w:rPr>
        <w:t xml:space="preserve"> Spix &amp; Agassiz, 1829 </w:t>
      </w:r>
      <w:r w:rsidR="003805DD">
        <w:rPr>
          <w:rFonts w:ascii="Arial" w:hAnsi="Arial" w:cs="Arial"/>
          <w:sz w:val="24"/>
          <w:szCs w:val="24"/>
        </w:rPr>
        <w:t xml:space="preserve">(Loricariidae, Siluriformes) </w:t>
      </w:r>
      <w:r w:rsidRPr="00F07A0A">
        <w:rPr>
          <w:rFonts w:ascii="Arial" w:hAnsi="Arial" w:cs="Arial"/>
          <w:sz w:val="24"/>
          <w:szCs w:val="24"/>
        </w:rPr>
        <w:t xml:space="preserve">comprende </w:t>
      </w:r>
      <w:r w:rsidR="005926C0" w:rsidRPr="00F07A0A">
        <w:rPr>
          <w:rFonts w:ascii="Arial" w:hAnsi="Arial" w:cs="Arial"/>
          <w:sz w:val="24"/>
          <w:szCs w:val="24"/>
        </w:rPr>
        <w:t>únicamente</w:t>
      </w:r>
      <w:r w:rsidRPr="00F07A0A">
        <w:rPr>
          <w:rFonts w:ascii="Arial" w:hAnsi="Arial" w:cs="Arial"/>
          <w:sz w:val="24"/>
          <w:szCs w:val="24"/>
        </w:rPr>
        <w:t xml:space="preserve"> dos especies descritas</w:t>
      </w:r>
      <w:r w:rsidR="00C13E46" w:rsidRPr="00F07A0A">
        <w:rPr>
          <w:rFonts w:ascii="Arial" w:hAnsi="Arial" w:cs="Arial"/>
          <w:sz w:val="24"/>
          <w:szCs w:val="24"/>
        </w:rPr>
        <w:t xml:space="preserve">: </w:t>
      </w:r>
      <w:r w:rsidR="00C13E46" w:rsidRPr="00F07A0A">
        <w:rPr>
          <w:rFonts w:ascii="Arial" w:hAnsi="Arial" w:cs="Arial"/>
          <w:i/>
          <w:sz w:val="24"/>
          <w:szCs w:val="24"/>
        </w:rPr>
        <w:t>A. histryx</w:t>
      </w:r>
      <w:r w:rsidR="00C13E46" w:rsidRPr="00F07A0A">
        <w:rPr>
          <w:rFonts w:ascii="Arial" w:hAnsi="Arial" w:cs="Arial"/>
          <w:sz w:val="24"/>
          <w:szCs w:val="24"/>
        </w:rPr>
        <w:t xml:space="preserve"> y </w:t>
      </w:r>
      <w:r w:rsidR="00C13E46" w:rsidRPr="00F07A0A">
        <w:rPr>
          <w:rFonts w:ascii="Arial" w:hAnsi="Arial" w:cs="Arial"/>
          <w:i/>
          <w:sz w:val="24"/>
          <w:szCs w:val="24"/>
        </w:rPr>
        <w:t>A. adonis</w:t>
      </w:r>
      <w:r w:rsidRPr="00F07A0A">
        <w:rPr>
          <w:rFonts w:ascii="Arial" w:hAnsi="Arial" w:cs="Arial"/>
          <w:sz w:val="24"/>
          <w:szCs w:val="24"/>
        </w:rPr>
        <w:t>. Son peces</w:t>
      </w:r>
      <w:r w:rsidR="003D2BA6" w:rsidRPr="00F07A0A">
        <w:rPr>
          <w:rFonts w:ascii="Arial" w:hAnsi="Arial" w:cs="Arial"/>
          <w:sz w:val="24"/>
          <w:szCs w:val="24"/>
        </w:rPr>
        <w:t xml:space="preserve"> loricáridos grandes y muy fuertemente acorazados, cuyos escudos están totalmente cubi</w:t>
      </w:r>
      <w:r w:rsidR="003805DD">
        <w:rPr>
          <w:rFonts w:ascii="Arial" w:hAnsi="Arial" w:cs="Arial"/>
          <w:sz w:val="24"/>
          <w:szCs w:val="24"/>
        </w:rPr>
        <w:t>ertos por odontodes puntiagudos. L</w:t>
      </w:r>
      <w:r w:rsidR="003D2BA6" w:rsidRPr="00F07A0A">
        <w:rPr>
          <w:rFonts w:ascii="Arial" w:hAnsi="Arial" w:cs="Arial"/>
          <w:sz w:val="24"/>
          <w:szCs w:val="24"/>
        </w:rPr>
        <w:t>a forma del cuerpo es notablemente aplanada</w:t>
      </w:r>
      <w:r w:rsidR="003805DD">
        <w:rPr>
          <w:rFonts w:ascii="Arial" w:hAnsi="Arial" w:cs="Arial"/>
          <w:sz w:val="24"/>
          <w:szCs w:val="24"/>
        </w:rPr>
        <w:t>. L</w:t>
      </w:r>
      <w:r w:rsidR="003D2BA6" w:rsidRPr="00F07A0A">
        <w:rPr>
          <w:rFonts w:ascii="Arial" w:hAnsi="Arial" w:cs="Arial"/>
          <w:sz w:val="24"/>
          <w:szCs w:val="24"/>
        </w:rPr>
        <w:t>a boca presenta u</w:t>
      </w:r>
      <w:r w:rsidR="00320B6C">
        <w:rPr>
          <w:rFonts w:ascii="Arial" w:hAnsi="Arial" w:cs="Arial"/>
          <w:sz w:val="24"/>
          <w:szCs w:val="24"/>
        </w:rPr>
        <w:t>na ventosa grande y no poseen</w:t>
      </w:r>
      <w:r w:rsidR="003D2BA6" w:rsidRPr="00F07A0A">
        <w:rPr>
          <w:rFonts w:ascii="Arial" w:hAnsi="Arial" w:cs="Arial"/>
          <w:sz w:val="24"/>
          <w:szCs w:val="24"/>
        </w:rPr>
        <w:t xml:space="preserve"> aleta adiposa</w:t>
      </w:r>
      <w:r w:rsidR="003805DD">
        <w:rPr>
          <w:rFonts w:ascii="Arial" w:hAnsi="Arial" w:cs="Arial"/>
          <w:sz w:val="24"/>
          <w:szCs w:val="24"/>
        </w:rPr>
        <w:t>. L</w:t>
      </w:r>
      <w:r w:rsidR="002C6AE9">
        <w:rPr>
          <w:rFonts w:ascii="Arial" w:hAnsi="Arial" w:cs="Arial"/>
          <w:sz w:val="24"/>
          <w:szCs w:val="24"/>
        </w:rPr>
        <w:t>os machos suelen tener odontodes más largo</w:t>
      </w:r>
      <w:r w:rsidR="003D2BA6" w:rsidRPr="00F07A0A">
        <w:rPr>
          <w:rFonts w:ascii="Arial" w:hAnsi="Arial" w:cs="Arial"/>
          <w:sz w:val="24"/>
          <w:szCs w:val="24"/>
        </w:rPr>
        <w:t>s de</w:t>
      </w:r>
      <w:r w:rsidR="00797D29" w:rsidRPr="00F07A0A">
        <w:rPr>
          <w:rFonts w:ascii="Arial" w:hAnsi="Arial" w:cs="Arial"/>
          <w:sz w:val="24"/>
          <w:szCs w:val="24"/>
        </w:rPr>
        <w:t>trás del opérculo y presentan el</w:t>
      </w:r>
      <w:r w:rsidR="003D2BA6" w:rsidRPr="00F07A0A">
        <w:rPr>
          <w:rFonts w:ascii="Arial" w:hAnsi="Arial" w:cs="Arial"/>
          <w:sz w:val="24"/>
          <w:szCs w:val="24"/>
        </w:rPr>
        <w:t xml:space="preserve"> primer radio de su aleta pectoral muy robusto (Seidel 2008). </w:t>
      </w:r>
    </w:p>
    <w:p w:rsidR="00BA1216" w:rsidRPr="00F07A0A" w:rsidRDefault="00BA1216" w:rsidP="00025CAE">
      <w:pPr>
        <w:spacing w:line="300" w:lineRule="exact"/>
        <w:rPr>
          <w:rFonts w:ascii="Arial" w:hAnsi="Arial" w:cs="Arial"/>
          <w:sz w:val="24"/>
          <w:szCs w:val="24"/>
        </w:rPr>
      </w:pPr>
    </w:p>
    <w:p w:rsidR="0078357D" w:rsidRPr="00F07A0A" w:rsidRDefault="0078357D" w:rsidP="00025CAE">
      <w:pPr>
        <w:spacing w:line="300" w:lineRule="exact"/>
        <w:rPr>
          <w:rFonts w:ascii="Arial" w:hAnsi="Arial" w:cs="Arial"/>
          <w:sz w:val="24"/>
          <w:szCs w:val="24"/>
        </w:rPr>
      </w:pPr>
      <w:r w:rsidRPr="00F07A0A">
        <w:rPr>
          <w:rFonts w:ascii="Arial" w:hAnsi="Arial" w:cs="Arial"/>
          <w:sz w:val="24"/>
          <w:szCs w:val="24"/>
        </w:rPr>
        <w:t>De acuerdo a Cha</w:t>
      </w:r>
      <w:r w:rsidR="003805DD">
        <w:rPr>
          <w:rFonts w:ascii="Arial" w:hAnsi="Arial" w:cs="Arial"/>
          <w:sz w:val="24"/>
          <w:szCs w:val="24"/>
        </w:rPr>
        <w:t xml:space="preserve">mon (2011), </w:t>
      </w:r>
      <w:r w:rsidRPr="00F07A0A">
        <w:rPr>
          <w:rFonts w:ascii="Arial" w:hAnsi="Arial" w:cs="Arial"/>
          <w:i/>
          <w:sz w:val="24"/>
          <w:szCs w:val="24"/>
        </w:rPr>
        <w:t>Acanthicus hystrix</w:t>
      </w:r>
      <w:r w:rsidRPr="00F07A0A">
        <w:rPr>
          <w:rFonts w:ascii="Arial" w:hAnsi="Arial" w:cs="Arial"/>
          <w:sz w:val="24"/>
          <w:szCs w:val="24"/>
        </w:rPr>
        <w:t xml:space="preserve"> </w:t>
      </w:r>
      <w:r w:rsidR="00F25E5D" w:rsidRPr="00F07A0A">
        <w:rPr>
          <w:rFonts w:ascii="Arial" w:hAnsi="Arial" w:cs="Arial"/>
          <w:sz w:val="24"/>
          <w:szCs w:val="24"/>
        </w:rPr>
        <w:t xml:space="preserve">Agassiz, 1829 </w:t>
      </w:r>
      <w:r w:rsidR="003805DD">
        <w:rPr>
          <w:rFonts w:ascii="Arial" w:hAnsi="Arial" w:cs="Arial"/>
          <w:sz w:val="24"/>
          <w:szCs w:val="24"/>
        </w:rPr>
        <w:t>puede ser identificado por la combinación de los siguientes caracteres</w:t>
      </w:r>
      <w:r w:rsidRPr="00F07A0A">
        <w:rPr>
          <w:rFonts w:ascii="Arial" w:hAnsi="Arial" w:cs="Arial"/>
          <w:sz w:val="24"/>
          <w:szCs w:val="24"/>
        </w:rPr>
        <w:t>: cuerpo de color uniforme cast</w:t>
      </w:r>
      <w:r w:rsidR="00216EB2">
        <w:rPr>
          <w:rFonts w:ascii="Arial" w:hAnsi="Arial" w:cs="Arial"/>
          <w:sz w:val="24"/>
          <w:szCs w:val="24"/>
        </w:rPr>
        <w:t xml:space="preserve">año oscuro, </w:t>
      </w:r>
      <w:r w:rsidR="00AD259F" w:rsidRPr="00F07A0A">
        <w:rPr>
          <w:rFonts w:ascii="Arial" w:hAnsi="Arial" w:cs="Arial"/>
          <w:sz w:val="24"/>
          <w:szCs w:val="24"/>
        </w:rPr>
        <w:t xml:space="preserve">cubierto de cinco hileras de placas soportando odontoides. Manchas en el cuerpo irregulares, no uniformes. </w:t>
      </w:r>
      <w:r w:rsidRPr="00F07A0A">
        <w:rPr>
          <w:rFonts w:ascii="Arial" w:hAnsi="Arial" w:cs="Arial"/>
          <w:sz w:val="24"/>
          <w:szCs w:val="24"/>
        </w:rPr>
        <w:t>Manchas marrones oscuras estriadas en las aletas dorsal y pectoral</w:t>
      </w:r>
      <w:r w:rsidR="00320B6C">
        <w:rPr>
          <w:rFonts w:ascii="Arial" w:hAnsi="Arial" w:cs="Arial"/>
          <w:sz w:val="24"/>
          <w:szCs w:val="24"/>
        </w:rPr>
        <w:t>es</w:t>
      </w:r>
      <w:r w:rsidRPr="00F07A0A">
        <w:rPr>
          <w:rFonts w:ascii="Arial" w:hAnsi="Arial" w:cs="Arial"/>
          <w:sz w:val="24"/>
          <w:szCs w:val="24"/>
        </w:rPr>
        <w:t xml:space="preserve">. </w:t>
      </w:r>
      <w:r w:rsidR="00C13E46" w:rsidRPr="00F07A0A">
        <w:rPr>
          <w:rFonts w:ascii="Arial" w:hAnsi="Arial" w:cs="Arial"/>
          <w:sz w:val="24"/>
          <w:szCs w:val="24"/>
        </w:rPr>
        <w:t xml:space="preserve">Tamaño corporal </w:t>
      </w:r>
      <w:r w:rsidR="003805DD">
        <w:rPr>
          <w:rFonts w:ascii="Arial" w:hAnsi="Arial" w:cs="Arial"/>
          <w:sz w:val="24"/>
          <w:szCs w:val="24"/>
        </w:rPr>
        <w:t>sobrepasando</w:t>
      </w:r>
      <w:r w:rsidRPr="00F07A0A">
        <w:rPr>
          <w:rFonts w:ascii="Arial" w:hAnsi="Arial" w:cs="Arial"/>
          <w:sz w:val="24"/>
          <w:szCs w:val="24"/>
        </w:rPr>
        <w:t xml:space="preserve"> los 600 mm</w:t>
      </w:r>
      <w:r w:rsidR="003805DD">
        <w:rPr>
          <w:rFonts w:ascii="Arial" w:hAnsi="Arial" w:cs="Arial"/>
          <w:sz w:val="24"/>
          <w:szCs w:val="24"/>
        </w:rPr>
        <w:t xml:space="preserve"> en los ejemplares más grandes</w:t>
      </w:r>
      <w:r w:rsidRPr="00F07A0A">
        <w:rPr>
          <w:rFonts w:ascii="Arial" w:hAnsi="Arial" w:cs="Arial"/>
          <w:sz w:val="24"/>
          <w:szCs w:val="24"/>
        </w:rPr>
        <w:t xml:space="preserve">. </w:t>
      </w:r>
      <w:r w:rsidR="00AD259F" w:rsidRPr="00F07A0A">
        <w:rPr>
          <w:rFonts w:ascii="Arial" w:hAnsi="Arial" w:cs="Arial"/>
          <w:sz w:val="24"/>
          <w:szCs w:val="24"/>
        </w:rPr>
        <w:t xml:space="preserve">Mayor altura del cuerpo en el origen de la aleta dorsal. Menor altura del cuerpo en el pedúnculo caudal. Regiones abdominal y toráxica con placas pequeñas. Cabeza baja con el hocico prolongado anteriormente y recubierto de placas pequeñas. Perfil </w:t>
      </w:r>
      <w:r w:rsidR="00AD259F" w:rsidRPr="00F07A0A">
        <w:rPr>
          <w:rFonts w:ascii="Arial" w:hAnsi="Arial" w:cs="Arial"/>
          <w:sz w:val="24"/>
          <w:szCs w:val="24"/>
        </w:rPr>
        <w:lastRenderedPageBreak/>
        <w:t>dorsal del hocico redondeado. Labios de tamaño mediano a grande, cubiertos de papilas pequeñas que aumentan de tamaño en dirección al borde externo. No presenta filame</w:t>
      </w:r>
      <w:r w:rsidR="003805DD">
        <w:rPr>
          <w:rFonts w:ascii="Arial" w:hAnsi="Arial" w:cs="Arial"/>
          <w:sz w:val="24"/>
          <w:szCs w:val="24"/>
        </w:rPr>
        <w:t>ntos labiales. B</w:t>
      </w:r>
      <w:r w:rsidR="00AD259F" w:rsidRPr="00F07A0A">
        <w:rPr>
          <w:rFonts w:ascii="Arial" w:hAnsi="Arial" w:cs="Arial"/>
          <w:sz w:val="24"/>
          <w:szCs w:val="24"/>
        </w:rPr>
        <w:t>arbillones maxilares pequeños. Las aletas pectorales y pélvicas alargadas. No presenta aleta adiposa. El lóbulo inferior de la aleta caudal es mayor al superior. En ejemplares juveniles, los filamentos caudales s</w:t>
      </w:r>
      <w:r w:rsidR="003805DD">
        <w:rPr>
          <w:rFonts w:ascii="Arial" w:hAnsi="Arial" w:cs="Arial"/>
          <w:sz w:val="24"/>
          <w:szCs w:val="24"/>
        </w:rPr>
        <w:t xml:space="preserve">e presentan </w:t>
      </w:r>
      <w:r w:rsidR="00AD259F" w:rsidRPr="00F07A0A">
        <w:rPr>
          <w:rFonts w:ascii="Arial" w:hAnsi="Arial" w:cs="Arial"/>
          <w:sz w:val="24"/>
          <w:szCs w:val="24"/>
        </w:rPr>
        <w:t xml:space="preserve">alargados. Superficie ventral con patrón vermiculado de manchas. </w:t>
      </w:r>
    </w:p>
    <w:p w:rsidR="0078357D" w:rsidRPr="00F07A0A" w:rsidRDefault="0078357D" w:rsidP="00025CAE">
      <w:pPr>
        <w:spacing w:line="300" w:lineRule="exact"/>
        <w:rPr>
          <w:rFonts w:ascii="Arial" w:hAnsi="Arial" w:cs="Arial"/>
          <w:sz w:val="24"/>
          <w:szCs w:val="24"/>
        </w:rPr>
      </w:pPr>
    </w:p>
    <w:p w:rsidR="00380E9C" w:rsidRPr="00F07A0A" w:rsidRDefault="00F07A0A" w:rsidP="00025CAE">
      <w:pPr>
        <w:spacing w:line="300" w:lineRule="exact"/>
        <w:rPr>
          <w:rFonts w:ascii="Arial" w:hAnsi="Arial" w:cs="Arial"/>
          <w:sz w:val="24"/>
          <w:szCs w:val="24"/>
        </w:rPr>
      </w:pPr>
      <w:r>
        <w:rPr>
          <w:rFonts w:ascii="Arial" w:hAnsi="Arial" w:cs="Arial"/>
          <w:sz w:val="24"/>
          <w:szCs w:val="24"/>
        </w:rPr>
        <w:t>De acuerdo a Van der Sleen &amp;</w:t>
      </w:r>
      <w:r w:rsidR="00F25E5D" w:rsidRPr="00F07A0A">
        <w:rPr>
          <w:rFonts w:ascii="Arial" w:hAnsi="Arial" w:cs="Arial"/>
          <w:sz w:val="24"/>
          <w:szCs w:val="24"/>
        </w:rPr>
        <w:t xml:space="preserve"> Albert (2018), </w:t>
      </w:r>
      <w:r w:rsidR="00F25E5D" w:rsidRPr="00F07A0A">
        <w:rPr>
          <w:rFonts w:ascii="Arial" w:hAnsi="Arial" w:cs="Arial"/>
          <w:i/>
          <w:sz w:val="24"/>
          <w:szCs w:val="24"/>
        </w:rPr>
        <w:t>Acanthicus hystrix</w:t>
      </w:r>
      <w:r w:rsidR="003805DD">
        <w:rPr>
          <w:rFonts w:ascii="Arial" w:hAnsi="Arial" w:cs="Arial"/>
          <w:sz w:val="24"/>
          <w:szCs w:val="24"/>
        </w:rPr>
        <w:t xml:space="preserve"> habita</w:t>
      </w:r>
      <w:r w:rsidR="00F25E5D" w:rsidRPr="00F07A0A">
        <w:rPr>
          <w:rFonts w:ascii="Arial" w:hAnsi="Arial" w:cs="Arial"/>
          <w:sz w:val="24"/>
          <w:szCs w:val="24"/>
        </w:rPr>
        <w:t xml:space="preserve"> toda la cuenca amazónica, sobre todo e</w:t>
      </w:r>
      <w:r w:rsidR="003805DD">
        <w:rPr>
          <w:rFonts w:ascii="Arial" w:hAnsi="Arial" w:cs="Arial"/>
          <w:sz w:val="24"/>
          <w:szCs w:val="24"/>
        </w:rPr>
        <w:t>n los ríos grandes. S</w:t>
      </w:r>
      <w:r w:rsidR="00320B6C">
        <w:rPr>
          <w:rFonts w:ascii="Arial" w:hAnsi="Arial" w:cs="Arial"/>
          <w:sz w:val="24"/>
          <w:szCs w:val="24"/>
        </w:rPr>
        <w:t>egún e</w:t>
      </w:r>
      <w:r w:rsidR="00F25E5D" w:rsidRPr="00F07A0A">
        <w:rPr>
          <w:rFonts w:ascii="Arial" w:hAnsi="Arial" w:cs="Arial"/>
          <w:sz w:val="24"/>
          <w:szCs w:val="24"/>
        </w:rPr>
        <w:t>l m</w:t>
      </w:r>
      <w:r w:rsidR="00216EB2">
        <w:rPr>
          <w:rFonts w:ascii="Arial" w:hAnsi="Arial" w:cs="Arial"/>
          <w:sz w:val="24"/>
          <w:szCs w:val="24"/>
        </w:rPr>
        <w:t xml:space="preserve">apa de distribución </w:t>
      </w:r>
      <w:r w:rsidR="003805DD">
        <w:rPr>
          <w:rFonts w:ascii="Arial" w:hAnsi="Arial" w:cs="Arial"/>
          <w:sz w:val="24"/>
          <w:szCs w:val="24"/>
        </w:rPr>
        <w:t>propuesto por estos autores</w:t>
      </w:r>
      <w:r w:rsidR="00F25E5D" w:rsidRPr="00F07A0A">
        <w:rPr>
          <w:rFonts w:ascii="Arial" w:hAnsi="Arial" w:cs="Arial"/>
          <w:sz w:val="24"/>
          <w:szCs w:val="24"/>
        </w:rPr>
        <w:t xml:space="preserve">, esta especie </w:t>
      </w:r>
      <w:r w:rsidR="00320B6C">
        <w:rPr>
          <w:rFonts w:ascii="Arial" w:hAnsi="Arial" w:cs="Arial"/>
          <w:sz w:val="24"/>
          <w:szCs w:val="24"/>
        </w:rPr>
        <w:t>también estaría presente en la A</w:t>
      </w:r>
      <w:r w:rsidR="00F25E5D" w:rsidRPr="00F07A0A">
        <w:rPr>
          <w:rFonts w:ascii="Arial" w:hAnsi="Arial" w:cs="Arial"/>
          <w:sz w:val="24"/>
          <w:szCs w:val="24"/>
        </w:rPr>
        <w:t xml:space="preserve">mazonía ecuatoriana. Sin embargo, según </w:t>
      </w:r>
      <w:r w:rsidR="00320B6C">
        <w:rPr>
          <w:rFonts w:ascii="Arial" w:hAnsi="Arial" w:cs="Arial"/>
          <w:sz w:val="24"/>
          <w:szCs w:val="24"/>
        </w:rPr>
        <w:t>la lista de p</w:t>
      </w:r>
      <w:r w:rsidR="004C5435" w:rsidRPr="00F07A0A">
        <w:rPr>
          <w:rFonts w:ascii="Arial" w:hAnsi="Arial" w:cs="Arial"/>
          <w:sz w:val="24"/>
          <w:szCs w:val="24"/>
        </w:rPr>
        <w:t>eces de agua dulce e intermarea</w:t>
      </w:r>
      <w:r w:rsidR="00F25E5D" w:rsidRPr="00F07A0A">
        <w:rPr>
          <w:rFonts w:ascii="Arial" w:hAnsi="Arial" w:cs="Arial"/>
          <w:sz w:val="24"/>
          <w:szCs w:val="24"/>
        </w:rPr>
        <w:t>les del Ecuador</w:t>
      </w:r>
      <w:r w:rsidR="003805DD">
        <w:rPr>
          <w:rFonts w:ascii="Arial" w:hAnsi="Arial" w:cs="Arial"/>
          <w:sz w:val="24"/>
          <w:szCs w:val="24"/>
        </w:rPr>
        <w:t xml:space="preserve"> (Barriga 2012)</w:t>
      </w:r>
      <w:r w:rsidR="00F25E5D" w:rsidRPr="00F07A0A">
        <w:rPr>
          <w:rFonts w:ascii="Arial" w:hAnsi="Arial" w:cs="Arial"/>
          <w:sz w:val="24"/>
          <w:szCs w:val="24"/>
        </w:rPr>
        <w:t>, no se han reportado</w:t>
      </w:r>
      <w:r w:rsidR="004C5435" w:rsidRPr="00F07A0A">
        <w:rPr>
          <w:rFonts w:ascii="Arial" w:hAnsi="Arial" w:cs="Arial"/>
          <w:sz w:val="24"/>
          <w:szCs w:val="24"/>
        </w:rPr>
        <w:t xml:space="preserve"> especies del género </w:t>
      </w:r>
      <w:r w:rsidR="004C5435" w:rsidRPr="00F07A0A">
        <w:rPr>
          <w:rFonts w:ascii="Arial" w:hAnsi="Arial" w:cs="Arial"/>
          <w:i/>
          <w:sz w:val="24"/>
          <w:szCs w:val="24"/>
        </w:rPr>
        <w:t>Acanthicus</w:t>
      </w:r>
      <w:r w:rsidR="004C5435" w:rsidRPr="00F07A0A">
        <w:rPr>
          <w:rFonts w:ascii="Arial" w:hAnsi="Arial" w:cs="Arial"/>
          <w:sz w:val="24"/>
          <w:szCs w:val="24"/>
        </w:rPr>
        <w:t xml:space="preserve"> para el </w:t>
      </w:r>
      <w:r w:rsidR="003805DD">
        <w:rPr>
          <w:rFonts w:ascii="Arial" w:hAnsi="Arial" w:cs="Arial"/>
          <w:sz w:val="24"/>
          <w:szCs w:val="24"/>
        </w:rPr>
        <w:t>país</w:t>
      </w:r>
      <w:r w:rsidR="00F25E5D" w:rsidRPr="00F07A0A">
        <w:rPr>
          <w:rFonts w:ascii="Arial" w:hAnsi="Arial" w:cs="Arial"/>
          <w:sz w:val="24"/>
          <w:szCs w:val="24"/>
        </w:rPr>
        <w:t xml:space="preserve">. Así mismo, </w:t>
      </w:r>
      <w:r w:rsidR="00320B6C">
        <w:rPr>
          <w:rFonts w:ascii="Arial" w:hAnsi="Arial" w:cs="Arial"/>
          <w:sz w:val="24"/>
          <w:szCs w:val="24"/>
        </w:rPr>
        <w:t xml:space="preserve">a partir de </w:t>
      </w:r>
      <w:r w:rsidR="00F25E5D" w:rsidRPr="00F07A0A">
        <w:rPr>
          <w:rFonts w:ascii="Arial" w:hAnsi="Arial" w:cs="Arial"/>
          <w:sz w:val="24"/>
          <w:szCs w:val="24"/>
        </w:rPr>
        <w:t>la consulta a la Base Nacional de Datos de Biodiversidad del Ecuador realizada en el mes de</w:t>
      </w:r>
      <w:r w:rsidR="00320B6C">
        <w:rPr>
          <w:rFonts w:ascii="Arial" w:hAnsi="Arial" w:cs="Arial"/>
          <w:sz w:val="24"/>
          <w:szCs w:val="24"/>
        </w:rPr>
        <w:t xml:space="preserve"> febrero del 2022 tampoco se encontró</w:t>
      </w:r>
      <w:r w:rsidR="00F25E5D" w:rsidRPr="00F07A0A">
        <w:rPr>
          <w:rFonts w:ascii="Arial" w:hAnsi="Arial" w:cs="Arial"/>
          <w:sz w:val="24"/>
          <w:szCs w:val="24"/>
        </w:rPr>
        <w:t xml:space="preserve"> resultados de ingreso de especímenes de </w:t>
      </w:r>
      <w:r w:rsidR="00F25E5D" w:rsidRPr="00F07A0A">
        <w:rPr>
          <w:rFonts w:ascii="Arial" w:hAnsi="Arial" w:cs="Arial"/>
          <w:i/>
          <w:sz w:val="24"/>
          <w:szCs w:val="24"/>
        </w:rPr>
        <w:t>Acanthicus</w:t>
      </w:r>
      <w:r w:rsidR="00011625">
        <w:rPr>
          <w:rFonts w:ascii="Arial" w:hAnsi="Arial" w:cs="Arial"/>
          <w:i/>
          <w:sz w:val="24"/>
          <w:szCs w:val="24"/>
        </w:rPr>
        <w:t xml:space="preserve"> </w:t>
      </w:r>
      <w:r w:rsidR="00011625">
        <w:rPr>
          <w:rFonts w:ascii="Arial" w:hAnsi="Arial" w:cs="Arial"/>
          <w:sz w:val="24"/>
          <w:szCs w:val="24"/>
        </w:rPr>
        <w:t>(INABIO 2022)</w:t>
      </w:r>
      <w:r w:rsidR="00F25E5D" w:rsidRPr="00F07A0A">
        <w:rPr>
          <w:rFonts w:ascii="Arial" w:hAnsi="Arial" w:cs="Arial"/>
          <w:sz w:val="24"/>
          <w:szCs w:val="24"/>
        </w:rPr>
        <w:t xml:space="preserve">. </w:t>
      </w:r>
    </w:p>
    <w:p w:rsidR="000F2645" w:rsidRPr="00F07A0A" w:rsidRDefault="000F2645" w:rsidP="00025CAE">
      <w:pPr>
        <w:spacing w:line="300" w:lineRule="exact"/>
        <w:rPr>
          <w:rFonts w:ascii="Arial" w:hAnsi="Arial" w:cs="Arial"/>
          <w:sz w:val="24"/>
          <w:szCs w:val="24"/>
        </w:rPr>
      </w:pPr>
    </w:p>
    <w:p w:rsidR="000F2645" w:rsidRPr="00F07A0A" w:rsidRDefault="003805DD" w:rsidP="00025CAE">
      <w:pPr>
        <w:spacing w:line="300" w:lineRule="exact"/>
        <w:rPr>
          <w:rFonts w:ascii="Arial" w:hAnsi="Arial" w:cs="Arial"/>
          <w:sz w:val="24"/>
          <w:szCs w:val="24"/>
        </w:rPr>
      </w:pPr>
      <w:r>
        <w:rPr>
          <w:rFonts w:ascii="Arial" w:hAnsi="Arial" w:cs="Arial"/>
          <w:sz w:val="24"/>
          <w:szCs w:val="24"/>
        </w:rPr>
        <w:t>En el presente</w:t>
      </w:r>
      <w:r w:rsidR="00320B6C">
        <w:rPr>
          <w:rFonts w:ascii="Arial" w:hAnsi="Arial" w:cs="Arial"/>
          <w:sz w:val="24"/>
          <w:szCs w:val="24"/>
        </w:rPr>
        <w:t xml:space="preserve"> trabajo</w:t>
      </w:r>
      <w:r w:rsidR="000F2645" w:rsidRPr="00F07A0A">
        <w:rPr>
          <w:rFonts w:ascii="Arial" w:hAnsi="Arial" w:cs="Arial"/>
          <w:sz w:val="24"/>
          <w:szCs w:val="24"/>
        </w:rPr>
        <w:t xml:space="preserve">, </w:t>
      </w:r>
      <w:r w:rsidR="009C5A3C" w:rsidRPr="00F07A0A">
        <w:rPr>
          <w:rFonts w:ascii="Arial" w:hAnsi="Arial" w:cs="Arial"/>
          <w:sz w:val="24"/>
          <w:szCs w:val="24"/>
        </w:rPr>
        <w:t xml:space="preserve">se reportan </w:t>
      </w:r>
      <w:r w:rsidR="00011625">
        <w:rPr>
          <w:rFonts w:ascii="Arial" w:hAnsi="Arial" w:cs="Arial"/>
          <w:sz w:val="24"/>
          <w:szCs w:val="24"/>
        </w:rPr>
        <w:t>tres</w:t>
      </w:r>
      <w:r w:rsidR="000F2645" w:rsidRPr="00F07A0A">
        <w:rPr>
          <w:rFonts w:ascii="Arial" w:hAnsi="Arial" w:cs="Arial"/>
          <w:sz w:val="24"/>
          <w:szCs w:val="24"/>
        </w:rPr>
        <w:t xml:space="preserve"> especímenes del </w:t>
      </w:r>
      <w:r w:rsidR="00320B6C">
        <w:rPr>
          <w:rFonts w:ascii="Arial" w:hAnsi="Arial" w:cs="Arial"/>
          <w:sz w:val="24"/>
          <w:szCs w:val="24"/>
        </w:rPr>
        <w:t xml:space="preserve">pez </w:t>
      </w:r>
      <w:r w:rsidR="000F2645" w:rsidRPr="00F07A0A">
        <w:rPr>
          <w:rFonts w:ascii="Arial" w:hAnsi="Arial" w:cs="Arial"/>
          <w:sz w:val="24"/>
          <w:szCs w:val="24"/>
        </w:rPr>
        <w:t xml:space="preserve">loricárido </w:t>
      </w:r>
      <w:r w:rsidR="000F2645" w:rsidRPr="00F07A0A">
        <w:rPr>
          <w:rFonts w:ascii="Arial" w:hAnsi="Arial" w:cs="Arial"/>
          <w:i/>
          <w:sz w:val="24"/>
          <w:szCs w:val="24"/>
        </w:rPr>
        <w:t>Acanthycus</w:t>
      </w:r>
      <w:r w:rsidR="00F25E5D" w:rsidRPr="00F07A0A">
        <w:rPr>
          <w:rFonts w:ascii="Arial" w:hAnsi="Arial" w:cs="Arial"/>
          <w:i/>
          <w:sz w:val="24"/>
          <w:szCs w:val="24"/>
        </w:rPr>
        <w:t xml:space="preserve"> hystrix</w:t>
      </w:r>
      <w:r w:rsidR="00F25E5D" w:rsidRPr="00F07A0A">
        <w:rPr>
          <w:rFonts w:ascii="Arial" w:hAnsi="Arial" w:cs="Arial"/>
          <w:sz w:val="24"/>
          <w:szCs w:val="24"/>
        </w:rPr>
        <w:t xml:space="preserve"> Agassiz, 1829</w:t>
      </w:r>
      <w:r w:rsidR="000F2645" w:rsidRPr="00F07A0A">
        <w:rPr>
          <w:rFonts w:ascii="Arial" w:hAnsi="Arial" w:cs="Arial"/>
          <w:sz w:val="24"/>
          <w:szCs w:val="24"/>
        </w:rPr>
        <w:t xml:space="preserve"> </w:t>
      </w:r>
      <w:r w:rsidR="009C5A3C" w:rsidRPr="00F07A0A">
        <w:rPr>
          <w:rFonts w:ascii="Arial" w:hAnsi="Arial" w:cs="Arial"/>
          <w:sz w:val="24"/>
          <w:szCs w:val="24"/>
        </w:rPr>
        <w:t xml:space="preserve">que </w:t>
      </w:r>
      <w:r>
        <w:rPr>
          <w:rFonts w:ascii="Arial" w:hAnsi="Arial" w:cs="Arial"/>
          <w:sz w:val="24"/>
          <w:szCs w:val="24"/>
        </w:rPr>
        <w:t>fueron capturados</w:t>
      </w:r>
      <w:r w:rsidR="000F2645" w:rsidRPr="00F07A0A">
        <w:rPr>
          <w:rFonts w:ascii="Arial" w:hAnsi="Arial" w:cs="Arial"/>
          <w:sz w:val="24"/>
          <w:szCs w:val="24"/>
        </w:rPr>
        <w:t xml:space="preserve"> en la cuenca baja del río Pinduc en la provincia de Pastaza, en Ecuador</w:t>
      </w:r>
      <w:r w:rsidR="009C5A3C" w:rsidRPr="00F07A0A">
        <w:rPr>
          <w:rFonts w:ascii="Arial" w:hAnsi="Arial" w:cs="Arial"/>
          <w:sz w:val="24"/>
          <w:szCs w:val="24"/>
        </w:rPr>
        <w:t>, con l</w:t>
      </w:r>
      <w:r w:rsidR="00AA537E">
        <w:rPr>
          <w:rFonts w:ascii="Arial" w:hAnsi="Arial" w:cs="Arial"/>
          <w:sz w:val="24"/>
          <w:szCs w:val="24"/>
        </w:rPr>
        <w:t>o cual esta especie debe</w:t>
      </w:r>
      <w:r w:rsidR="009C5A3C" w:rsidRPr="00F07A0A">
        <w:rPr>
          <w:rFonts w:ascii="Arial" w:hAnsi="Arial" w:cs="Arial"/>
          <w:sz w:val="24"/>
          <w:szCs w:val="24"/>
        </w:rPr>
        <w:t xml:space="preserve"> ser incluida</w:t>
      </w:r>
      <w:r w:rsidR="00AA537E">
        <w:rPr>
          <w:rFonts w:ascii="Arial" w:hAnsi="Arial" w:cs="Arial"/>
          <w:sz w:val="24"/>
          <w:szCs w:val="24"/>
        </w:rPr>
        <w:t xml:space="preserve"> en la lista </w:t>
      </w:r>
      <w:r w:rsidR="000F2645" w:rsidRPr="00F07A0A">
        <w:rPr>
          <w:rFonts w:ascii="Arial" w:hAnsi="Arial" w:cs="Arial"/>
          <w:sz w:val="24"/>
          <w:szCs w:val="24"/>
        </w:rPr>
        <w:t>de especies de peces amazónicos</w:t>
      </w:r>
      <w:r w:rsidR="009C5A3C" w:rsidRPr="00F07A0A">
        <w:rPr>
          <w:rFonts w:ascii="Arial" w:hAnsi="Arial" w:cs="Arial"/>
          <w:sz w:val="24"/>
          <w:szCs w:val="24"/>
        </w:rPr>
        <w:t xml:space="preserve"> del país</w:t>
      </w:r>
      <w:r w:rsidR="000F2645" w:rsidRPr="00F07A0A">
        <w:rPr>
          <w:rFonts w:ascii="Arial" w:hAnsi="Arial" w:cs="Arial"/>
          <w:sz w:val="24"/>
          <w:szCs w:val="24"/>
        </w:rPr>
        <w:t>.</w:t>
      </w:r>
    </w:p>
    <w:p w:rsidR="000F2645" w:rsidRPr="00F07A0A" w:rsidRDefault="000F2645" w:rsidP="00025CAE">
      <w:pPr>
        <w:spacing w:line="300" w:lineRule="exact"/>
        <w:rPr>
          <w:rFonts w:ascii="Arial" w:hAnsi="Arial" w:cs="Arial"/>
          <w:sz w:val="24"/>
          <w:szCs w:val="24"/>
        </w:rPr>
      </w:pPr>
    </w:p>
    <w:p w:rsidR="000F2645" w:rsidRPr="00F07A0A" w:rsidRDefault="005817D4" w:rsidP="00025CAE">
      <w:pPr>
        <w:spacing w:line="300" w:lineRule="exact"/>
        <w:rPr>
          <w:rFonts w:ascii="Arial" w:hAnsi="Arial" w:cs="Arial"/>
          <w:b/>
          <w:sz w:val="24"/>
          <w:szCs w:val="24"/>
        </w:rPr>
      </w:pPr>
      <w:r>
        <w:rPr>
          <w:rFonts w:ascii="Arial" w:hAnsi="Arial" w:cs="Arial"/>
          <w:b/>
          <w:sz w:val="24"/>
          <w:szCs w:val="24"/>
        </w:rPr>
        <w:t>MÉ</w:t>
      </w:r>
      <w:r w:rsidR="00B70276" w:rsidRPr="00F07A0A">
        <w:rPr>
          <w:rFonts w:ascii="Arial" w:hAnsi="Arial" w:cs="Arial"/>
          <w:b/>
          <w:sz w:val="24"/>
          <w:szCs w:val="24"/>
        </w:rPr>
        <w:t>TODOS</w:t>
      </w:r>
    </w:p>
    <w:p w:rsidR="0066796D" w:rsidRPr="00F07A0A" w:rsidRDefault="0066796D" w:rsidP="00025CAE">
      <w:pPr>
        <w:spacing w:line="300" w:lineRule="exact"/>
        <w:rPr>
          <w:rFonts w:ascii="Arial" w:hAnsi="Arial" w:cs="Arial"/>
          <w:sz w:val="24"/>
          <w:szCs w:val="24"/>
        </w:rPr>
      </w:pPr>
    </w:p>
    <w:p w:rsidR="009D1284" w:rsidRPr="00F07A0A" w:rsidRDefault="009D1284" w:rsidP="00025CAE">
      <w:pPr>
        <w:spacing w:line="300" w:lineRule="exact"/>
        <w:rPr>
          <w:rFonts w:ascii="Arial" w:hAnsi="Arial" w:cs="Arial"/>
          <w:sz w:val="24"/>
          <w:szCs w:val="24"/>
        </w:rPr>
      </w:pPr>
      <w:r w:rsidRPr="00F07A0A">
        <w:rPr>
          <w:rFonts w:ascii="Arial" w:hAnsi="Arial" w:cs="Arial"/>
          <w:sz w:val="24"/>
          <w:szCs w:val="24"/>
        </w:rPr>
        <w:t xml:space="preserve">El </w:t>
      </w:r>
      <w:r w:rsidR="000829EE" w:rsidRPr="00F07A0A">
        <w:rPr>
          <w:rFonts w:ascii="Arial" w:hAnsi="Arial" w:cs="Arial"/>
          <w:sz w:val="24"/>
          <w:szCs w:val="24"/>
        </w:rPr>
        <w:t xml:space="preserve">área </w:t>
      </w:r>
      <w:r w:rsidR="00320B6C">
        <w:rPr>
          <w:rFonts w:ascii="Arial" w:hAnsi="Arial" w:cs="Arial"/>
          <w:sz w:val="24"/>
          <w:szCs w:val="24"/>
        </w:rPr>
        <w:t xml:space="preserve">geográfica </w:t>
      </w:r>
      <w:r w:rsidR="000829EE" w:rsidRPr="00F07A0A">
        <w:rPr>
          <w:rFonts w:ascii="Arial" w:hAnsi="Arial" w:cs="Arial"/>
          <w:sz w:val="24"/>
          <w:szCs w:val="24"/>
        </w:rPr>
        <w:t>de</w:t>
      </w:r>
      <w:r w:rsidR="005817D4">
        <w:rPr>
          <w:rFonts w:ascii="Arial" w:hAnsi="Arial" w:cs="Arial"/>
          <w:sz w:val="24"/>
          <w:szCs w:val="24"/>
        </w:rPr>
        <w:t xml:space="preserve"> los registros </w:t>
      </w:r>
      <w:r w:rsidRPr="00F07A0A">
        <w:rPr>
          <w:rFonts w:ascii="Arial" w:hAnsi="Arial" w:cs="Arial"/>
          <w:sz w:val="24"/>
          <w:szCs w:val="24"/>
        </w:rPr>
        <w:t xml:space="preserve">se localiza </w:t>
      </w:r>
      <w:r w:rsidR="00320B6C">
        <w:rPr>
          <w:rFonts w:ascii="Arial" w:hAnsi="Arial" w:cs="Arial"/>
          <w:sz w:val="24"/>
          <w:szCs w:val="24"/>
        </w:rPr>
        <w:t xml:space="preserve">en </w:t>
      </w:r>
      <w:r w:rsidR="000829EE" w:rsidRPr="00F07A0A">
        <w:rPr>
          <w:rFonts w:ascii="Arial" w:hAnsi="Arial" w:cs="Arial"/>
          <w:sz w:val="24"/>
          <w:szCs w:val="24"/>
        </w:rPr>
        <w:t>la pr</w:t>
      </w:r>
      <w:r w:rsidR="00320B6C">
        <w:rPr>
          <w:rFonts w:ascii="Arial" w:hAnsi="Arial" w:cs="Arial"/>
          <w:sz w:val="24"/>
          <w:szCs w:val="24"/>
        </w:rPr>
        <w:t>ovincia de Pastaza, en la baja A</w:t>
      </w:r>
      <w:r w:rsidR="000829EE" w:rsidRPr="00F07A0A">
        <w:rPr>
          <w:rFonts w:ascii="Arial" w:hAnsi="Arial" w:cs="Arial"/>
          <w:sz w:val="24"/>
          <w:szCs w:val="24"/>
        </w:rPr>
        <w:t>mazonía central ecuatoriana, al interior del territorio kichwa de la comunidad de Yana Yacu (cantón Pastaza) (</w:t>
      </w:r>
      <w:r w:rsidR="00642416">
        <w:rPr>
          <w:rFonts w:ascii="Arial" w:hAnsi="Arial" w:cs="Arial"/>
          <w:sz w:val="24"/>
          <w:szCs w:val="24"/>
        </w:rPr>
        <w:t>1°58՚27՚՚</w:t>
      </w:r>
      <w:r w:rsidR="000829EE" w:rsidRPr="00F07A0A">
        <w:rPr>
          <w:rFonts w:ascii="Arial" w:hAnsi="Arial" w:cs="Arial"/>
          <w:sz w:val="24"/>
          <w:szCs w:val="24"/>
        </w:rPr>
        <w:t xml:space="preserve"> S, </w:t>
      </w:r>
      <w:r w:rsidR="00642416">
        <w:rPr>
          <w:rFonts w:ascii="Arial" w:hAnsi="Arial" w:cs="Arial"/>
          <w:sz w:val="24"/>
          <w:szCs w:val="24"/>
        </w:rPr>
        <w:t>76°07՚28՚՚</w:t>
      </w:r>
      <w:r w:rsidR="00320B6C">
        <w:rPr>
          <w:rFonts w:ascii="Arial" w:hAnsi="Arial" w:cs="Arial"/>
          <w:sz w:val="24"/>
          <w:szCs w:val="24"/>
        </w:rPr>
        <w:t xml:space="preserve"> </w:t>
      </w:r>
      <w:r w:rsidR="00F07A0A">
        <w:rPr>
          <w:rFonts w:ascii="Arial" w:hAnsi="Arial" w:cs="Arial"/>
          <w:sz w:val="24"/>
          <w:szCs w:val="24"/>
        </w:rPr>
        <w:t>O</w:t>
      </w:r>
      <w:r w:rsidR="000829EE" w:rsidRPr="00F07A0A">
        <w:rPr>
          <w:rFonts w:ascii="Arial" w:hAnsi="Arial" w:cs="Arial"/>
          <w:sz w:val="24"/>
          <w:szCs w:val="24"/>
        </w:rPr>
        <w:t>) (</w:t>
      </w:r>
      <w:r w:rsidR="009F603E" w:rsidRPr="009F603E">
        <w:rPr>
          <w:rFonts w:ascii="Arial" w:hAnsi="Arial" w:cs="Arial"/>
          <w:sz w:val="24"/>
          <w:szCs w:val="24"/>
        </w:rPr>
        <w:t>Fig.</w:t>
      </w:r>
      <w:r w:rsidR="00D40F88">
        <w:rPr>
          <w:rFonts w:ascii="Arial" w:hAnsi="Arial" w:cs="Arial"/>
          <w:sz w:val="24"/>
          <w:szCs w:val="24"/>
        </w:rPr>
        <w:t xml:space="preserve"> </w:t>
      </w:r>
      <w:r w:rsidR="000829EE" w:rsidRPr="009F603E">
        <w:rPr>
          <w:rFonts w:ascii="Arial" w:hAnsi="Arial" w:cs="Arial"/>
          <w:sz w:val="24"/>
          <w:szCs w:val="24"/>
        </w:rPr>
        <w:t>1</w:t>
      </w:r>
      <w:r w:rsidR="000829EE" w:rsidRPr="00F07A0A">
        <w:rPr>
          <w:rFonts w:ascii="Arial" w:hAnsi="Arial" w:cs="Arial"/>
          <w:sz w:val="24"/>
          <w:szCs w:val="24"/>
        </w:rPr>
        <w:t>). El sitio exacto de las colectas realizadas se ubicó en el canal principal del río Pinduc, frente al puerto de la comunidad (</w:t>
      </w:r>
      <w:r w:rsidR="00642416">
        <w:rPr>
          <w:rFonts w:ascii="Arial" w:hAnsi="Arial" w:cs="Arial"/>
          <w:sz w:val="24"/>
          <w:szCs w:val="24"/>
        </w:rPr>
        <w:t>1°58՚30՚՚</w:t>
      </w:r>
      <w:r w:rsidR="00642416" w:rsidRPr="00F07A0A">
        <w:rPr>
          <w:rFonts w:ascii="Arial" w:hAnsi="Arial" w:cs="Arial"/>
          <w:sz w:val="24"/>
          <w:szCs w:val="24"/>
        </w:rPr>
        <w:t xml:space="preserve"> S, </w:t>
      </w:r>
      <w:r w:rsidR="00642416">
        <w:rPr>
          <w:rFonts w:ascii="Arial" w:hAnsi="Arial" w:cs="Arial"/>
          <w:sz w:val="24"/>
          <w:szCs w:val="24"/>
        </w:rPr>
        <w:t>76°07՚34՚՚ O</w:t>
      </w:r>
      <w:r w:rsidR="00474A06" w:rsidRPr="00F07A0A">
        <w:rPr>
          <w:rFonts w:ascii="Arial" w:hAnsi="Arial" w:cs="Arial"/>
          <w:sz w:val="24"/>
          <w:szCs w:val="24"/>
        </w:rPr>
        <w:t>), a una altura de 230</w:t>
      </w:r>
      <w:r w:rsidR="005817D4">
        <w:rPr>
          <w:rFonts w:ascii="Arial" w:hAnsi="Arial" w:cs="Arial"/>
          <w:sz w:val="24"/>
          <w:szCs w:val="24"/>
        </w:rPr>
        <w:t xml:space="preserve"> m de elevación</w:t>
      </w:r>
      <w:r w:rsidR="000829EE" w:rsidRPr="00F07A0A">
        <w:rPr>
          <w:rFonts w:ascii="Arial" w:hAnsi="Arial" w:cs="Arial"/>
          <w:sz w:val="24"/>
          <w:szCs w:val="24"/>
        </w:rPr>
        <w:t>. El río Pinduc nace en la llanura</w:t>
      </w:r>
      <w:r w:rsidR="007C145C" w:rsidRPr="00F07A0A">
        <w:rPr>
          <w:rFonts w:ascii="Arial" w:hAnsi="Arial" w:cs="Arial"/>
          <w:sz w:val="24"/>
          <w:szCs w:val="24"/>
        </w:rPr>
        <w:t xml:space="preserve"> amazónica, y está catalogado como un río de aguas blancas (Jácome 2005</w:t>
      </w:r>
      <w:r w:rsidR="000829EE" w:rsidRPr="00F07A0A">
        <w:rPr>
          <w:rFonts w:ascii="Arial" w:hAnsi="Arial" w:cs="Arial"/>
          <w:sz w:val="24"/>
          <w:szCs w:val="24"/>
        </w:rPr>
        <w:t>). Las orillas del río presentaron especies características de</w:t>
      </w:r>
      <w:r w:rsidR="00BA2ACB" w:rsidRPr="00F07A0A">
        <w:rPr>
          <w:rFonts w:ascii="Arial" w:hAnsi="Arial" w:cs="Arial"/>
          <w:sz w:val="24"/>
          <w:szCs w:val="24"/>
        </w:rPr>
        <w:t xml:space="preserve"> la formación vegetal identificada como</w:t>
      </w:r>
      <w:r w:rsidR="000829EE" w:rsidRPr="00F07A0A">
        <w:rPr>
          <w:rFonts w:ascii="Arial" w:hAnsi="Arial" w:cs="Arial"/>
          <w:sz w:val="24"/>
          <w:szCs w:val="24"/>
        </w:rPr>
        <w:t xml:space="preserve"> </w:t>
      </w:r>
      <w:r w:rsidR="00BA2ACB" w:rsidRPr="00F07A0A">
        <w:rPr>
          <w:rFonts w:ascii="Arial" w:hAnsi="Arial" w:cs="Arial"/>
          <w:sz w:val="24"/>
          <w:szCs w:val="24"/>
        </w:rPr>
        <w:t>B</w:t>
      </w:r>
      <w:r w:rsidR="000829EE" w:rsidRPr="00F07A0A">
        <w:rPr>
          <w:rFonts w:ascii="Arial" w:hAnsi="Arial" w:cs="Arial"/>
          <w:sz w:val="24"/>
          <w:szCs w:val="24"/>
        </w:rPr>
        <w:t xml:space="preserve">osque </w:t>
      </w:r>
      <w:r w:rsidR="00BA2ACB" w:rsidRPr="00F07A0A">
        <w:rPr>
          <w:rFonts w:ascii="Arial" w:hAnsi="Arial" w:cs="Arial"/>
          <w:sz w:val="24"/>
          <w:szCs w:val="24"/>
        </w:rPr>
        <w:t>siempreverde de tierras bajas del Tigre-Pastaza (Ministerio del Ambiente del Ecuador 2013</w:t>
      </w:r>
      <w:r w:rsidR="000829EE" w:rsidRPr="00F07A0A">
        <w:rPr>
          <w:rFonts w:ascii="Arial" w:hAnsi="Arial" w:cs="Arial"/>
          <w:sz w:val="24"/>
          <w:szCs w:val="24"/>
        </w:rPr>
        <w:t xml:space="preserve">).  </w:t>
      </w:r>
    </w:p>
    <w:p w:rsidR="000829EE" w:rsidRPr="00F07A0A" w:rsidRDefault="00863EC5" w:rsidP="00F07A0A">
      <w:pPr>
        <w:spacing w:line="360" w:lineRule="auto"/>
        <w:rPr>
          <w:rFonts w:ascii="Arial" w:hAnsi="Arial" w:cs="Arial"/>
          <w:sz w:val="24"/>
          <w:szCs w:val="24"/>
        </w:rPr>
      </w:pPr>
      <w:r>
        <w:rPr>
          <w:rFonts w:ascii="Arial" w:hAnsi="Arial" w:cs="Arial"/>
          <w:noProof/>
          <w:sz w:val="24"/>
          <w:szCs w:val="24"/>
          <w:lang w:eastAsia="es-EC"/>
        </w:rPr>
        <w:lastRenderedPageBreak/>
        <w:drawing>
          <wp:inline distT="0" distB="0" distL="0" distR="0">
            <wp:extent cx="5972810" cy="3688715"/>
            <wp:effectExtent l="0" t="0" r="889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arderas_A1_27Mar22_Fig1V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810" cy="3688715"/>
                    </a:xfrm>
                    <a:prstGeom prst="rect">
                      <a:avLst/>
                    </a:prstGeom>
                  </pic:spPr>
                </pic:pic>
              </a:graphicData>
            </a:graphic>
          </wp:inline>
        </w:drawing>
      </w:r>
    </w:p>
    <w:p w:rsidR="000829EE" w:rsidRPr="00F07A0A" w:rsidRDefault="00575432" w:rsidP="00F07A0A">
      <w:pPr>
        <w:spacing w:line="360" w:lineRule="auto"/>
        <w:rPr>
          <w:rFonts w:ascii="Arial" w:hAnsi="Arial" w:cs="Arial"/>
          <w:sz w:val="24"/>
          <w:szCs w:val="24"/>
        </w:rPr>
      </w:pPr>
      <w:r w:rsidRPr="00575432">
        <w:rPr>
          <w:rFonts w:ascii="Arial" w:hAnsi="Arial" w:cs="Arial"/>
          <w:b/>
          <w:sz w:val="24"/>
          <w:szCs w:val="24"/>
        </w:rPr>
        <w:t xml:space="preserve">FIGURA </w:t>
      </w:r>
      <w:r>
        <w:rPr>
          <w:rFonts w:ascii="Arial" w:hAnsi="Arial" w:cs="Arial"/>
          <w:b/>
          <w:sz w:val="24"/>
          <w:szCs w:val="24"/>
        </w:rPr>
        <w:t>1.</w:t>
      </w:r>
      <w:r w:rsidR="000829EE" w:rsidRPr="00F07A0A">
        <w:rPr>
          <w:rFonts w:ascii="Arial" w:hAnsi="Arial" w:cs="Arial"/>
          <w:sz w:val="24"/>
          <w:szCs w:val="24"/>
        </w:rPr>
        <w:t xml:space="preserve"> Mapa de localiza</w:t>
      </w:r>
      <w:r w:rsidR="005817D4">
        <w:rPr>
          <w:rFonts w:ascii="Arial" w:hAnsi="Arial" w:cs="Arial"/>
          <w:sz w:val="24"/>
          <w:szCs w:val="24"/>
        </w:rPr>
        <w:t xml:space="preserve">ción de los registros de </w:t>
      </w:r>
      <w:r w:rsidR="005817D4" w:rsidRPr="005817D4">
        <w:rPr>
          <w:rFonts w:ascii="Arial" w:hAnsi="Arial" w:cs="Arial"/>
          <w:i/>
          <w:sz w:val="24"/>
          <w:szCs w:val="24"/>
        </w:rPr>
        <w:t>Acanthicus hystrix</w:t>
      </w:r>
      <w:r w:rsidR="005817D4">
        <w:rPr>
          <w:rFonts w:ascii="Arial" w:hAnsi="Arial" w:cs="Arial"/>
          <w:sz w:val="24"/>
          <w:szCs w:val="24"/>
        </w:rPr>
        <w:t xml:space="preserve"> Agassiz, 1829 en el río Pinduc, Cuenca d</w:t>
      </w:r>
      <w:r w:rsidR="00072C5C">
        <w:rPr>
          <w:rFonts w:ascii="Arial" w:hAnsi="Arial" w:cs="Arial"/>
          <w:sz w:val="24"/>
          <w:szCs w:val="24"/>
        </w:rPr>
        <w:t>e</w:t>
      </w:r>
      <w:r w:rsidR="005817D4">
        <w:rPr>
          <w:rFonts w:ascii="Arial" w:hAnsi="Arial" w:cs="Arial"/>
          <w:sz w:val="24"/>
          <w:szCs w:val="24"/>
        </w:rPr>
        <w:t>l Amazonas, Ecuador</w:t>
      </w:r>
    </w:p>
    <w:p w:rsidR="000829EE" w:rsidRPr="00F07A0A" w:rsidRDefault="000829EE" w:rsidP="00F07A0A">
      <w:pPr>
        <w:spacing w:line="360" w:lineRule="auto"/>
        <w:rPr>
          <w:rFonts w:ascii="Arial" w:hAnsi="Arial" w:cs="Arial"/>
          <w:sz w:val="24"/>
          <w:szCs w:val="24"/>
        </w:rPr>
      </w:pPr>
    </w:p>
    <w:p w:rsidR="007A4341" w:rsidRDefault="00EA2545" w:rsidP="00025CAE">
      <w:pPr>
        <w:spacing w:line="300" w:lineRule="exact"/>
        <w:rPr>
          <w:rFonts w:ascii="Arial" w:hAnsi="Arial" w:cs="Arial"/>
          <w:sz w:val="24"/>
          <w:szCs w:val="24"/>
        </w:rPr>
      </w:pPr>
      <w:r w:rsidRPr="00F07A0A">
        <w:rPr>
          <w:rFonts w:ascii="Arial" w:hAnsi="Arial" w:cs="Arial"/>
          <w:sz w:val="24"/>
          <w:szCs w:val="24"/>
        </w:rPr>
        <w:t xml:space="preserve">Los especímenes fueron colectados luego de pescas comunitarias realizadas con propósitos de </w:t>
      </w:r>
      <w:r w:rsidR="005817D4">
        <w:rPr>
          <w:rFonts w:ascii="Arial" w:hAnsi="Arial" w:cs="Arial"/>
          <w:sz w:val="24"/>
          <w:szCs w:val="24"/>
        </w:rPr>
        <w:t xml:space="preserve">autoconsumo en el canal </w:t>
      </w:r>
      <w:r w:rsidRPr="00F07A0A">
        <w:rPr>
          <w:rFonts w:ascii="Arial" w:hAnsi="Arial" w:cs="Arial"/>
          <w:sz w:val="24"/>
          <w:szCs w:val="24"/>
        </w:rPr>
        <w:t>principal</w:t>
      </w:r>
      <w:r w:rsidR="005817D4">
        <w:rPr>
          <w:rFonts w:ascii="Arial" w:hAnsi="Arial" w:cs="Arial"/>
          <w:sz w:val="24"/>
          <w:szCs w:val="24"/>
        </w:rPr>
        <w:t xml:space="preserve"> del río Pinduc</w:t>
      </w:r>
      <w:r w:rsidRPr="00F07A0A">
        <w:rPr>
          <w:rFonts w:ascii="Arial" w:hAnsi="Arial" w:cs="Arial"/>
          <w:sz w:val="24"/>
          <w:szCs w:val="24"/>
        </w:rPr>
        <w:t xml:space="preserve">. </w:t>
      </w:r>
      <w:r w:rsidR="00474A06" w:rsidRPr="00F07A0A">
        <w:rPr>
          <w:rFonts w:ascii="Arial" w:hAnsi="Arial" w:cs="Arial"/>
          <w:sz w:val="24"/>
          <w:szCs w:val="24"/>
        </w:rPr>
        <w:t>Se solicitó a los pescadores el permis</w:t>
      </w:r>
      <w:r w:rsidR="00320B6C">
        <w:rPr>
          <w:rFonts w:ascii="Arial" w:hAnsi="Arial" w:cs="Arial"/>
          <w:sz w:val="24"/>
          <w:szCs w:val="24"/>
        </w:rPr>
        <w:t>o correspondiente para fotografi</w:t>
      </w:r>
      <w:r w:rsidR="00474A06" w:rsidRPr="00F07A0A">
        <w:rPr>
          <w:rFonts w:ascii="Arial" w:hAnsi="Arial" w:cs="Arial"/>
          <w:sz w:val="24"/>
          <w:szCs w:val="24"/>
        </w:rPr>
        <w:t xml:space="preserve">ar a los especímenes recién capturados, que luego fueron devueltos a las personas que los atraparon. </w:t>
      </w:r>
      <w:r w:rsidR="00280E7E">
        <w:rPr>
          <w:rFonts w:ascii="Arial" w:hAnsi="Arial" w:cs="Arial"/>
          <w:sz w:val="24"/>
          <w:szCs w:val="24"/>
        </w:rPr>
        <w:t xml:space="preserve"> </w:t>
      </w:r>
      <w:r w:rsidR="00320B6C">
        <w:rPr>
          <w:rFonts w:ascii="Arial" w:hAnsi="Arial" w:cs="Arial"/>
          <w:sz w:val="24"/>
          <w:szCs w:val="24"/>
        </w:rPr>
        <w:t>En el mes de junio del 2021</w:t>
      </w:r>
      <w:r w:rsidR="007A4341">
        <w:rPr>
          <w:rFonts w:ascii="Arial" w:hAnsi="Arial" w:cs="Arial"/>
          <w:sz w:val="24"/>
          <w:szCs w:val="24"/>
        </w:rPr>
        <w:t xml:space="preserve">,  técnicos comunitarios  y guardabosques de Yana Yacu realizaron la colecta y preservación en alcohol al 100% de un ejemplar juvenil, que fue analizado y fotografiado </w:t>
      </w:r>
      <w:r w:rsidR="007A4341" w:rsidRPr="00320B6C">
        <w:rPr>
          <w:rFonts w:ascii="Arial" w:hAnsi="Arial" w:cs="Arial"/>
          <w:i/>
          <w:sz w:val="24"/>
          <w:szCs w:val="24"/>
        </w:rPr>
        <w:t>in situ</w:t>
      </w:r>
      <w:r w:rsidR="00064E1E">
        <w:rPr>
          <w:rFonts w:ascii="Arial" w:hAnsi="Arial" w:cs="Arial"/>
          <w:sz w:val="24"/>
          <w:szCs w:val="24"/>
        </w:rPr>
        <w:t>. Al momento, la muestra de este pez</w:t>
      </w:r>
      <w:r w:rsidR="007A4341">
        <w:rPr>
          <w:rFonts w:ascii="Arial" w:hAnsi="Arial" w:cs="Arial"/>
          <w:sz w:val="24"/>
          <w:szCs w:val="24"/>
        </w:rPr>
        <w:t xml:space="preserve"> se mantiene </w:t>
      </w:r>
      <w:r w:rsidR="00064E1E">
        <w:rPr>
          <w:rFonts w:ascii="Arial" w:hAnsi="Arial" w:cs="Arial"/>
          <w:sz w:val="24"/>
          <w:szCs w:val="24"/>
        </w:rPr>
        <w:t>bajo el cuidado de los técnicos y guardabosques del Sumak Allpa Mama en la comunidad</w:t>
      </w:r>
      <w:r w:rsidR="007A4341">
        <w:rPr>
          <w:rFonts w:ascii="Arial" w:hAnsi="Arial" w:cs="Arial"/>
          <w:sz w:val="24"/>
          <w:szCs w:val="24"/>
        </w:rPr>
        <w:t>.</w:t>
      </w:r>
    </w:p>
    <w:p w:rsidR="00072C5C" w:rsidRDefault="00072C5C" w:rsidP="00025CAE">
      <w:pPr>
        <w:spacing w:line="300" w:lineRule="exact"/>
        <w:rPr>
          <w:rFonts w:ascii="Arial" w:hAnsi="Arial" w:cs="Arial"/>
          <w:sz w:val="24"/>
          <w:szCs w:val="24"/>
        </w:rPr>
      </w:pPr>
    </w:p>
    <w:p w:rsidR="00432430" w:rsidRPr="00F07A0A" w:rsidRDefault="007A4341" w:rsidP="00025CAE">
      <w:pPr>
        <w:spacing w:line="300" w:lineRule="exact"/>
        <w:rPr>
          <w:rFonts w:ascii="Arial" w:hAnsi="Arial" w:cs="Arial"/>
          <w:b/>
          <w:sz w:val="24"/>
          <w:szCs w:val="24"/>
        </w:rPr>
      </w:pPr>
      <w:r w:rsidRPr="00F07A0A">
        <w:rPr>
          <w:rFonts w:ascii="Arial" w:hAnsi="Arial" w:cs="Arial"/>
          <w:b/>
          <w:sz w:val="24"/>
          <w:szCs w:val="24"/>
        </w:rPr>
        <w:t xml:space="preserve"> </w:t>
      </w:r>
    </w:p>
    <w:p w:rsidR="009C5A3C" w:rsidRPr="00F07A0A" w:rsidRDefault="00B70276" w:rsidP="00025CAE">
      <w:pPr>
        <w:spacing w:line="300" w:lineRule="exact"/>
        <w:rPr>
          <w:rFonts w:ascii="Arial" w:hAnsi="Arial" w:cs="Arial"/>
          <w:b/>
          <w:sz w:val="24"/>
          <w:szCs w:val="24"/>
        </w:rPr>
      </w:pPr>
      <w:r w:rsidRPr="00F07A0A">
        <w:rPr>
          <w:rFonts w:ascii="Arial" w:hAnsi="Arial" w:cs="Arial"/>
          <w:b/>
          <w:sz w:val="24"/>
          <w:szCs w:val="24"/>
        </w:rPr>
        <w:t>RESULTADOS</w:t>
      </w:r>
    </w:p>
    <w:p w:rsidR="009C5A3C" w:rsidRPr="00F07A0A" w:rsidRDefault="009C5A3C" w:rsidP="00025CAE">
      <w:pPr>
        <w:spacing w:line="300" w:lineRule="exact"/>
        <w:rPr>
          <w:rFonts w:ascii="Arial" w:hAnsi="Arial" w:cs="Arial"/>
          <w:b/>
          <w:sz w:val="24"/>
          <w:szCs w:val="24"/>
        </w:rPr>
      </w:pPr>
    </w:p>
    <w:p w:rsidR="009C5A3C" w:rsidRPr="00F07A0A" w:rsidRDefault="009C5A3C" w:rsidP="00025CAE">
      <w:pPr>
        <w:spacing w:line="300" w:lineRule="exact"/>
        <w:rPr>
          <w:rFonts w:ascii="Arial" w:hAnsi="Arial" w:cs="Arial"/>
          <w:b/>
          <w:sz w:val="24"/>
          <w:szCs w:val="24"/>
        </w:rPr>
      </w:pPr>
    </w:p>
    <w:p w:rsidR="002919B4" w:rsidRPr="00F07A0A" w:rsidRDefault="00110FEF" w:rsidP="00025CAE">
      <w:pPr>
        <w:spacing w:line="300" w:lineRule="exact"/>
        <w:rPr>
          <w:rFonts w:ascii="Arial" w:hAnsi="Arial" w:cs="Arial"/>
          <w:sz w:val="24"/>
          <w:szCs w:val="24"/>
        </w:rPr>
      </w:pPr>
      <w:r w:rsidRPr="00F07A0A">
        <w:rPr>
          <w:rFonts w:ascii="Arial" w:hAnsi="Arial" w:cs="Arial"/>
          <w:sz w:val="24"/>
          <w:szCs w:val="24"/>
        </w:rPr>
        <w:t>El día</w:t>
      </w:r>
      <w:r w:rsidR="009D1284" w:rsidRPr="00F07A0A">
        <w:rPr>
          <w:rFonts w:ascii="Arial" w:hAnsi="Arial" w:cs="Arial"/>
          <w:sz w:val="24"/>
          <w:szCs w:val="24"/>
        </w:rPr>
        <w:t xml:space="preserve"> 23 de febrero del </w:t>
      </w:r>
      <w:r w:rsidR="00F07A0A">
        <w:rPr>
          <w:rFonts w:ascii="Arial" w:hAnsi="Arial" w:cs="Arial"/>
          <w:sz w:val="24"/>
          <w:szCs w:val="24"/>
        </w:rPr>
        <w:t xml:space="preserve">año </w:t>
      </w:r>
      <w:r w:rsidR="009D1284" w:rsidRPr="00F07A0A">
        <w:rPr>
          <w:rFonts w:ascii="Arial" w:hAnsi="Arial" w:cs="Arial"/>
          <w:sz w:val="24"/>
          <w:szCs w:val="24"/>
        </w:rPr>
        <w:t xml:space="preserve">2005 se </w:t>
      </w:r>
      <w:r w:rsidR="0067373D">
        <w:rPr>
          <w:rFonts w:ascii="Arial" w:hAnsi="Arial" w:cs="Arial"/>
          <w:sz w:val="24"/>
          <w:szCs w:val="24"/>
        </w:rPr>
        <w:t>lograron capturar</w:t>
      </w:r>
      <w:r w:rsidR="009D1284" w:rsidRPr="00F07A0A">
        <w:rPr>
          <w:rFonts w:ascii="Arial" w:hAnsi="Arial" w:cs="Arial"/>
          <w:sz w:val="24"/>
          <w:szCs w:val="24"/>
        </w:rPr>
        <w:t xml:space="preserve"> dos</w:t>
      </w:r>
      <w:r w:rsidRPr="00F07A0A">
        <w:rPr>
          <w:rFonts w:ascii="Arial" w:hAnsi="Arial" w:cs="Arial"/>
          <w:sz w:val="24"/>
          <w:szCs w:val="24"/>
        </w:rPr>
        <w:t xml:space="preserve"> ejemplar</w:t>
      </w:r>
      <w:r w:rsidR="009D1284" w:rsidRPr="00F07A0A">
        <w:rPr>
          <w:rFonts w:ascii="Arial" w:hAnsi="Arial" w:cs="Arial"/>
          <w:sz w:val="24"/>
          <w:szCs w:val="24"/>
        </w:rPr>
        <w:t>es</w:t>
      </w:r>
      <w:r w:rsidRPr="00F07A0A">
        <w:rPr>
          <w:rFonts w:ascii="Arial" w:hAnsi="Arial" w:cs="Arial"/>
          <w:sz w:val="24"/>
          <w:szCs w:val="24"/>
        </w:rPr>
        <w:t xml:space="preserve"> de </w:t>
      </w:r>
      <w:r w:rsidRPr="00F07A0A">
        <w:rPr>
          <w:rFonts w:ascii="Arial" w:hAnsi="Arial" w:cs="Arial"/>
          <w:i/>
          <w:sz w:val="24"/>
          <w:szCs w:val="24"/>
        </w:rPr>
        <w:t>Acanthicus hystrix</w:t>
      </w:r>
      <w:r w:rsidRPr="00F07A0A">
        <w:rPr>
          <w:rFonts w:ascii="Arial" w:hAnsi="Arial" w:cs="Arial"/>
          <w:sz w:val="24"/>
          <w:szCs w:val="24"/>
        </w:rPr>
        <w:t xml:space="preserve"> en el canal principal del río Pinduc, frente al puerto de la</w:t>
      </w:r>
      <w:r w:rsidR="002919B4" w:rsidRPr="00F07A0A">
        <w:rPr>
          <w:rFonts w:ascii="Arial" w:hAnsi="Arial" w:cs="Arial"/>
          <w:sz w:val="24"/>
          <w:szCs w:val="24"/>
        </w:rPr>
        <w:t xml:space="preserve"> comunidad kichwa de Yana Yacu (</w:t>
      </w:r>
      <w:r w:rsidR="00642416">
        <w:rPr>
          <w:rFonts w:ascii="Arial" w:hAnsi="Arial" w:cs="Arial"/>
          <w:sz w:val="24"/>
          <w:szCs w:val="24"/>
        </w:rPr>
        <w:t>1°58՚30՚՚</w:t>
      </w:r>
      <w:r w:rsidR="00642416" w:rsidRPr="00F07A0A">
        <w:rPr>
          <w:rFonts w:ascii="Arial" w:hAnsi="Arial" w:cs="Arial"/>
          <w:sz w:val="24"/>
          <w:szCs w:val="24"/>
        </w:rPr>
        <w:t xml:space="preserve"> S, </w:t>
      </w:r>
      <w:r w:rsidR="00642416">
        <w:rPr>
          <w:rFonts w:ascii="Arial" w:hAnsi="Arial" w:cs="Arial"/>
          <w:sz w:val="24"/>
          <w:szCs w:val="24"/>
        </w:rPr>
        <w:t>76°07՚34՚՚ O</w:t>
      </w:r>
      <w:r w:rsidR="002919B4" w:rsidRPr="00F07A0A">
        <w:rPr>
          <w:rFonts w:ascii="Arial" w:hAnsi="Arial" w:cs="Arial"/>
          <w:sz w:val="24"/>
          <w:szCs w:val="24"/>
        </w:rPr>
        <w:t xml:space="preserve">). En este sitio, el río presentó un </w:t>
      </w:r>
      <w:r w:rsidR="00474A06" w:rsidRPr="00F07A0A">
        <w:rPr>
          <w:rFonts w:ascii="Arial" w:hAnsi="Arial" w:cs="Arial"/>
          <w:sz w:val="24"/>
          <w:szCs w:val="24"/>
        </w:rPr>
        <w:t xml:space="preserve">ancho aproximado de 70 metros, </w:t>
      </w:r>
      <w:r w:rsidR="002919B4" w:rsidRPr="00F07A0A">
        <w:rPr>
          <w:rFonts w:ascii="Arial" w:hAnsi="Arial" w:cs="Arial"/>
          <w:sz w:val="24"/>
          <w:szCs w:val="24"/>
        </w:rPr>
        <w:t>u</w:t>
      </w:r>
      <w:r w:rsidR="00642416">
        <w:rPr>
          <w:rFonts w:ascii="Arial" w:hAnsi="Arial" w:cs="Arial"/>
          <w:sz w:val="24"/>
          <w:szCs w:val="24"/>
        </w:rPr>
        <w:t>na profundidad de 6</w:t>
      </w:r>
      <w:r w:rsidR="009D1284" w:rsidRPr="00F07A0A">
        <w:rPr>
          <w:rFonts w:ascii="Arial" w:hAnsi="Arial" w:cs="Arial"/>
          <w:sz w:val="24"/>
          <w:szCs w:val="24"/>
        </w:rPr>
        <w:t xml:space="preserve"> metros</w:t>
      </w:r>
      <w:r w:rsidR="00474A06" w:rsidRPr="00F07A0A">
        <w:rPr>
          <w:rFonts w:ascii="Arial" w:hAnsi="Arial" w:cs="Arial"/>
          <w:sz w:val="24"/>
          <w:szCs w:val="24"/>
        </w:rPr>
        <w:t xml:space="preserve"> y un pH de 6,75</w:t>
      </w:r>
      <w:r w:rsidR="009D1284" w:rsidRPr="00F07A0A">
        <w:rPr>
          <w:rFonts w:ascii="Arial" w:hAnsi="Arial" w:cs="Arial"/>
          <w:sz w:val="24"/>
          <w:szCs w:val="24"/>
        </w:rPr>
        <w:t>. Los</w:t>
      </w:r>
      <w:r w:rsidR="002919B4" w:rsidRPr="00F07A0A">
        <w:rPr>
          <w:rFonts w:ascii="Arial" w:hAnsi="Arial" w:cs="Arial"/>
          <w:sz w:val="24"/>
          <w:szCs w:val="24"/>
        </w:rPr>
        <w:t xml:space="preserve"> ejemplar</w:t>
      </w:r>
      <w:r w:rsidR="009D1284" w:rsidRPr="00F07A0A">
        <w:rPr>
          <w:rFonts w:ascii="Arial" w:hAnsi="Arial" w:cs="Arial"/>
          <w:sz w:val="24"/>
          <w:szCs w:val="24"/>
        </w:rPr>
        <w:t xml:space="preserve">es flotaban </w:t>
      </w:r>
      <w:r w:rsidR="00064E1E">
        <w:rPr>
          <w:rFonts w:ascii="Arial" w:hAnsi="Arial" w:cs="Arial"/>
          <w:sz w:val="24"/>
          <w:szCs w:val="24"/>
        </w:rPr>
        <w:t xml:space="preserve">en el canal principal </w:t>
      </w:r>
      <w:r w:rsidR="009D1284" w:rsidRPr="00F07A0A">
        <w:rPr>
          <w:rFonts w:ascii="Arial" w:hAnsi="Arial" w:cs="Arial"/>
          <w:sz w:val="24"/>
          <w:szCs w:val="24"/>
        </w:rPr>
        <w:t>por los efectos causados de</w:t>
      </w:r>
      <w:r w:rsidR="002919B4" w:rsidRPr="00F07A0A">
        <w:rPr>
          <w:rFonts w:ascii="Arial" w:hAnsi="Arial" w:cs="Arial"/>
          <w:sz w:val="24"/>
          <w:szCs w:val="24"/>
        </w:rPr>
        <w:t xml:space="preserve"> la aplicación de barbasco</w:t>
      </w:r>
      <w:r w:rsidR="0067373D">
        <w:rPr>
          <w:rFonts w:ascii="Arial" w:hAnsi="Arial" w:cs="Arial"/>
          <w:sz w:val="24"/>
          <w:szCs w:val="24"/>
        </w:rPr>
        <w:t xml:space="preserve"> (icti</w:t>
      </w:r>
      <w:r w:rsidR="007A7F2E">
        <w:rPr>
          <w:rFonts w:ascii="Arial" w:hAnsi="Arial" w:cs="Arial"/>
          <w:sz w:val="24"/>
          <w:szCs w:val="24"/>
        </w:rPr>
        <w:t>o</w:t>
      </w:r>
      <w:r w:rsidR="0067373D">
        <w:rPr>
          <w:rFonts w:ascii="Arial" w:hAnsi="Arial" w:cs="Arial"/>
          <w:sz w:val="24"/>
          <w:szCs w:val="24"/>
        </w:rPr>
        <w:t>cida)</w:t>
      </w:r>
      <w:r w:rsidR="002919B4" w:rsidRPr="00F07A0A">
        <w:rPr>
          <w:rFonts w:ascii="Arial" w:hAnsi="Arial" w:cs="Arial"/>
          <w:sz w:val="24"/>
          <w:szCs w:val="24"/>
        </w:rPr>
        <w:t xml:space="preserve"> </w:t>
      </w:r>
      <w:r w:rsidR="002919B4" w:rsidRPr="00F07A0A">
        <w:rPr>
          <w:rFonts w:ascii="Arial" w:hAnsi="Arial" w:cs="Arial"/>
          <w:i/>
          <w:sz w:val="24"/>
          <w:szCs w:val="24"/>
        </w:rPr>
        <w:t>Lonchocarpus nicou</w:t>
      </w:r>
      <w:r w:rsidR="002919B4" w:rsidRPr="00F07A0A">
        <w:rPr>
          <w:rFonts w:ascii="Arial" w:hAnsi="Arial" w:cs="Arial"/>
          <w:sz w:val="24"/>
          <w:szCs w:val="24"/>
        </w:rPr>
        <w:t xml:space="preserve"> que </w:t>
      </w:r>
      <w:r w:rsidR="00072C5C">
        <w:rPr>
          <w:rFonts w:ascii="Arial" w:hAnsi="Arial" w:cs="Arial"/>
          <w:sz w:val="24"/>
          <w:szCs w:val="24"/>
        </w:rPr>
        <w:t>fue aplicado</w:t>
      </w:r>
      <w:r w:rsidR="002919B4" w:rsidRPr="00F07A0A">
        <w:rPr>
          <w:rFonts w:ascii="Arial" w:hAnsi="Arial" w:cs="Arial"/>
          <w:sz w:val="24"/>
          <w:szCs w:val="24"/>
        </w:rPr>
        <w:t xml:space="preserve"> por </w:t>
      </w:r>
      <w:r w:rsidR="00BA2ACB" w:rsidRPr="00F07A0A">
        <w:rPr>
          <w:rFonts w:ascii="Arial" w:hAnsi="Arial" w:cs="Arial"/>
          <w:sz w:val="24"/>
          <w:szCs w:val="24"/>
        </w:rPr>
        <w:t xml:space="preserve">pescadores de </w:t>
      </w:r>
      <w:r w:rsidR="002919B4" w:rsidRPr="00F07A0A">
        <w:rPr>
          <w:rFonts w:ascii="Arial" w:hAnsi="Arial" w:cs="Arial"/>
          <w:sz w:val="24"/>
          <w:szCs w:val="24"/>
        </w:rPr>
        <w:t xml:space="preserve">la </w:t>
      </w:r>
      <w:r w:rsidR="002919B4" w:rsidRPr="00F07A0A">
        <w:rPr>
          <w:rFonts w:ascii="Arial" w:hAnsi="Arial" w:cs="Arial"/>
          <w:sz w:val="24"/>
          <w:szCs w:val="24"/>
        </w:rPr>
        <w:lastRenderedPageBreak/>
        <w:t>comunidad zápara de Wiririma</w:t>
      </w:r>
      <w:r w:rsidR="00072C5C">
        <w:rPr>
          <w:rFonts w:ascii="Arial" w:hAnsi="Arial" w:cs="Arial"/>
          <w:sz w:val="24"/>
          <w:szCs w:val="24"/>
        </w:rPr>
        <w:t>,</w:t>
      </w:r>
      <w:r w:rsidR="002919B4" w:rsidRPr="00F07A0A">
        <w:rPr>
          <w:rFonts w:ascii="Arial" w:hAnsi="Arial" w:cs="Arial"/>
          <w:sz w:val="24"/>
          <w:szCs w:val="24"/>
        </w:rPr>
        <w:t xml:space="preserve"> ubicada </w:t>
      </w:r>
      <w:r w:rsidR="0067373D">
        <w:rPr>
          <w:rFonts w:ascii="Arial" w:hAnsi="Arial" w:cs="Arial"/>
          <w:sz w:val="24"/>
          <w:szCs w:val="24"/>
        </w:rPr>
        <w:t xml:space="preserve">5 km </w:t>
      </w:r>
      <w:r w:rsidR="002919B4" w:rsidRPr="00F07A0A">
        <w:rPr>
          <w:rFonts w:ascii="Arial" w:hAnsi="Arial" w:cs="Arial"/>
          <w:sz w:val="24"/>
          <w:szCs w:val="24"/>
        </w:rPr>
        <w:t>ag</w:t>
      </w:r>
      <w:r w:rsidR="0067373D">
        <w:rPr>
          <w:rFonts w:ascii="Arial" w:hAnsi="Arial" w:cs="Arial"/>
          <w:sz w:val="24"/>
          <w:szCs w:val="24"/>
        </w:rPr>
        <w:t>uas arriba</w:t>
      </w:r>
      <w:r w:rsidR="002919B4" w:rsidRPr="00F07A0A">
        <w:rPr>
          <w:rFonts w:ascii="Arial" w:hAnsi="Arial" w:cs="Arial"/>
          <w:sz w:val="24"/>
          <w:szCs w:val="24"/>
        </w:rPr>
        <w:t>. Desde el medio día</w:t>
      </w:r>
      <w:r w:rsidR="00064E1E">
        <w:rPr>
          <w:rFonts w:ascii="Arial" w:hAnsi="Arial" w:cs="Arial"/>
          <w:sz w:val="24"/>
          <w:szCs w:val="24"/>
        </w:rPr>
        <w:t>,</w:t>
      </w:r>
      <w:r w:rsidR="002919B4" w:rsidRPr="00F07A0A">
        <w:rPr>
          <w:rFonts w:ascii="Arial" w:hAnsi="Arial" w:cs="Arial"/>
          <w:sz w:val="24"/>
          <w:szCs w:val="24"/>
        </w:rPr>
        <w:t xml:space="preserve"> se comenzó a observar peces que saltaban y flotaban sobre el río, por lo que los miembros de la comunidad </w:t>
      </w:r>
      <w:r w:rsidR="009D1284" w:rsidRPr="00F07A0A">
        <w:rPr>
          <w:rFonts w:ascii="Arial" w:hAnsi="Arial" w:cs="Arial"/>
          <w:sz w:val="24"/>
          <w:szCs w:val="24"/>
        </w:rPr>
        <w:t xml:space="preserve">de Yana Yacu </w:t>
      </w:r>
      <w:r w:rsidR="002919B4" w:rsidRPr="00F07A0A">
        <w:rPr>
          <w:rFonts w:ascii="Arial" w:hAnsi="Arial" w:cs="Arial"/>
          <w:sz w:val="24"/>
          <w:szCs w:val="24"/>
        </w:rPr>
        <w:t>contactaron por radio a la comunidad vecina y pudie</w:t>
      </w:r>
      <w:r w:rsidR="00F07A0A">
        <w:rPr>
          <w:rFonts w:ascii="Arial" w:hAnsi="Arial" w:cs="Arial"/>
          <w:sz w:val="24"/>
          <w:szCs w:val="24"/>
        </w:rPr>
        <w:t>ron informarse</w:t>
      </w:r>
      <w:r w:rsidR="002919B4" w:rsidRPr="00F07A0A">
        <w:rPr>
          <w:rFonts w:ascii="Arial" w:hAnsi="Arial" w:cs="Arial"/>
          <w:sz w:val="24"/>
          <w:szCs w:val="24"/>
        </w:rPr>
        <w:t xml:space="preserve"> de que se había comenzado a colocar barbasco aguas arriba</w:t>
      </w:r>
      <w:r w:rsidR="0067373D">
        <w:rPr>
          <w:rFonts w:ascii="Arial" w:hAnsi="Arial" w:cs="Arial"/>
          <w:sz w:val="24"/>
          <w:szCs w:val="24"/>
        </w:rPr>
        <w:t xml:space="preserve"> para una pesca comunitaria de subsistencia</w:t>
      </w:r>
      <w:r w:rsidR="002919B4" w:rsidRPr="00F07A0A">
        <w:rPr>
          <w:rFonts w:ascii="Arial" w:hAnsi="Arial" w:cs="Arial"/>
          <w:sz w:val="24"/>
          <w:szCs w:val="24"/>
        </w:rPr>
        <w:t>. Se procedió a intentar recolectar la mayoría de los peces afectados por el icti</w:t>
      </w:r>
      <w:r w:rsidR="007A7F2E">
        <w:rPr>
          <w:rFonts w:ascii="Arial" w:hAnsi="Arial" w:cs="Arial"/>
          <w:sz w:val="24"/>
          <w:szCs w:val="24"/>
        </w:rPr>
        <w:t>o</w:t>
      </w:r>
      <w:r w:rsidR="002919B4" w:rsidRPr="00F07A0A">
        <w:rPr>
          <w:rFonts w:ascii="Arial" w:hAnsi="Arial" w:cs="Arial"/>
          <w:sz w:val="24"/>
          <w:szCs w:val="24"/>
        </w:rPr>
        <w:t>cida para consumo familiar. Dentro de las colectas realizadas con fines de subsistenci</w:t>
      </w:r>
      <w:r w:rsidR="00064E1E">
        <w:rPr>
          <w:rFonts w:ascii="Arial" w:hAnsi="Arial" w:cs="Arial"/>
          <w:sz w:val="24"/>
          <w:szCs w:val="24"/>
        </w:rPr>
        <w:t>a se logró la captura de un ejemplar</w:t>
      </w:r>
      <w:r w:rsidR="002919B4" w:rsidRPr="00F07A0A">
        <w:rPr>
          <w:rFonts w:ascii="Arial" w:hAnsi="Arial" w:cs="Arial"/>
          <w:sz w:val="24"/>
          <w:szCs w:val="24"/>
        </w:rPr>
        <w:t xml:space="preserve"> </w:t>
      </w:r>
      <w:r w:rsidR="00064E1E">
        <w:rPr>
          <w:rFonts w:ascii="Arial" w:hAnsi="Arial" w:cs="Arial"/>
          <w:sz w:val="24"/>
          <w:szCs w:val="24"/>
        </w:rPr>
        <w:t xml:space="preserve">juvenil y uno </w:t>
      </w:r>
      <w:r w:rsidR="002919B4" w:rsidRPr="00F07A0A">
        <w:rPr>
          <w:rFonts w:ascii="Arial" w:hAnsi="Arial" w:cs="Arial"/>
          <w:sz w:val="24"/>
          <w:szCs w:val="24"/>
        </w:rPr>
        <w:t xml:space="preserve">adulto de </w:t>
      </w:r>
      <w:r w:rsidR="002919B4" w:rsidRPr="00F07A0A">
        <w:rPr>
          <w:rFonts w:ascii="Arial" w:hAnsi="Arial" w:cs="Arial"/>
          <w:i/>
          <w:sz w:val="24"/>
          <w:szCs w:val="24"/>
        </w:rPr>
        <w:t>A. hystrix</w:t>
      </w:r>
      <w:r w:rsidR="002919B4" w:rsidRPr="00F07A0A">
        <w:rPr>
          <w:rFonts w:ascii="Arial" w:hAnsi="Arial" w:cs="Arial"/>
          <w:sz w:val="24"/>
          <w:szCs w:val="24"/>
        </w:rPr>
        <w:t xml:space="preserve"> </w:t>
      </w:r>
      <w:r w:rsidR="00432430" w:rsidRPr="00F07A0A">
        <w:rPr>
          <w:rFonts w:ascii="Arial" w:hAnsi="Arial" w:cs="Arial"/>
          <w:sz w:val="24"/>
          <w:szCs w:val="24"/>
        </w:rPr>
        <w:t>(</w:t>
      </w:r>
      <w:r w:rsidR="009F603E" w:rsidRPr="009F603E">
        <w:rPr>
          <w:rFonts w:ascii="Arial" w:hAnsi="Arial" w:cs="Arial"/>
          <w:sz w:val="24"/>
          <w:szCs w:val="24"/>
        </w:rPr>
        <w:t>Fig.</w:t>
      </w:r>
      <w:r w:rsidR="00432430" w:rsidRPr="009F603E">
        <w:rPr>
          <w:rFonts w:ascii="Arial" w:hAnsi="Arial" w:cs="Arial"/>
          <w:sz w:val="24"/>
          <w:szCs w:val="24"/>
        </w:rPr>
        <w:t xml:space="preserve"> 2</w:t>
      </w:r>
      <w:r w:rsidR="009D1284" w:rsidRPr="00F07A0A">
        <w:rPr>
          <w:rFonts w:ascii="Arial" w:hAnsi="Arial" w:cs="Arial"/>
          <w:sz w:val="24"/>
          <w:szCs w:val="24"/>
        </w:rPr>
        <w:t>). Lamen</w:t>
      </w:r>
      <w:r w:rsidR="00432430" w:rsidRPr="00F07A0A">
        <w:rPr>
          <w:rFonts w:ascii="Arial" w:hAnsi="Arial" w:cs="Arial"/>
          <w:sz w:val="24"/>
          <w:szCs w:val="24"/>
        </w:rPr>
        <w:t>tablemente</w:t>
      </w:r>
      <w:r w:rsidR="0067373D">
        <w:rPr>
          <w:rFonts w:ascii="Arial" w:hAnsi="Arial" w:cs="Arial"/>
          <w:sz w:val="24"/>
          <w:szCs w:val="24"/>
        </w:rPr>
        <w:t>,</w:t>
      </w:r>
      <w:r w:rsidR="00432430" w:rsidRPr="00F07A0A">
        <w:rPr>
          <w:rFonts w:ascii="Arial" w:hAnsi="Arial" w:cs="Arial"/>
          <w:sz w:val="24"/>
          <w:szCs w:val="24"/>
        </w:rPr>
        <w:t xml:space="preserve"> ambos</w:t>
      </w:r>
      <w:r w:rsidR="00064E1E">
        <w:rPr>
          <w:rFonts w:ascii="Arial" w:hAnsi="Arial" w:cs="Arial"/>
          <w:sz w:val="24"/>
          <w:szCs w:val="24"/>
        </w:rPr>
        <w:t xml:space="preserve"> especí</w:t>
      </w:r>
      <w:r w:rsidR="002919B4" w:rsidRPr="00F07A0A">
        <w:rPr>
          <w:rFonts w:ascii="Arial" w:hAnsi="Arial" w:cs="Arial"/>
          <w:sz w:val="24"/>
          <w:szCs w:val="24"/>
        </w:rPr>
        <w:t>men</w:t>
      </w:r>
      <w:r w:rsidR="009D1284" w:rsidRPr="00F07A0A">
        <w:rPr>
          <w:rFonts w:ascii="Arial" w:hAnsi="Arial" w:cs="Arial"/>
          <w:sz w:val="24"/>
          <w:szCs w:val="24"/>
        </w:rPr>
        <w:t>es</w:t>
      </w:r>
      <w:r w:rsidR="002919B4" w:rsidRPr="00F07A0A">
        <w:rPr>
          <w:rFonts w:ascii="Arial" w:hAnsi="Arial" w:cs="Arial"/>
          <w:sz w:val="24"/>
          <w:szCs w:val="24"/>
        </w:rPr>
        <w:t xml:space="preserve"> </w:t>
      </w:r>
      <w:r w:rsidR="009D1284" w:rsidRPr="00F07A0A">
        <w:rPr>
          <w:rFonts w:ascii="Arial" w:hAnsi="Arial" w:cs="Arial"/>
          <w:sz w:val="24"/>
          <w:szCs w:val="24"/>
        </w:rPr>
        <w:t xml:space="preserve">no pudieron </w:t>
      </w:r>
      <w:r w:rsidR="002919B4" w:rsidRPr="00F07A0A">
        <w:rPr>
          <w:rFonts w:ascii="Arial" w:hAnsi="Arial" w:cs="Arial"/>
          <w:sz w:val="24"/>
          <w:szCs w:val="24"/>
        </w:rPr>
        <w:t>ser preservado</w:t>
      </w:r>
      <w:r w:rsidR="009D1284" w:rsidRPr="00F07A0A">
        <w:rPr>
          <w:rFonts w:ascii="Arial" w:hAnsi="Arial" w:cs="Arial"/>
          <w:sz w:val="24"/>
          <w:szCs w:val="24"/>
        </w:rPr>
        <w:t>s ya que los pescadores que lograron</w:t>
      </w:r>
      <w:r w:rsidR="002919B4" w:rsidRPr="00F07A0A">
        <w:rPr>
          <w:rFonts w:ascii="Arial" w:hAnsi="Arial" w:cs="Arial"/>
          <w:sz w:val="24"/>
          <w:szCs w:val="24"/>
        </w:rPr>
        <w:t xml:space="preserve"> atraparlo</w:t>
      </w:r>
      <w:r w:rsidR="009D1284" w:rsidRPr="00F07A0A">
        <w:rPr>
          <w:rFonts w:ascii="Arial" w:hAnsi="Arial" w:cs="Arial"/>
          <w:sz w:val="24"/>
          <w:szCs w:val="24"/>
        </w:rPr>
        <w:t>s, decidieron</w:t>
      </w:r>
      <w:r w:rsidR="002919B4" w:rsidRPr="00F07A0A">
        <w:rPr>
          <w:rFonts w:ascii="Arial" w:hAnsi="Arial" w:cs="Arial"/>
          <w:sz w:val="24"/>
          <w:szCs w:val="24"/>
        </w:rPr>
        <w:t xml:space="preserve"> destinarlo</w:t>
      </w:r>
      <w:r w:rsidR="009D1284" w:rsidRPr="00F07A0A">
        <w:rPr>
          <w:rFonts w:ascii="Arial" w:hAnsi="Arial" w:cs="Arial"/>
          <w:sz w:val="24"/>
          <w:szCs w:val="24"/>
        </w:rPr>
        <w:t>s</w:t>
      </w:r>
      <w:r w:rsidR="002919B4" w:rsidRPr="00F07A0A">
        <w:rPr>
          <w:rFonts w:ascii="Arial" w:hAnsi="Arial" w:cs="Arial"/>
          <w:sz w:val="24"/>
          <w:szCs w:val="24"/>
        </w:rPr>
        <w:t xml:space="preserve"> para consumo de los miembros de su</w:t>
      </w:r>
      <w:r w:rsidR="009D1284" w:rsidRPr="00F07A0A">
        <w:rPr>
          <w:rFonts w:ascii="Arial" w:hAnsi="Arial" w:cs="Arial"/>
          <w:sz w:val="24"/>
          <w:szCs w:val="24"/>
        </w:rPr>
        <w:t>s</w:t>
      </w:r>
      <w:r w:rsidR="002919B4" w:rsidRPr="00F07A0A">
        <w:rPr>
          <w:rFonts w:ascii="Arial" w:hAnsi="Arial" w:cs="Arial"/>
          <w:sz w:val="24"/>
          <w:szCs w:val="24"/>
        </w:rPr>
        <w:t xml:space="preserve"> familia</w:t>
      </w:r>
      <w:r w:rsidR="009D1284" w:rsidRPr="00F07A0A">
        <w:rPr>
          <w:rFonts w:ascii="Arial" w:hAnsi="Arial" w:cs="Arial"/>
          <w:sz w:val="24"/>
          <w:szCs w:val="24"/>
        </w:rPr>
        <w:t>s</w:t>
      </w:r>
      <w:r w:rsidR="002919B4" w:rsidRPr="00F07A0A">
        <w:rPr>
          <w:rFonts w:ascii="Arial" w:hAnsi="Arial" w:cs="Arial"/>
          <w:sz w:val="24"/>
          <w:szCs w:val="24"/>
        </w:rPr>
        <w:t xml:space="preserve">. </w:t>
      </w:r>
      <w:r w:rsidR="002828BA">
        <w:rPr>
          <w:rFonts w:ascii="Arial" w:hAnsi="Arial" w:cs="Arial"/>
          <w:sz w:val="24"/>
          <w:szCs w:val="24"/>
        </w:rPr>
        <w:t xml:space="preserve">En aquel entonces, los pobladores afirmaron no haber pescado </w:t>
      </w:r>
      <w:r w:rsidR="00064E1E">
        <w:rPr>
          <w:rFonts w:ascii="Arial" w:hAnsi="Arial" w:cs="Arial"/>
          <w:sz w:val="24"/>
          <w:szCs w:val="24"/>
        </w:rPr>
        <w:t xml:space="preserve">nunca </w:t>
      </w:r>
      <w:r w:rsidR="0067373D">
        <w:rPr>
          <w:rFonts w:ascii="Arial" w:hAnsi="Arial" w:cs="Arial"/>
          <w:sz w:val="24"/>
          <w:szCs w:val="24"/>
        </w:rPr>
        <w:t>antes a esta especie de pez. S</w:t>
      </w:r>
      <w:r w:rsidR="002828BA">
        <w:rPr>
          <w:rFonts w:ascii="Arial" w:hAnsi="Arial" w:cs="Arial"/>
          <w:sz w:val="24"/>
          <w:szCs w:val="24"/>
        </w:rPr>
        <w:t>in embargo, un</w:t>
      </w:r>
      <w:r w:rsidR="00642416">
        <w:rPr>
          <w:rFonts w:ascii="Arial" w:hAnsi="Arial" w:cs="Arial"/>
          <w:sz w:val="24"/>
          <w:szCs w:val="24"/>
        </w:rPr>
        <w:t>a persona proveniente de otra comunidad</w:t>
      </w:r>
      <w:r w:rsidR="00CF32BE">
        <w:rPr>
          <w:rFonts w:ascii="Arial" w:hAnsi="Arial" w:cs="Arial"/>
          <w:sz w:val="24"/>
          <w:szCs w:val="24"/>
        </w:rPr>
        <w:t xml:space="preserve"> perteneciente a la subcuenca del </w:t>
      </w:r>
      <w:r w:rsidR="00064E1E">
        <w:rPr>
          <w:rFonts w:ascii="Arial" w:hAnsi="Arial" w:cs="Arial"/>
          <w:sz w:val="24"/>
          <w:szCs w:val="24"/>
        </w:rPr>
        <w:t>río Curaray lo identificó como kuya k</w:t>
      </w:r>
      <w:r w:rsidR="00CF32BE">
        <w:rPr>
          <w:rFonts w:ascii="Arial" w:hAnsi="Arial" w:cs="Arial"/>
          <w:sz w:val="24"/>
          <w:szCs w:val="24"/>
        </w:rPr>
        <w:t>uya</w:t>
      </w:r>
      <w:r w:rsidR="002828BA">
        <w:rPr>
          <w:rFonts w:ascii="Arial" w:hAnsi="Arial" w:cs="Arial"/>
          <w:sz w:val="24"/>
          <w:szCs w:val="24"/>
        </w:rPr>
        <w:t xml:space="preserve"> en idioma kichwa. </w:t>
      </w:r>
    </w:p>
    <w:p w:rsidR="00432430" w:rsidRPr="00F07A0A" w:rsidRDefault="00432430" w:rsidP="00F07A0A">
      <w:pPr>
        <w:spacing w:line="360" w:lineRule="auto"/>
        <w:rPr>
          <w:rFonts w:ascii="Arial" w:hAnsi="Arial" w:cs="Arial"/>
          <w:sz w:val="24"/>
          <w:szCs w:val="24"/>
        </w:rPr>
      </w:pPr>
      <w:r w:rsidRPr="00F07A0A">
        <w:rPr>
          <w:rFonts w:ascii="Arial" w:hAnsi="Arial" w:cs="Arial"/>
          <w:noProof/>
          <w:sz w:val="24"/>
          <w:szCs w:val="24"/>
          <w:lang w:eastAsia="es-EC"/>
        </w:rPr>
        <w:lastRenderedPageBreak/>
        <w:drawing>
          <wp:inline distT="0" distB="0" distL="0" distR="0">
            <wp:extent cx="4074130" cy="630570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2 acanthicus yana yac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7484" cy="6341849"/>
                    </a:xfrm>
                    <a:prstGeom prst="rect">
                      <a:avLst/>
                    </a:prstGeom>
                  </pic:spPr>
                </pic:pic>
              </a:graphicData>
            </a:graphic>
          </wp:inline>
        </w:drawing>
      </w:r>
    </w:p>
    <w:p w:rsidR="00432430" w:rsidRPr="00F07A0A" w:rsidRDefault="00432430" w:rsidP="00025CAE">
      <w:pPr>
        <w:spacing w:line="300" w:lineRule="exact"/>
        <w:rPr>
          <w:rFonts w:ascii="Arial" w:hAnsi="Arial" w:cs="Arial"/>
          <w:sz w:val="24"/>
          <w:szCs w:val="24"/>
        </w:rPr>
      </w:pPr>
      <w:r w:rsidRPr="00F07A0A">
        <w:rPr>
          <w:rFonts w:ascii="Arial" w:hAnsi="Arial" w:cs="Arial"/>
          <w:b/>
          <w:sz w:val="24"/>
          <w:szCs w:val="24"/>
        </w:rPr>
        <w:t>FIGURA 2.</w:t>
      </w:r>
      <w:r w:rsidRPr="00F07A0A">
        <w:rPr>
          <w:rFonts w:ascii="Arial" w:hAnsi="Arial" w:cs="Arial"/>
          <w:sz w:val="24"/>
          <w:szCs w:val="24"/>
        </w:rPr>
        <w:t xml:space="preserve"> Ejemplares identificados como </w:t>
      </w:r>
      <w:r w:rsidRPr="00F07A0A">
        <w:rPr>
          <w:rFonts w:ascii="Arial" w:hAnsi="Arial" w:cs="Arial"/>
          <w:i/>
          <w:sz w:val="24"/>
          <w:szCs w:val="24"/>
        </w:rPr>
        <w:t>Acanthicus hystrix</w:t>
      </w:r>
      <w:r w:rsidRPr="00F07A0A">
        <w:rPr>
          <w:rFonts w:ascii="Arial" w:hAnsi="Arial" w:cs="Arial"/>
          <w:sz w:val="24"/>
          <w:szCs w:val="24"/>
        </w:rPr>
        <w:t xml:space="preserve"> colectados en la comunidad de Yana Yacu</w:t>
      </w:r>
      <w:r w:rsidR="002C6AE9">
        <w:rPr>
          <w:rFonts w:ascii="Arial" w:hAnsi="Arial" w:cs="Arial"/>
          <w:sz w:val="24"/>
          <w:szCs w:val="24"/>
        </w:rPr>
        <w:t xml:space="preserve"> en el año 2005</w:t>
      </w:r>
      <w:r w:rsidRPr="00F07A0A">
        <w:rPr>
          <w:rFonts w:ascii="Arial" w:hAnsi="Arial" w:cs="Arial"/>
          <w:sz w:val="24"/>
          <w:szCs w:val="24"/>
        </w:rPr>
        <w:t>: a) Vista lateral del ejemplar juvenil; b) Vista de la cabeza del ejemplar juvenil; c) Vista lateral del ejemplar adulto; d) Vista dorsal del adulto; e) Detalle de la boca del adulto; f) Vista ventral del adulto; g) Detalle del pedúnculo caudal (</w:t>
      </w:r>
      <w:r w:rsidR="00CF32BE" w:rsidRPr="00F07A0A">
        <w:rPr>
          <w:rFonts w:ascii="Arial" w:hAnsi="Arial" w:cs="Arial"/>
          <w:sz w:val="24"/>
          <w:szCs w:val="24"/>
        </w:rPr>
        <w:t>nótese</w:t>
      </w:r>
      <w:r w:rsidRPr="00F07A0A">
        <w:rPr>
          <w:rFonts w:ascii="Arial" w:hAnsi="Arial" w:cs="Arial"/>
          <w:sz w:val="24"/>
          <w:szCs w:val="24"/>
        </w:rPr>
        <w:t xml:space="preserve"> en ambos ejemplares, la ausencia de la aleta adiposa</w:t>
      </w:r>
      <w:r w:rsidR="00474A06" w:rsidRPr="00F07A0A">
        <w:rPr>
          <w:rFonts w:ascii="Arial" w:hAnsi="Arial" w:cs="Arial"/>
          <w:sz w:val="24"/>
          <w:szCs w:val="24"/>
        </w:rPr>
        <w:t>)</w:t>
      </w:r>
      <w:r w:rsidRPr="00F07A0A">
        <w:rPr>
          <w:rFonts w:ascii="Arial" w:hAnsi="Arial" w:cs="Arial"/>
          <w:sz w:val="24"/>
          <w:szCs w:val="24"/>
        </w:rPr>
        <w:t xml:space="preserve">. </w:t>
      </w:r>
    </w:p>
    <w:p w:rsidR="00173CFA" w:rsidRDefault="00173CFA" w:rsidP="00025CAE">
      <w:pPr>
        <w:spacing w:line="300" w:lineRule="exact"/>
        <w:rPr>
          <w:rFonts w:ascii="Arial" w:hAnsi="Arial" w:cs="Arial"/>
          <w:b/>
          <w:sz w:val="24"/>
          <w:szCs w:val="24"/>
        </w:rPr>
      </w:pPr>
    </w:p>
    <w:p w:rsidR="00EA2545" w:rsidRDefault="004541AF" w:rsidP="00025CAE">
      <w:pPr>
        <w:spacing w:line="300" w:lineRule="exact"/>
        <w:rPr>
          <w:rFonts w:ascii="Arial" w:hAnsi="Arial" w:cs="Arial"/>
          <w:sz w:val="24"/>
          <w:szCs w:val="24"/>
        </w:rPr>
      </w:pPr>
      <w:r>
        <w:rPr>
          <w:rFonts w:ascii="Arial" w:hAnsi="Arial" w:cs="Arial"/>
          <w:sz w:val="24"/>
          <w:szCs w:val="24"/>
        </w:rPr>
        <w:t xml:space="preserve">El día 16 de junio del 2021, </w:t>
      </w:r>
      <w:r w:rsidR="00173CFA">
        <w:rPr>
          <w:rFonts w:ascii="Arial" w:hAnsi="Arial" w:cs="Arial"/>
          <w:sz w:val="24"/>
          <w:szCs w:val="24"/>
        </w:rPr>
        <w:t>la comunidad de Wiririma realizó</w:t>
      </w:r>
      <w:r>
        <w:rPr>
          <w:rFonts w:ascii="Arial" w:hAnsi="Arial" w:cs="Arial"/>
          <w:sz w:val="24"/>
          <w:szCs w:val="24"/>
        </w:rPr>
        <w:t xml:space="preserve"> una pesca con barbasco en el río Pinduc para el consumo de las familias</w:t>
      </w:r>
      <w:r w:rsidR="00556C6A">
        <w:rPr>
          <w:rFonts w:ascii="Arial" w:hAnsi="Arial" w:cs="Arial"/>
          <w:sz w:val="24"/>
          <w:szCs w:val="24"/>
        </w:rPr>
        <w:t xml:space="preserve"> </w:t>
      </w:r>
      <w:r>
        <w:rPr>
          <w:rFonts w:ascii="Arial" w:hAnsi="Arial" w:cs="Arial"/>
          <w:sz w:val="24"/>
          <w:szCs w:val="24"/>
        </w:rPr>
        <w:t>que realizaban una minga en los espacios comunales. Dentro de los distintos peces que se vie</w:t>
      </w:r>
      <w:r w:rsidR="00216EB2">
        <w:rPr>
          <w:rFonts w:ascii="Arial" w:hAnsi="Arial" w:cs="Arial"/>
          <w:sz w:val="24"/>
          <w:szCs w:val="24"/>
        </w:rPr>
        <w:t xml:space="preserve">ron afectados por el </w:t>
      </w:r>
      <w:r w:rsidR="00216EB2">
        <w:rPr>
          <w:rFonts w:ascii="Arial" w:hAnsi="Arial" w:cs="Arial"/>
          <w:sz w:val="24"/>
          <w:szCs w:val="24"/>
        </w:rPr>
        <w:lastRenderedPageBreak/>
        <w:t>icti</w:t>
      </w:r>
      <w:r w:rsidR="007A7F2E">
        <w:rPr>
          <w:rFonts w:ascii="Arial" w:hAnsi="Arial" w:cs="Arial"/>
          <w:sz w:val="24"/>
          <w:szCs w:val="24"/>
        </w:rPr>
        <w:t>o</w:t>
      </w:r>
      <w:r w:rsidR="00216EB2">
        <w:rPr>
          <w:rFonts w:ascii="Arial" w:hAnsi="Arial" w:cs="Arial"/>
          <w:sz w:val="24"/>
          <w:szCs w:val="24"/>
        </w:rPr>
        <w:t>cida</w:t>
      </w:r>
      <w:r>
        <w:rPr>
          <w:rFonts w:ascii="Arial" w:hAnsi="Arial" w:cs="Arial"/>
          <w:sz w:val="24"/>
          <w:szCs w:val="24"/>
        </w:rPr>
        <w:t xml:space="preserve">, los técnicos y guardabosques de la comunidad de Yana Yacu colectaron un ejemplar juvenil de </w:t>
      </w:r>
      <w:r w:rsidRPr="004541AF">
        <w:rPr>
          <w:rFonts w:ascii="Arial" w:hAnsi="Arial" w:cs="Arial"/>
          <w:i/>
          <w:sz w:val="24"/>
          <w:szCs w:val="24"/>
        </w:rPr>
        <w:t>Acanthicus hystrix</w:t>
      </w:r>
      <w:r>
        <w:rPr>
          <w:rFonts w:ascii="Arial" w:hAnsi="Arial" w:cs="Arial"/>
          <w:i/>
          <w:sz w:val="24"/>
          <w:szCs w:val="24"/>
        </w:rPr>
        <w:t xml:space="preserve">, </w:t>
      </w:r>
      <w:r>
        <w:rPr>
          <w:rFonts w:ascii="Arial" w:hAnsi="Arial" w:cs="Arial"/>
          <w:sz w:val="24"/>
          <w:szCs w:val="24"/>
        </w:rPr>
        <w:t xml:space="preserve">que flotaba cerca de las orillas del río a la altura </w:t>
      </w:r>
      <w:r w:rsidR="00AF2549">
        <w:rPr>
          <w:rFonts w:ascii="Arial" w:hAnsi="Arial" w:cs="Arial"/>
          <w:sz w:val="24"/>
          <w:szCs w:val="24"/>
        </w:rPr>
        <w:t>del puerto com</w:t>
      </w:r>
      <w:r w:rsidR="00556C6A">
        <w:rPr>
          <w:rFonts w:ascii="Arial" w:hAnsi="Arial" w:cs="Arial"/>
          <w:sz w:val="24"/>
          <w:szCs w:val="24"/>
        </w:rPr>
        <w:t>unal</w:t>
      </w:r>
      <w:r w:rsidR="00AF2549">
        <w:rPr>
          <w:rFonts w:ascii="Arial" w:hAnsi="Arial" w:cs="Arial"/>
          <w:sz w:val="24"/>
          <w:szCs w:val="24"/>
        </w:rPr>
        <w:t xml:space="preserve"> </w:t>
      </w:r>
      <w:r w:rsidR="00AF2549" w:rsidRPr="00F07A0A">
        <w:rPr>
          <w:rFonts w:ascii="Arial" w:hAnsi="Arial" w:cs="Arial"/>
          <w:sz w:val="24"/>
          <w:szCs w:val="24"/>
        </w:rPr>
        <w:t>(</w:t>
      </w:r>
      <w:r w:rsidR="00AF2549">
        <w:rPr>
          <w:rFonts w:ascii="Arial" w:hAnsi="Arial" w:cs="Arial"/>
          <w:sz w:val="24"/>
          <w:szCs w:val="24"/>
        </w:rPr>
        <w:t>1°58՚30՚՚</w:t>
      </w:r>
      <w:r w:rsidR="00AF2549" w:rsidRPr="00F07A0A">
        <w:rPr>
          <w:rFonts w:ascii="Arial" w:hAnsi="Arial" w:cs="Arial"/>
          <w:sz w:val="24"/>
          <w:szCs w:val="24"/>
        </w:rPr>
        <w:t xml:space="preserve"> S, </w:t>
      </w:r>
      <w:r w:rsidR="00AF2549">
        <w:rPr>
          <w:rFonts w:ascii="Arial" w:hAnsi="Arial" w:cs="Arial"/>
          <w:sz w:val="24"/>
          <w:szCs w:val="24"/>
        </w:rPr>
        <w:t>76°07՚34՚՚ O</w:t>
      </w:r>
      <w:r w:rsidR="00AF2549" w:rsidRPr="00F07A0A">
        <w:rPr>
          <w:rFonts w:ascii="Arial" w:hAnsi="Arial" w:cs="Arial"/>
          <w:sz w:val="24"/>
          <w:szCs w:val="24"/>
        </w:rPr>
        <w:t>)</w:t>
      </w:r>
      <w:r w:rsidR="0067373D">
        <w:rPr>
          <w:rFonts w:ascii="Arial" w:hAnsi="Arial" w:cs="Arial"/>
          <w:sz w:val="24"/>
          <w:szCs w:val="24"/>
        </w:rPr>
        <w:t>. El río en ese sector registró</w:t>
      </w:r>
      <w:r w:rsidR="00556C6A">
        <w:rPr>
          <w:rFonts w:ascii="Arial" w:hAnsi="Arial" w:cs="Arial"/>
          <w:sz w:val="24"/>
          <w:szCs w:val="24"/>
        </w:rPr>
        <w:t xml:space="preserve"> una profundidad aproximada de 5 m. </w:t>
      </w:r>
      <w:r w:rsidR="00173CFA">
        <w:rPr>
          <w:rFonts w:ascii="Arial" w:hAnsi="Arial" w:cs="Arial"/>
          <w:sz w:val="24"/>
          <w:szCs w:val="24"/>
        </w:rPr>
        <w:t xml:space="preserve">Los técnicos decidieron conservar la muestra del pez </w:t>
      </w:r>
      <w:r w:rsidR="00556C6A">
        <w:rPr>
          <w:rFonts w:ascii="Arial" w:hAnsi="Arial" w:cs="Arial"/>
          <w:sz w:val="24"/>
          <w:szCs w:val="24"/>
        </w:rPr>
        <w:t xml:space="preserve">ya que es una especie muy rara que no </w:t>
      </w:r>
      <w:r w:rsidR="0067373D">
        <w:rPr>
          <w:rFonts w:ascii="Arial" w:hAnsi="Arial" w:cs="Arial"/>
          <w:sz w:val="24"/>
          <w:szCs w:val="24"/>
        </w:rPr>
        <w:t>se suele pescar</w:t>
      </w:r>
      <w:r w:rsidR="00556C6A">
        <w:rPr>
          <w:rFonts w:ascii="Arial" w:hAnsi="Arial" w:cs="Arial"/>
          <w:sz w:val="24"/>
          <w:szCs w:val="24"/>
        </w:rPr>
        <w:t xml:space="preserve"> debido a sus hábitos bentónicos</w:t>
      </w:r>
      <w:r w:rsidR="00D40F88">
        <w:rPr>
          <w:rFonts w:ascii="Arial" w:hAnsi="Arial" w:cs="Arial"/>
          <w:sz w:val="24"/>
          <w:szCs w:val="24"/>
        </w:rPr>
        <w:t xml:space="preserve"> (Fig. 3)</w:t>
      </w:r>
      <w:r w:rsidR="00556C6A">
        <w:rPr>
          <w:rFonts w:ascii="Arial" w:hAnsi="Arial" w:cs="Arial"/>
          <w:sz w:val="24"/>
          <w:szCs w:val="24"/>
        </w:rPr>
        <w:t>. El espécimen fue conservado en alcohol al 100% en un frasco de cristal, y guardado dentro de l</w:t>
      </w:r>
      <w:r w:rsidR="00173CFA">
        <w:rPr>
          <w:rFonts w:ascii="Arial" w:hAnsi="Arial" w:cs="Arial"/>
          <w:sz w:val="24"/>
          <w:szCs w:val="24"/>
        </w:rPr>
        <w:t>a colección referencial de peces del estudio para el Sumak Allpa y S</w:t>
      </w:r>
      <w:r w:rsidR="00556C6A">
        <w:rPr>
          <w:rFonts w:ascii="Arial" w:hAnsi="Arial" w:cs="Arial"/>
          <w:sz w:val="24"/>
          <w:szCs w:val="24"/>
        </w:rPr>
        <w:t xml:space="preserve">umak </w:t>
      </w:r>
      <w:r w:rsidR="00173CFA">
        <w:rPr>
          <w:rFonts w:ascii="Arial" w:hAnsi="Arial" w:cs="Arial"/>
          <w:sz w:val="24"/>
          <w:szCs w:val="24"/>
        </w:rPr>
        <w:t>K</w:t>
      </w:r>
      <w:r w:rsidR="003B6EAA">
        <w:rPr>
          <w:rFonts w:ascii="Arial" w:hAnsi="Arial" w:cs="Arial"/>
          <w:sz w:val="24"/>
          <w:szCs w:val="24"/>
        </w:rPr>
        <w:t>awsay de la comunidad de Yana Yacu.</w:t>
      </w:r>
      <w:r w:rsidR="008C7B17">
        <w:rPr>
          <w:rFonts w:ascii="Arial" w:hAnsi="Arial" w:cs="Arial"/>
          <w:sz w:val="24"/>
          <w:szCs w:val="24"/>
        </w:rPr>
        <w:t xml:space="preserve"> </w:t>
      </w:r>
    </w:p>
    <w:p w:rsidR="002C6AE9" w:rsidRPr="00F07A0A" w:rsidRDefault="002C6AE9" w:rsidP="00F07A0A">
      <w:pPr>
        <w:spacing w:line="360" w:lineRule="auto"/>
        <w:rPr>
          <w:rFonts w:ascii="Arial" w:hAnsi="Arial" w:cs="Arial"/>
          <w:sz w:val="24"/>
          <w:szCs w:val="24"/>
        </w:rPr>
      </w:pPr>
      <w:r>
        <w:rPr>
          <w:rFonts w:ascii="Arial" w:hAnsi="Arial" w:cs="Arial"/>
          <w:noProof/>
          <w:sz w:val="24"/>
          <w:szCs w:val="24"/>
          <w:lang w:eastAsia="es-EC"/>
        </w:rPr>
        <w:drawing>
          <wp:inline distT="0" distB="0" distL="0" distR="0">
            <wp:extent cx="4345228" cy="33358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3 acanthic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058" cy="3343384"/>
                    </a:xfrm>
                    <a:prstGeom prst="rect">
                      <a:avLst/>
                    </a:prstGeom>
                  </pic:spPr>
                </pic:pic>
              </a:graphicData>
            </a:graphic>
          </wp:inline>
        </w:drawing>
      </w:r>
    </w:p>
    <w:p w:rsidR="00575432" w:rsidRPr="00F07A0A" w:rsidRDefault="00575432" w:rsidP="00025CAE">
      <w:pPr>
        <w:spacing w:line="300" w:lineRule="exact"/>
        <w:rPr>
          <w:rFonts w:ascii="Arial" w:hAnsi="Arial" w:cs="Arial"/>
          <w:sz w:val="24"/>
          <w:szCs w:val="24"/>
        </w:rPr>
      </w:pPr>
      <w:r>
        <w:rPr>
          <w:rFonts w:ascii="Arial" w:hAnsi="Arial" w:cs="Arial"/>
          <w:b/>
          <w:sz w:val="24"/>
          <w:szCs w:val="24"/>
        </w:rPr>
        <w:t>FIGURA 3.</w:t>
      </w:r>
      <w:r w:rsidRPr="00575432">
        <w:rPr>
          <w:rFonts w:ascii="Arial" w:hAnsi="Arial" w:cs="Arial"/>
          <w:b/>
          <w:sz w:val="24"/>
          <w:szCs w:val="24"/>
        </w:rPr>
        <w:t xml:space="preserve"> </w:t>
      </w:r>
      <w:r w:rsidR="002C6AE9">
        <w:rPr>
          <w:rFonts w:ascii="Arial" w:hAnsi="Arial" w:cs="Arial"/>
          <w:sz w:val="24"/>
          <w:szCs w:val="24"/>
        </w:rPr>
        <w:t>Ejemplar identificado</w:t>
      </w:r>
      <w:r w:rsidR="002C6AE9" w:rsidRPr="00F07A0A">
        <w:rPr>
          <w:rFonts w:ascii="Arial" w:hAnsi="Arial" w:cs="Arial"/>
          <w:sz w:val="24"/>
          <w:szCs w:val="24"/>
        </w:rPr>
        <w:t xml:space="preserve"> como </w:t>
      </w:r>
      <w:r w:rsidR="002C6AE9" w:rsidRPr="00F07A0A">
        <w:rPr>
          <w:rFonts w:ascii="Arial" w:hAnsi="Arial" w:cs="Arial"/>
          <w:i/>
          <w:sz w:val="24"/>
          <w:szCs w:val="24"/>
        </w:rPr>
        <w:t>Acanthicus hystrix</w:t>
      </w:r>
      <w:r w:rsidR="00173CFA">
        <w:rPr>
          <w:rFonts w:ascii="Arial" w:hAnsi="Arial" w:cs="Arial"/>
          <w:sz w:val="24"/>
          <w:szCs w:val="24"/>
        </w:rPr>
        <w:t xml:space="preserve"> colectado</w:t>
      </w:r>
      <w:r w:rsidR="002C6AE9" w:rsidRPr="00F07A0A">
        <w:rPr>
          <w:rFonts w:ascii="Arial" w:hAnsi="Arial" w:cs="Arial"/>
          <w:sz w:val="24"/>
          <w:szCs w:val="24"/>
        </w:rPr>
        <w:t xml:space="preserve"> en la comunidad de Yana Yacu</w:t>
      </w:r>
      <w:r w:rsidR="008C7B17">
        <w:rPr>
          <w:rFonts w:ascii="Arial" w:hAnsi="Arial" w:cs="Arial"/>
          <w:sz w:val="24"/>
          <w:szCs w:val="24"/>
        </w:rPr>
        <w:t xml:space="preserve"> en el año 2021</w:t>
      </w:r>
      <w:r w:rsidR="002C6AE9">
        <w:rPr>
          <w:rFonts w:ascii="Arial" w:hAnsi="Arial" w:cs="Arial"/>
          <w:sz w:val="24"/>
          <w:szCs w:val="24"/>
        </w:rPr>
        <w:t>: a) Vista dorsal</w:t>
      </w:r>
      <w:r w:rsidR="002C6AE9" w:rsidRPr="00F07A0A">
        <w:rPr>
          <w:rFonts w:ascii="Arial" w:hAnsi="Arial" w:cs="Arial"/>
          <w:sz w:val="24"/>
          <w:szCs w:val="24"/>
        </w:rPr>
        <w:t xml:space="preserve"> del ejemplar juvenil; b) Vista </w:t>
      </w:r>
      <w:r w:rsidR="002C6AE9">
        <w:rPr>
          <w:rFonts w:ascii="Arial" w:hAnsi="Arial" w:cs="Arial"/>
          <w:sz w:val="24"/>
          <w:szCs w:val="24"/>
        </w:rPr>
        <w:t>ventral del</w:t>
      </w:r>
      <w:r w:rsidR="002C6AE9" w:rsidRPr="00F07A0A">
        <w:rPr>
          <w:rFonts w:ascii="Arial" w:hAnsi="Arial" w:cs="Arial"/>
          <w:sz w:val="24"/>
          <w:szCs w:val="24"/>
        </w:rPr>
        <w:t xml:space="preserve"> ejemplar juvenil; c) V</w:t>
      </w:r>
      <w:r w:rsidR="002C6AE9">
        <w:rPr>
          <w:rFonts w:ascii="Arial" w:hAnsi="Arial" w:cs="Arial"/>
          <w:sz w:val="24"/>
          <w:szCs w:val="24"/>
        </w:rPr>
        <w:t>i</w:t>
      </w:r>
      <w:r w:rsidR="00173CFA">
        <w:rPr>
          <w:rFonts w:ascii="Arial" w:hAnsi="Arial" w:cs="Arial"/>
          <w:sz w:val="24"/>
          <w:szCs w:val="24"/>
        </w:rPr>
        <w:t>sta lateral del ejemplar juveni</w:t>
      </w:r>
      <w:r w:rsidR="002C6AE9">
        <w:rPr>
          <w:rFonts w:ascii="Arial" w:hAnsi="Arial" w:cs="Arial"/>
          <w:sz w:val="24"/>
          <w:szCs w:val="24"/>
        </w:rPr>
        <w:t>l</w:t>
      </w:r>
      <w:r w:rsidR="002C6AE9" w:rsidRPr="00F07A0A">
        <w:rPr>
          <w:rFonts w:ascii="Arial" w:hAnsi="Arial" w:cs="Arial"/>
          <w:sz w:val="24"/>
          <w:szCs w:val="24"/>
        </w:rPr>
        <w:t xml:space="preserve">; d) </w:t>
      </w:r>
      <w:r w:rsidR="00173CFA">
        <w:rPr>
          <w:rFonts w:ascii="Arial" w:hAnsi="Arial" w:cs="Arial"/>
          <w:sz w:val="24"/>
          <w:szCs w:val="24"/>
        </w:rPr>
        <w:t>Detalle de la boca (nó</w:t>
      </w:r>
      <w:r w:rsidR="002C6AE9">
        <w:rPr>
          <w:rFonts w:ascii="Arial" w:hAnsi="Arial" w:cs="Arial"/>
          <w:sz w:val="24"/>
          <w:szCs w:val="24"/>
        </w:rPr>
        <w:t>tese en el ejemplar</w:t>
      </w:r>
      <w:r w:rsidR="002C6AE9" w:rsidRPr="00F07A0A">
        <w:rPr>
          <w:rFonts w:ascii="Arial" w:hAnsi="Arial" w:cs="Arial"/>
          <w:sz w:val="24"/>
          <w:szCs w:val="24"/>
        </w:rPr>
        <w:t>, la ausencia de la aleta adiposa</w:t>
      </w:r>
      <w:r w:rsidR="002C6AE9">
        <w:rPr>
          <w:rFonts w:ascii="Arial" w:hAnsi="Arial" w:cs="Arial"/>
          <w:sz w:val="24"/>
          <w:szCs w:val="24"/>
        </w:rPr>
        <w:t xml:space="preserve"> y la presencia de largos filamentos en su aleta caudal</w:t>
      </w:r>
      <w:r w:rsidR="002C6AE9" w:rsidRPr="00F07A0A">
        <w:rPr>
          <w:rFonts w:ascii="Arial" w:hAnsi="Arial" w:cs="Arial"/>
          <w:sz w:val="24"/>
          <w:szCs w:val="24"/>
        </w:rPr>
        <w:t>).</w:t>
      </w:r>
    </w:p>
    <w:p w:rsidR="002C6AE9" w:rsidRDefault="002C6AE9" w:rsidP="00025CAE">
      <w:pPr>
        <w:spacing w:line="300" w:lineRule="exact"/>
        <w:rPr>
          <w:rFonts w:ascii="Arial" w:hAnsi="Arial" w:cs="Arial"/>
          <w:sz w:val="24"/>
          <w:szCs w:val="24"/>
        </w:rPr>
      </w:pPr>
    </w:p>
    <w:p w:rsidR="009D1284" w:rsidRPr="00F07A0A" w:rsidRDefault="0067373D" w:rsidP="00025CAE">
      <w:pPr>
        <w:spacing w:line="300" w:lineRule="exact"/>
        <w:rPr>
          <w:rFonts w:ascii="Arial" w:hAnsi="Arial" w:cs="Arial"/>
          <w:sz w:val="24"/>
          <w:szCs w:val="24"/>
        </w:rPr>
      </w:pPr>
      <w:r>
        <w:rPr>
          <w:rFonts w:ascii="Arial" w:hAnsi="Arial" w:cs="Arial"/>
          <w:sz w:val="24"/>
          <w:szCs w:val="24"/>
        </w:rPr>
        <w:t>Estos tres ejemplares</w:t>
      </w:r>
      <w:r w:rsidR="009D1284" w:rsidRPr="00F07A0A">
        <w:rPr>
          <w:rFonts w:ascii="Arial" w:hAnsi="Arial" w:cs="Arial"/>
          <w:sz w:val="24"/>
          <w:szCs w:val="24"/>
        </w:rPr>
        <w:t xml:space="preserve"> serían los primeros </w:t>
      </w:r>
      <w:r>
        <w:rPr>
          <w:rFonts w:ascii="Arial" w:hAnsi="Arial" w:cs="Arial"/>
          <w:sz w:val="24"/>
          <w:szCs w:val="24"/>
        </w:rPr>
        <w:t>registros documentados de</w:t>
      </w:r>
      <w:r w:rsidR="009D1284" w:rsidRPr="00F07A0A">
        <w:rPr>
          <w:rFonts w:ascii="Arial" w:hAnsi="Arial" w:cs="Arial"/>
          <w:sz w:val="24"/>
          <w:szCs w:val="24"/>
        </w:rPr>
        <w:t xml:space="preserve"> </w:t>
      </w:r>
      <w:r w:rsidR="009D1284" w:rsidRPr="00F07A0A">
        <w:rPr>
          <w:rFonts w:ascii="Arial" w:hAnsi="Arial" w:cs="Arial"/>
          <w:i/>
          <w:sz w:val="24"/>
          <w:szCs w:val="24"/>
        </w:rPr>
        <w:t>Acanthicus hystrix</w:t>
      </w:r>
      <w:r w:rsidR="009D1284" w:rsidRPr="00F07A0A">
        <w:rPr>
          <w:rFonts w:ascii="Arial" w:hAnsi="Arial" w:cs="Arial"/>
          <w:sz w:val="24"/>
          <w:szCs w:val="24"/>
        </w:rPr>
        <w:t xml:space="preserve"> para el río Pinduc</w:t>
      </w:r>
      <w:r w:rsidR="002C6AE9">
        <w:rPr>
          <w:rFonts w:ascii="Arial" w:hAnsi="Arial" w:cs="Arial"/>
          <w:sz w:val="24"/>
          <w:szCs w:val="24"/>
        </w:rPr>
        <w:t>, en la provincia de Pastaza, y</w:t>
      </w:r>
      <w:r w:rsidR="00173CFA">
        <w:rPr>
          <w:rFonts w:ascii="Arial" w:hAnsi="Arial" w:cs="Arial"/>
          <w:sz w:val="24"/>
          <w:szCs w:val="24"/>
        </w:rPr>
        <w:t xml:space="preserve"> para la A</w:t>
      </w:r>
      <w:r w:rsidR="009D1284" w:rsidRPr="00F07A0A">
        <w:rPr>
          <w:rFonts w:ascii="Arial" w:hAnsi="Arial" w:cs="Arial"/>
          <w:sz w:val="24"/>
          <w:szCs w:val="24"/>
        </w:rPr>
        <w:t>mazonía del Ecuador</w:t>
      </w:r>
      <w:r w:rsidR="002C6AE9">
        <w:rPr>
          <w:rFonts w:ascii="Arial" w:hAnsi="Arial" w:cs="Arial"/>
          <w:sz w:val="24"/>
          <w:szCs w:val="24"/>
        </w:rPr>
        <w:t>.</w:t>
      </w:r>
    </w:p>
    <w:p w:rsidR="002919B4" w:rsidRPr="00F07A0A" w:rsidRDefault="002919B4" w:rsidP="00025CAE">
      <w:pPr>
        <w:spacing w:line="300" w:lineRule="exact"/>
        <w:rPr>
          <w:rFonts w:ascii="Arial" w:hAnsi="Arial" w:cs="Arial"/>
          <w:sz w:val="24"/>
          <w:szCs w:val="24"/>
        </w:rPr>
      </w:pPr>
    </w:p>
    <w:p w:rsidR="000F2645" w:rsidRPr="00F07A0A" w:rsidRDefault="009C5A3C" w:rsidP="00025CAE">
      <w:pPr>
        <w:spacing w:line="300" w:lineRule="exact"/>
        <w:rPr>
          <w:rFonts w:ascii="Arial" w:hAnsi="Arial" w:cs="Arial"/>
          <w:b/>
          <w:sz w:val="24"/>
          <w:szCs w:val="24"/>
        </w:rPr>
      </w:pPr>
      <w:r w:rsidRPr="00F07A0A">
        <w:rPr>
          <w:rFonts w:ascii="Arial" w:hAnsi="Arial" w:cs="Arial"/>
          <w:b/>
          <w:sz w:val="24"/>
          <w:szCs w:val="24"/>
        </w:rPr>
        <w:t>D</w:t>
      </w:r>
      <w:r w:rsidR="00B70276" w:rsidRPr="00F07A0A">
        <w:rPr>
          <w:rFonts w:ascii="Arial" w:hAnsi="Arial" w:cs="Arial"/>
          <w:b/>
          <w:sz w:val="24"/>
          <w:szCs w:val="24"/>
        </w:rPr>
        <w:t>ISCUSIÓN</w:t>
      </w:r>
    </w:p>
    <w:p w:rsidR="009C5A3C" w:rsidRPr="00F07A0A" w:rsidRDefault="009C5A3C" w:rsidP="00025CAE">
      <w:pPr>
        <w:spacing w:line="300" w:lineRule="exact"/>
        <w:rPr>
          <w:rFonts w:ascii="Arial" w:hAnsi="Arial" w:cs="Arial"/>
          <w:b/>
          <w:sz w:val="24"/>
          <w:szCs w:val="24"/>
        </w:rPr>
      </w:pPr>
    </w:p>
    <w:p w:rsidR="00720CBF" w:rsidRPr="00F07A0A" w:rsidRDefault="00CE1799" w:rsidP="00025CAE">
      <w:pPr>
        <w:spacing w:line="300" w:lineRule="exact"/>
        <w:rPr>
          <w:rFonts w:ascii="Arial" w:hAnsi="Arial" w:cs="Arial"/>
          <w:sz w:val="24"/>
          <w:szCs w:val="24"/>
        </w:rPr>
      </w:pPr>
      <w:r w:rsidRPr="000D5ED1">
        <w:rPr>
          <w:rFonts w:ascii="Arial" w:hAnsi="Arial" w:cs="Arial"/>
          <w:sz w:val="24"/>
          <w:szCs w:val="24"/>
        </w:rPr>
        <w:t>Las fotografías obtenidas de los tres</w:t>
      </w:r>
      <w:r w:rsidR="000F2645" w:rsidRPr="000D5ED1">
        <w:rPr>
          <w:rFonts w:ascii="Arial" w:hAnsi="Arial" w:cs="Arial"/>
          <w:sz w:val="24"/>
          <w:szCs w:val="24"/>
        </w:rPr>
        <w:t xml:space="preserve"> ejemplar</w:t>
      </w:r>
      <w:r w:rsidRPr="000D5ED1">
        <w:rPr>
          <w:rFonts w:ascii="Arial" w:hAnsi="Arial" w:cs="Arial"/>
          <w:sz w:val="24"/>
          <w:szCs w:val="24"/>
        </w:rPr>
        <w:t>es encontrados</w:t>
      </w:r>
      <w:r w:rsidR="000F2645" w:rsidRPr="000D5ED1">
        <w:rPr>
          <w:rFonts w:ascii="Arial" w:hAnsi="Arial" w:cs="Arial"/>
          <w:sz w:val="24"/>
          <w:szCs w:val="24"/>
        </w:rPr>
        <w:t xml:space="preserve"> en la</w:t>
      </w:r>
      <w:r w:rsidRPr="000D5ED1">
        <w:rPr>
          <w:rFonts w:ascii="Arial" w:hAnsi="Arial" w:cs="Arial"/>
          <w:sz w:val="24"/>
          <w:szCs w:val="24"/>
        </w:rPr>
        <w:t>s</w:t>
      </w:r>
      <w:r w:rsidR="000F2645" w:rsidRPr="000D5ED1">
        <w:rPr>
          <w:rFonts w:ascii="Arial" w:hAnsi="Arial" w:cs="Arial"/>
          <w:sz w:val="24"/>
          <w:szCs w:val="24"/>
        </w:rPr>
        <w:t xml:space="preserve"> pesca</w:t>
      </w:r>
      <w:r w:rsidRPr="000D5ED1">
        <w:rPr>
          <w:rFonts w:ascii="Arial" w:hAnsi="Arial" w:cs="Arial"/>
          <w:sz w:val="24"/>
          <w:szCs w:val="24"/>
        </w:rPr>
        <w:t>s</w:t>
      </w:r>
      <w:r w:rsidR="000F2645" w:rsidRPr="000D5ED1">
        <w:rPr>
          <w:rFonts w:ascii="Arial" w:hAnsi="Arial" w:cs="Arial"/>
          <w:sz w:val="24"/>
          <w:szCs w:val="24"/>
        </w:rPr>
        <w:t xml:space="preserve"> comunal</w:t>
      </w:r>
      <w:r w:rsidRPr="000D5ED1">
        <w:rPr>
          <w:rFonts w:ascii="Arial" w:hAnsi="Arial" w:cs="Arial"/>
          <w:sz w:val="24"/>
          <w:szCs w:val="24"/>
        </w:rPr>
        <w:t>es</w:t>
      </w:r>
      <w:r w:rsidR="000F2645" w:rsidRPr="000D5ED1">
        <w:rPr>
          <w:rFonts w:ascii="Arial" w:hAnsi="Arial" w:cs="Arial"/>
          <w:sz w:val="24"/>
          <w:szCs w:val="24"/>
        </w:rPr>
        <w:t xml:space="preserve"> hicieron posible la determinación de la </w:t>
      </w:r>
      <w:r w:rsidRPr="000D5ED1">
        <w:rPr>
          <w:rFonts w:ascii="Arial" w:hAnsi="Arial" w:cs="Arial"/>
          <w:sz w:val="24"/>
          <w:szCs w:val="24"/>
        </w:rPr>
        <w:t xml:space="preserve">especie como </w:t>
      </w:r>
      <w:r w:rsidRPr="000D5ED1">
        <w:rPr>
          <w:rFonts w:ascii="Arial" w:hAnsi="Arial" w:cs="Arial"/>
          <w:i/>
          <w:sz w:val="24"/>
          <w:szCs w:val="24"/>
        </w:rPr>
        <w:t>Acanthicus</w:t>
      </w:r>
      <w:r w:rsidR="000F2645" w:rsidRPr="000D5ED1">
        <w:rPr>
          <w:rFonts w:ascii="Arial" w:hAnsi="Arial" w:cs="Arial"/>
          <w:i/>
          <w:sz w:val="24"/>
          <w:szCs w:val="24"/>
        </w:rPr>
        <w:t xml:space="preserve"> hystrix</w:t>
      </w:r>
      <w:r w:rsidR="000F2645" w:rsidRPr="000D5ED1">
        <w:rPr>
          <w:rFonts w:ascii="Arial" w:hAnsi="Arial" w:cs="Arial"/>
          <w:sz w:val="24"/>
          <w:szCs w:val="24"/>
        </w:rPr>
        <w:t xml:space="preserve">. </w:t>
      </w:r>
      <w:r w:rsidRPr="000D5ED1">
        <w:rPr>
          <w:rFonts w:ascii="Arial" w:hAnsi="Arial" w:cs="Arial"/>
          <w:sz w:val="24"/>
          <w:szCs w:val="24"/>
        </w:rPr>
        <w:t>En los tres ejemplares</w:t>
      </w:r>
      <w:r w:rsidR="004F7372">
        <w:rPr>
          <w:rFonts w:ascii="Arial" w:hAnsi="Arial" w:cs="Arial"/>
          <w:sz w:val="24"/>
          <w:szCs w:val="24"/>
        </w:rPr>
        <w:t>,</w:t>
      </w:r>
      <w:r w:rsidRPr="000D5ED1">
        <w:rPr>
          <w:rFonts w:ascii="Arial" w:hAnsi="Arial" w:cs="Arial"/>
          <w:sz w:val="24"/>
          <w:szCs w:val="24"/>
        </w:rPr>
        <w:t xml:space="preserve"> las principales características diagnósticas detectadas fueron las siguientes: ausencia de aleta adiposa; cinco hileras de placas con odontodes; hocico pronunciado y con placas; labios grandes; barbillones maxilares; lobulo inferior de la aleta caudal más largo que el superior; filamentos caudales largos (en los dos </w:t>
      </w:r>
      <w:r w:rsidRPr="000D5ED1">
        <w:rPr>
          <w:rFonts w:ascii="Arial" w:hAnsi="Arial" w:cs="Arial"/>
          <w:sz w:val="24"/>
          <w:szCs w:val="24"/>
        </w:rPr>
        <w:lastRenderedPageBreak/>
        <w:t>ejemplares juveniles); t</w:t>
      </w:r>
      <w:r w:rsidR="0067373D">
        <w:rPr>
          <w:rFonts w:ascii="Arial" w:hAnsi="Arial" w:cs="Arial"/>
          <w:sz w:val="24"/>
          <w:szCs w:val="24"/>
        </w:rPr>
        <w:t>amaño corporal grande (600 mm</w:t>
      </w:r>
      <w:r w:rsidR="00072C5C">
        <w:rPr>
          <w:rFonts w:ascii="Arial" w:hAnsi="Arial" w:cs="Arial"/>
          <w:sz w:val="24"/>
          <w:szCs w:val="24"/>
        </w:rPr>
        <w:t>,</w:t>
      </w:r>
      <w:r w:rsidR="0067373D">
        <w:rPr>
          <w:rFonts w:ascii="Arial" w:hAnsi="Arial" w:cs="Arial"/>
          <w:sz w:val="24"/>
          <w:szCs w:val="24"/>
        </w:rPr>
        <w:t xml:space="preserve"> en el ejemplar mayor</w:t>
      </w:r>
      <w:r w:rsidRPr="000D5ED1">
        <w:rPr>
          <w:rFonts w:ascii="Arial" w:hAnsi="Arial" w:cs="Arial"/>
          <w:sz w:val="24"/>
          <w:szCs w:val="24"/>
        </w:rPr>
        <w:t>). Estos caracteres son los recomendados por Chamon (2011) y Chamon (2016) como los distintivos para esta especie, junto con su distribución, ya que es la única</w:t>
      </w:r>
      <w:r w:rsidR="000D5ED1">
        <w:rPr>
          <w:rFonts w:ascii="Arial" w:hAnsi="Arial" w:cs="Arial"/>
          <w:sz w:val="24"/>
          <w:szCs w:val="24"/>
        </w:rPr>
        <w:t xml:space="preserve"> de las dos</w:t>
      </w:r>
      <w:r w:rsidRPr="000D5ED1">
        <w:rPr>
          <w:rFonts w:ascii="Arial" w:hAnsi="Arial" w:cs="Arial"/>
          <w:sz w:val="24"/>
          <w:szCs w:val="24"/>
        </w:rPr>
        <w:t xml:space="preserve"> especie</w:t>
      </w:r>
      <w:r w:rsidR="000D5ED1">
        <w:rPr>
          <w:rFonts w:ascii="Arial" w:hAnsi="Arial" w:cs="Arial"/>
          <w:sz w:val="24"/>
          <w:szCs w:val="24"/>
        </w:rPr>
        <w:t>s</w:t>
      </w:r>
      <w:r w:rsidRPr="000D5ED1">
        <w:rPr>
          <w:rFonts w:ascii="Arial" w:hAnsi="Arial" w:cs="Arial"/>
          <w:sz w:val="24"/>
          <w:szCs w:val="24"/>
        </w:rPr>
        <w:t xml:space="preserve"> del género </w:t>
      </w:r>
      <w:r w:rsidRPr="000D5ED1">
        <w:rPr>
          <w:rFonts w:ascii="Arial" w:hAnsi="Arial" w:cs="Arial"/>
          <w:i/>
          <w:sz w:val="24"/>
          <w:szCs w:val="24"/>
        </w:rPr>
        <w:t>Acanthicus</w:t>
      </w:r>
      <w:r w:rsidRPr="000D5ED1">
        <w:rPr>
          <w:rFonts w:ascii="Arial" w:hAnsi="Arial" w:cs="Arial"/>
          <w:sz w:val="24"/>
          <w:szCs w:val="24"/>
        </w:rPr>
        <w:t xml:space="preserve"> </w:t>
      </w:r>
      <w:r w:rsidR="000D5ED1">
        <w:rPr>
          <w:rFonts w:ascii="Arial" w:hAnsi="Arial" w:cs="Arial"/>
          <w:sz w:val="24"/>
          <w:szCs w:val="24"/>
        </w:rPr>
        <w:t xml:space="preserve">que ha sido </w:t>
      </w:r>
      <w:r w:rsidRPr="000D5ED1">
        <w:rPr>
          <w:rFonts w:ascii="Arial" w:hAnsi="Arial" w:cs="Arial"/>
          <w:sz w:val="24"/>
          <w:szCs w:val="24"/>
        </w:rPr>
        <w:t xml:space="preserve">reportada para </w:t>
      </w:r>
      <w:r w:rsidR="000D5ED1">
        <w:rPr>
          <w:rFonts w:ascii="Arial" w:hAnsi="Arial" w:cs="Arial"/>
          <w:sz w:val="24"/>
          <w:szCs w:val="24"/>
        </w:rPr>
        <w:t xml:space="preserve">algunos países de </w:t>
      </w:r>
      <w:r w:rsidRPr="000D5ED1">
        <w:rPr>
          <w:rFonts w:ascii="Arial" w:hAnsi="Arial" w:cs="Arial"/>
          <w:sz w:val="24"/>
          <w:szCs w:val="24"/>
        </w:rPr>
        <w:t>la cuenca amazónica</w:t>
      </w:r>
      <w:r w:rsidR="000D5ED1">
        <w:rPr>
          <w:rFonts w:ascii="Arial" w:hAnsi="Arial" w:cs="Arial"/>
          <w:sz w:val="24"/>
          <w:szCs w:val="24"/>
        </w:rPr>
        <w:t xml:space="preserve"> incluyendo Brasil, Venezuela y Perú;</w:t>
      </w:r>
      <w:r w:rsidRPr="000D5ED1">
        <w:rPr>
          <w:rFonts w:ascii="Arial" w:hAnsi="Arial" w:cs="Arial"/>
          <w:sz w:val="24"/>
          <w:szCs w:val="24"/>
        </w:rPr>
        <w:t xml:space="preserve"> mi</w:t>
      </w:r>
      <w:r w:rsidR="000D5ED1">
        <w:rPr>
          <w:rFonts w:ascii="Arial" w:hAnsi="Arial" w:cs="Arial"/>
          <w:sz w:val="24"/>
          <w:szCs w:val="24"/>
        </w:rPr>
        <w:t>entras que la otra especie</w:t>
      </w:r>
      <w:r w:rsidRPr="000D5ED1">
        <w:rPr>
          <w:rFonts w:ascii="Arial" w:hAnsi="Arial" w:cs="Arial"/>
          <w:sz w:val="24"/>
          <w:szCs w:val="24"/>
        </w:rPr>
        <w:t xml:space="preserve"> </w:t>
      </w:r>
      <w:r w:rsidRPr="000D5ED1">
        <w:rPr>
          <w:rFonts w:ascii="Arial" w:hAnsi="Arial" w:cs="Arial"/>
          <w:i/>
          <w:sz w:val="24"/>
          <w:szCs w:val="24"/>
        </w:rPr>
        <w:t>A. adonis</w:t>
      </w:r>
      <w:r w:rsidRPr="000D5ED1">
        <w:rPr>
          <w:rFonts w:ascii="Arial" w:hAnsi="Arial" w:cs="Arial"/>
          <w:sz w:val="24"/>
          <w:szCs w:val="24"/>
        </w:rPr>
        <w:t xml:space="preserve"> </w:t>
      </w:r>
      <w:r w:rsidR="008C7B17" w:rsidRPr="000D5ED1">
        <w:rPr>
          <w:rFonts w:ascii="Arial" w:hAnsi="Arial" w:cs="Arial"/>
          <w:sz w:val="24"/>
          <w:szCs w:val="24"/>
        </w:rPr>
        <w:t>únicamente</w:t>
      </w:r>
      <w:r w:rsidRPr="000D5ED1">
        <w:rPr>
          <w:rFonts w:ascii="Arial" w:hAnsi="Arial" w:cs="Arial"/>
          <w:sz w:val="24"/>
          <w:szCs w:val="24"/>
        </w:rPr>
        <w:t xml:space="preserve"> ha sido encontrada en la cuenca baja del río Tocantins en Brasil</w:t>
      </w:r>
      <w:r w:rsidR="000D5ED1">
        <w:rPr>
          <w:rFonts w:ascii="Arial" w:hAnsi="Arial" w:cs="Arial"/>
          <w:sz w:val="24"/>
          <w:szCs w:val="24"/>
        </w:rPr>
        <w:t>, cerca de la desembocadura del río Amazonas en el Océano Atlántico</w:t>
      </w:r>
      <w:r w:rsidRPr="000D5ED1">
        <w:rPr>
          <w:rFonts w:ascii="Arial" w:hAnsi="Arial" w:cs="Arial"/>
          <w:sz w:val="24"/>
          <w:szCs w:val="24"/>
        </w:rPr>
        <w:t xml:space="preserve">.  </w:t>
      </w:r>
      <w:r w:rsidR="00720CBF">
        <w:rPr>
          <w:rFonts w:ascii="Arial" w:hAnsi="Arial" w:cs="Arial"/>
          <w:sz w:val="24"/>
          <w:szCs w:val="24"/>
        </w:rPr>
        <w:t>En la lista de los peces de aguas continent</w:t>
      </w:r>
      <w:r w:rsidR="009C690E">
        <w:rPr>
          <w:rFonts w:ascii="Arial" w:hAnsi="Arial" w:cs="Arial"/>
          <w:sz w:val="24"/>
          <w:szCs w:val="24"/>
        </w:rPr>
        <w:t>ales del Perú, se reportó</w:t>
      </w:r>
      <w:r w:rsidR="00720CBF">
        <w:rPr>
          <w:rFonts w:ascii="Arial" w:hAnsi="Arial" w:cs="Arial"/>
          <w:sz w:val="24"/>
          <w:szCs w:val="24"/>
        </w:rPr>
        <w:t xml:space="preserve"> la presencia de </w:t>
      </w:r>
      <w:r w:rsidR="00720CBF" w:rsidRPr="007666E0">
        <w:rPr>
          <w:rFonts w:ascii="Arial" w:hAnsi="Arial" w:cs="Arial"/>
          <w:i/>
          <w:sz w:val="24"/>
          <w:szCs w:val="24"/>
        </w:rPr>
        <w:t>Acanthicus hystrix</w:t>
      </w:r>
      <w:r w:rsidR="00720CBF">
        <w:rPr>
          <w:rFonts w:ascii="Arial" w:hAnsi="Arial" w:cs="Arial"/>
          <w:sz w:val="24"/>
          <w:szCs w:val="24"/>
        </w:rPr>
        <w:t xml:space="preserve"> para la región amazónica del país </w:t>
      </w:r>
      <w:r w:rsidR="007666E0">
        <w:rPr>
          <w:rFonts w:ascii="Arial" w:hAnsi="Arial" w:cs="Arial"/>
          <w:sz w:val="24"/>
          <w:szCs w:val="24"/>
        </w:rPr>
        <w:t>(</w:t>
      </w:r>
      <w:r w:rsidR="007666E0" w:rsidRPr="0012649C">
        <w:rPr>
          <w:rFonts w:ascii="Arial" w:hAnsi="Arial" w:cs="Arial"/>
          <w:sz w:val="24"/>
          <w:szCs w:val="24"/>
        </w:rPr>
        <w:t>Ortega</w:t>
      </w:r>
      <w:r w:rsidR="007666E0">
        <w:rPr>
          <w:rFonts w:ascii="Arial" w:hAnsi="Arial" w:cs="Arial"/>
          <w:sz w:val="24"/>
          <w:szCs w:val="24"/>
        </w:rPr>
        <w:t xml:space="preserve"> </w:t>
      </w:r>
      <w:r w:rsidR="007666E0" w:rsidRPr="0012649C">
        <w:rPr>
          <w:rFonts w:ascii="Arial" w:hAnsi="Arial" w:cs="Arial"/>
          <w:i/>
          <w:sz w:val="24"/>
          <w:szCs w:val="24"/>
        </w:rPr>
        <w:t>et al</w:t>
      </w:r>
      <w:r w:rsidR="0012649C" w:rsidRPr="0012649C">
        <w:rPr>
          <w:rFonts w:ascii="Arial" w:hAnsi="Arial" w:cs="Arial"/>
          <w:i/>
          <w:sz w:val="24"/>
          <w:szCs w:val="24"/>
        </w:rPr>
        <w:t>.</w:t>
      </w:r>
      <w:r w:rsidR="007666E0">
        <w:rPr>
          <w:rFonts w:ascii="Arial" w:hAnsi="Arial" w:cs="Arial"/>
          <w:sz w:val="24"/>
          <w:szCs w:val="24"/>
        </w:rPr>
        <w:t xml:space="preserve"> 2012). Un estudio reciente realizado en</w:t>
      </w:r>
      <w:r w:rsidR="00720CBF">
        <w:rPr>
          <w:rFonts w:ascii="Arial" w:hAnsi="Arial" w:cs="Arial"/>
          <w:sz w:val="24"/>
          <w:szCs w:val="24"/>
        </w:rPr>
        <w:t xml:space="preserve"> las cuencas de Urubamba, Yuruá, Purús y Las Piedras en un gradiente de 200 a 500 msnm en la Amazonía peruana </w:t>
      </w:r>
      <w:r w:rsidR="007666E0">
        <w:rPr>
          <w:rFonts w:ascii="Arial" w:hAnsi="Arial" w:cs="Arial"/>
          <w:sz w:val="24"/>
          <w:szCs w:val="24"/>
        </w:rPr>
        <w:t xml:space="preserve">incluyó el registro de </w:t>
      </w:r>
      <w:r w:rsidR="00720CBF" w:rsidRPr="00720CBF">
        <w:rPr>
          <w:rFonts w:ascii="Arial" w:hAnsi="Arial" w:cs="Arial"/>
          <w:i/>
          <w:sz w:val="24"/>
          <w:szCs w:val="24"/>
        </w:rPr>
        <w:t>A. hystrix</w:t>
      </w:r>
      <w:r w:rsidR="00720CBF">
        <w:rPr>
          <w:rFonts w:ascii="Arial" w:hAnsi="Arial" w:cs="Arial"/>
          <w:sz w:val="24"/>
          <w:szCs w:val="24"/>
        </w:rPr>
        <w:t xml:space="preserve"> (Craig </w:t>
      </w:r>
      <w:r w:rsidR="00720CBF" w:rsidRPr="00720CBF">
        <w:rPr>
          <w:rFonts w:ascii="Arial" w:hAnsi="Arial" w:cs="Arial"/>
          <w:i/>
          <w:sz w:val="24"/>
          <w:szCs w:val="24"/>
        </w:rPr>
        <w:t>et al.</w:t>
      </w:r>
      <w:r w:rsidR="00720CBF">
        <w:rPr>
          <w:rFonts w:ascii="Arial" w:hAnsi="Arial" w:cs="Arial"/>
          <w:sz w:val="24"/>
          <w:szCs w:val="24"/>
        </w:rPr>
        <w:t xml:space="preserve"> 2020). </w:t>
      </w:r>
      <w:r w:rsidR="00994879">
        <w:rPr>
          <w:rFonts w:ascii="Arial" w:hAnsi="Arial" w:cs="Arial"/>
          <w:sz w:val="24"/>
          <w:szCs w:val="24"/>
        </w:rPr>
        <w:t xml:space="preserve">Dada la conectividad transfronteriza de las cuencas amazónicas entre Perú y Ecuador, la presencia de </w:t>
      </w:r>
      <w:r w:rsidR="00994879" w:rsidRPr="00994879">
        <w:rPr>
          <w:rFonts w:ascii="Arial" w:hAnsi="Arial" w:cs="Arial"/>
          <w:i/>
          <w:sz w:val="24"/>
          <w:szCs w:val="24"/>
        </w:rPr>
        <w:t>A. hystrix</w:t>
      </w:r>
      <w:r w:rsidR="00994879">
        <w:rPr>
          <w:rFonts w:ascii="Arial" w:hAnsi="Arial" w:cs="Arial"/>
          <w:sz w:val="24"/>
          <w:szCs w:val="24"/>
        </w:rPr>
        <w:t xml:space="preserve"> coincide con la lógica natural de su área de distribución según los </w:t>
      </w:r>
      <w:r w:rsidR="009F603E">
        <w:rPr>
          <w:rFonts w:ascii="Arial" w:hAnsi="Arial" w:cs="Arial"/>
          <w:sz w:val="24"/>
          <w:szCs w:val="24"/>
        </w:rPr>
        <w:t xml:space="preserve">escasos </w:t>
      </w:r>
      <w:r w:rsidR="00994879">
        <w:rPr>
          <w:rFonts w:ascii="Arial" w:hAnsi="Arial" w:cs="Arial"/>
          <w:sz w:val="24"/>
          <w:szCs w:val="24"/>
        </w:rPr>
        <w:t>registros existentes</w:t>
      </w:r>
      <w:r w:rsidR="009F603E">
        <w:rPr>
          <w:rFonts w:ascii="Arial" w:hAnsi="Arial" w:cs="Arial"/>
          <w:sz w:val="24"/>
          <w:szCs w:val="24"/>
        </w:rPr>
        <w:t xml:space="preserve"> en países vecinos</w:t>
      </w:r>
      <w:r w:rsidR="00994879">
        <w:rPr>
          <w:rFonts w:ascii="Arial" w:hAnsi="Arial" w:cs="Arial"/>
          <w:sz w:val="24"/>
          <w:szCs w:val="24"/>
        </w:rPr>
        <w:t xml:space="preserve">. </w:t>
      </w:r>
    </w:p>
    <w:p w:rsidR="007900A3" w:rsidRPr="00F07A0A" w:rsidRDefault="007900A3" w:rsidP="00025CAE">
      <w:pPr>
        <w:spacing w:line="300" w:lineRule="exact"/>
        <w:rPr>
          <w:rFonts w:ascii="Arial" w:hAnsi="Arial" w:cs="Arial"/>
          <w:sz w:val="24"/>
          <w:szCs w:val="24"/>
        </w:rPr>
      </w:pPr>
    </w:p>
    <w:p w:rsidR="00BA2ACB" w:rsidRPr="00F07A0A" w:rsidRDefault="00BA2ACB" w:rsidP="00025CAE">
      <w:pPr>
        <w:spacing w:line="300" w:lineRule="exact"/>
        <w:rPr>
          <w:rFonts w:ascii="Arial" w:hAnsi="Arial" w:cs="Arial"/>
          <w:sz w:val="24"/>
          <w:szCs w:val="24"/>
        </w:rPr>
      </w:pPr>
      <w:r w:rsidRPr="00F07A0A">
        <w:rPr>
          <w:rFonts w:ascii="Arial" w:hAnsi="Arial" w:cs="Arial"/>
          <w:sz w:val="24"/>
          <w:szCs w:val="24"/>
        </w:rPr>
        <w:t>Los pueblos originarios de la Amazonía ecua</w:t>
      </w:r>
      <w:r w:rsidR="00216EB2">
        <w:rPr>
          <w:rFonts w:ascii="Arial" w:hAnsi="Arial" w:cs="Arial"/>
          <w:sz w:val="24"/>
          <w:szCs w:val="24"/>
        </w:rPr>
        <w:t xml:space="preserve">toriana utilizan </w:t>
      </w:r>
      <w:r w:rsidRPr="00F07A0A">
        <w:rPr>
          <w:rFonts w:ascii="Arial" w:hAnsi="Arial" w:cs="Arial"/>
          <w:sz w:val="24"/>
          <w:szCs w:val="24"/>
        </w:rPr>
        <w:t xml:space="preserve">el barbasco </w:t>
      </w:r>
      <w:r w:rsidRPr="00F07A0A">
        <w:rPr>
          <w:rFonts w:ascii="Arial" w:hAnsi="Arial" w:cs="Arial"/>
          <w:i/>
          <w:sz w:val="24"/>
          <w:szCs w:val="24"/>
        </w:rPr>
        <w:t>Lonchocarpus</w:t>
      </w:r>
      <w:r w:rsidR="0067373D">
        <w:rPr>
          <w:rFonts w:ascii="Arial" w:hAnsi="Arial" w:cs="Arial"/>
          <w:sz w:val="24"/>
          <w:szCs w:val="24"/>
        </w:rPr>
        <w:t xml:space="preserve"> </w:t>
      </w:r>
      <w:r w:rsidR="0067373D" w:rsidRPr="0067373D">
        <w:rPr>
          <w:rFonts w:ascii="Arial" w:hAnsi="Arial" w:cs="Arial"/>
          <w:i/>
          <w:sz w:val="24"/>
          <w:szCs w:val="24"/>
        </w:rPr>
        <w:t>nicou</w:t>
      </w:r>
      <w:r w:rsidRPr="00F07A0A">
        <w:rPr>
          <w:rFonts w:ascii="Arial" w:hAnsi="Arial" w:cs="Arial"/>
          <w:sz w:val="24"/>
          <w:szCs w:val="24"/>
        </w:rPr>
        <w:t xml:space="preserve"> para la pesca al interior de sus comunidades, especialmente durante la época de verano cuando los peces están más concentrados y el caudal del agua es menor (Ortiz </w:t>
      </w:r>
      <w:r w:rsidRPr="00F07A0A">
        <w:rPr>
          <w:rFonts w:ascii="Arial" w:hAnsi="Arial" w:cs="Arial"/>
          <w:i/>
          <w:sz w:val="24"/>
          <w:szCs w:val="24"/>
        </w:rPr>
        <w:t>et al</w:t>
      </w:r>
      <w:r w:rsidR="00F07A0A" w:rsidRPr="00F07A0A">
        <w:rPr>
          <w:rFonts w:ascii="Arial" w:hAnsi="Arial" w:cs="Arial"/>
          <w:i/>
          <w:sz w:val="24"/>
          <w:szCs w:val="24"/>
        </w:rPr>
        <w:t>.</w:t>
      </w:r>
      <w:r w:rsidRPr="00F07A0A">
        <w:rPr>
          <w:rFonts w:ascii="Arial" w:hAnsi="Arial" w:cs="Arial"/>
          <w:sz w:val="24"/>
          <w:szCs w:val="24"/>
        </w:rPr>
        <w:t xml:space="preserve"> 2012). </w:t>
      </w:r>
      <w:r w:rsidR="00077440" w:rsidRPr="00F07A0A">
        <w:rPr>
          <w:rFonts w:ascii="Arial" w:hAnsi="Arial" w:cs="Arial"/>
          <w:sz w:val="24"/>
          <w:szCs w:val="24"/>
        </w:rPr>
        <w:t>De igual forma, en Perú, los colectores de peces de acuario usan la rotenona obtenida a partir de la planta del barbasco para la captura de especímenes de peces de valor ornamental como los discos, que luego son colocados en agua fresca para que se recuperen de lo</w:t>
      </w:r>
      <w:r w:rsidR="00F07A0A">
        <w:rPr>
          <w:rFonts w:ascii="Arial" w:hAnsi="Arial" w:cs="Arial"/>
          <w:sz w:val="24"/>
          <w:szCs w:val="24"/>
        </w:rPr>
        <w:t>s efect</w:t>
      </w:r>
      <w:r w:rsidR="0067373D">
        <w:rPr>
          <w:rFonts w:ascii="Arial" w:hAnsi="Arial" w:cs="Arial"/>
          <w:sz w:val="24"/>
          <w:szCs w:val="24"/>
        </w:rPr>
        <w:t>os del ictiotóxico</w:t>
      </w:r>
      <w:r w:rsidR="00F07A0A">
        <w:rPr>
          <w:rFonts w:ascii="Arial" w:hAnsi="Arial" w:cs="Arial"/>
          <w:sz w:val="24"/>
          <w:szCs w:val="24"/>
        </w:rPr>
        <w:t xml:space="preserve"> (Moreau &amp;</w:t>
      </w:r>
      <w:r w:rsidR="00077440" w:rsidRPr="00F07A0A">
        <w:rPr>
          <w:rFonts w:ascii="Arial" w:hAnsi="Arial" w:cs="Arial"/>
          <w:sz w:val="24"/>
          <w:szCs w:val="24"/>
        </w:rPr>
        <w:t xml:space="preserve"> Coomes 2007). Si bien, la pesca con barbasco se c</w:t>
      </w:r>
      <w:r w:rsidR="009C690E">
        <w:rPr>
          <w:rFonts w:ascii="Arial" w:hAnsi="Arial" w:cs="Arial"/>
          <w:sz w:val="24"/>
          <w:szCs w:val="24"/>
        </w:rPr>
        <w:t xml:space="preserve">onsidera como una actividad </w:t>
      </w:r>
      <w:r w:rsidR="00077440" w:rsidRPr="00F07A0A">
        <w:rPr>
          <w:rFonts w:ascii="Arial" w:hAnsi="Arial" w:cs="Arial"/>
          <w:sz w:val="24"/>
          <w:szCs w:val="24"/>
        </w:rPr>
        <w:t>no</w:t>
      </w:r>
      <w:r w:rsidR="000D5ED1">
        <w:rPr>
          <w:rFonts w:ascii="Arial" w:hAnsi="Arial" w:cs="Arial"/>
          <w:sz w:val="24"/>
          <w:szCs w:val="24"/>
        </w:rPr>
        <w:t>c</w:t>
      </w:r>
      <w:r w:rsidR="00077440" w:rsidRPr="00F07A0A">
        <w:rPr>
          <w:rFonts w:ascii="Arial" w:hAnsi="Arial" w:cs="Arial"/>
          <w:sz w:val="24"/>
          <w:szCs w:val="24"/>
        </w:rPr>
        <w:t xml:space="preserve">iva para la ictiofauna amazónica (Aguirre </w:t>
      </w:r>
      <w:r w:rsidR="00077440" w:rsidRPr="00F07A0A">
        <w:rPr>
          <w:rFonts w:ascii="Arial" w:hAnsi="Arial" w:cs="Arial"/>
          <w:i/>
          <w:sz w:val="24"/>
          <w:szCs w:val="24"/>
        </w:rPr>
        <w:t>et al</w:t>
      </w:r>
      <w:r w:rsidR="00F07A0A" w:rsidRPr="00F07A0A">
        <w:rPr>
          <w:rFonts w:ascii="Arial" w:hAnsi="Arial" w:cs="Arial"/>
          <w:i/>
          <w:sz w:val="24"/>
          <w:szCs w:val="24"/>
        </w:rPr>
        <w:t>.</w:t>
      </w:r>
      <w:r w:rsidR="00077440" w:rsidRPr="00F07A0A">
        <w:rPr>
          <w:rFonts w:ascii="Arial" w:hAnsi="Arial" w:cs="Arial"/>
          <w:sz w:val="24"/>
          <w:szCs w:val="24"/>
        </w:rPr>
        <w:t xml:space="preserve"> 2021), en este estudio permitió la captura de una especie de pez muy críptica</w:t>
      </w:r>
      <w:r w:rsidR="000D5ED1">
        <w:rPr>
          <w:rFonts w:ascii="Arial" w:hAnsi="Arial" w:cs="Arial"/>
          <w:sz w:val="24"/>
          <w:szCs w:val="24"/>
        </w:rPr>
        <w:t xml:space="preserve"> y rara</w:t>
      </w:r>
      <w:r w:rsidR="00A85619">
        <w:rPr>
          <w:rFonts w:ascii="Arial" w:hAnsi="Arial" w:cs="Arial"/>
          <w:sz w:val="24"/>
          <w:szCs w:val="24"/>
        </w:rPr>
        <w:t>,</w:t>
      </w:r>
      <w:r w:rsidR="00077440" w:rsidRPr="00F07A0A">
        <w:rPr>
          <w:rFonts w:ascii="Arial" w:hAnsi="Arial" w:cs="Arial"/>
          <w:sz w:val="24"/>
          <w:szCs w:val="24"/>
        </w:rPr>
        <w:t xml:space="preserve"> que por otros métodos de pesca </w:t>
      </w:r>
      <w:r w:rsidR="00A85619">
        <w:rPr>
          <w:rFonts w:ascii="Arial" w:hAnsi="Arial" w:cs="Arial"/>
          <w:sz w:val="24"/>
          <w:szCs w:val="24"/>
        </w:rPr>
        <w:t xml:space="preserve">artesanal </w:t>
      </w:r>
      <w:r w:rsidR="00077440" w:rsidRPr="00F07A0A">
        <w:rPr>
          <w:rFonts w:ascii="Arial" w:hAnsi="Arial" w:cs="Arial"/>
          <w:sz w:val="24"/>
          <w:szCs w:val="24"/>
        </w:rPr>
        <w:t xml:space="preserve">nunca antes había sido registrada en el área de estudio. </w:t>
      </w:r>
    </w:p>
    <w:p w:rsidR="000F2645" w:rsidRPr="00F07A0A" w:rsidRDefault="000F2645" w:rsidP="00025CAE">
      <w:pPr>
        <w:spacing w:line="300" w:lineRule="exact"/>
        <w:rPr>
          <w:rFonts w:ascii="Arial" w:hAnsi="Arial" w:cs="Arial"/>
          <w:sz w:val="24"/>
          <w:szCs w:val="24"/>
        </w:rPr>
      </w:pPr>
    </w:p>
    <w:p w:rsidR="000F2645" w:rsidRDefault="000F2645" w:rsidP="00025CAE">
      <w:pPr>
        <w:spacing w:line="300" w:lineRule="exact"/>
        <w:rPr>
          <w:rFonts w:ascii="Arial" w:hAnsi="Arial" w:cs="Arial"/>
          <w:sz w:val="24"/>
          <w:szCs w:val="24"/>
        </w:rPr>
      </w:pPr>
      <w:r w:rsidRPr="00F07A0A">
        <w:rPr>
          <w:rFonts w:ascii="Arial" w:hAnsi="Arial" w:cs="Arial"/>
          <w:sz w:val="24"/>
          <w:szCs w:val="24"/>
        </w:rPr>
        <w:t xml:space="preserve">Aunque muchos autores mencionan que solamente </w:t>
      </w:r>
      <w:r w:rsidR="0067373D">
        <w:rPr>
          <w:rFonts w:ascii="Arial" w:hAnsi="Arial" w:cs="Arial"/>
          <w:sz w:val="24"/>
          <w:szCs w:val="24"/>
        </w:rPr>
        <w:t>las carcasas o vouchers provee</w:t>
      </w:r>
      <w:r w:rsidRPr="00F07A0A">
        <w:rPr>
          <w:rFonts w:ascii="Arial" w:hAnsi="Arial" w:cs="Arial"/>
          <w:sz w:val="24"/>
          <w:szCs w:val="24"/>
        </w:rPr>
        <w:t xml:space="preserve"> una evidencia testigo de la presencia</w:t>
      </w:r>
      <w:r w:rsidR="009C690E">
        <w:rPr>
          <w:rFonts w:ascii="Arial" w:hAnsi="Arial" w:cs="Arial"/>
          <w:sz w:val="24"/>
          <w:szCs w:val="24"/>
        </w:rPr>
        <w:t xml:space="preserve"> de una especie en un área, los registros fotográficos</w:t>
      </w:r>
      <w:r w:rsidRPr="00F07A0A">
        <w:rPr>
          <w:rFonts w:ascii="Arial" w:hAnsi="Arial" w:cs="Arial"/>
          <w:sz w:val="24"/>
          <w:szCs w:val="24"/>
        </w:rPr>
        <w:t xml:space="preserve"> son también una importante evidencia para confirmar la presencia de especies de peces muy raros y elusivos</w:t>
      </w:r>
      <w:r w:rsidR="00DB4CDD" w:rsidRPr="00F07A0A">
        <w:rPr>
          <w:rFonts w:ascii="Arial" w:hAnsi="Arial" w:cs="Arial"/>
          <w:sz w:val="24"/>
          <w:szCs w:val="24"/>
        </w:rPr>
        <w:t xml:space="preserve"> (Lipej </w:t>
      </w:r>
      <w:r w:rsidR="00DB4CDD" w:rsidRPr="00F07A0A">
        <w:rPr>
          <w:rFonts w:ascii="Arial" w:hAnsi="Arial" w:cs="Arial"/>
          <w:i/>
          <w:sz w:val="24"/>
          <w:szCs w:val="24"/>
        </w:rPr>
        <w:t>et al</w:t>
      </w:r>
      <w:r w:rsidR="00F07A0A" w:rsidRPr="00F07A0A">
        <w:rPr>
          <w:rFonts w:ascii="Arial" w:hAnsi="Arial" w:cs="Arial"/>
          <w:i/>
          <w:sz w:val="24"/>
          <w:szCs w:val="24"/>
        </w:rPr>
        <w:t>.</w:t>
      </w:r>
      <w:r w:rsidR="00DB4CDD" w:rsidRPr="00F07A0A">
        <w:rPr>
          <w:rFonts w:ascii="Arial" w:hAnsi="Arial" w:cs="Arial"/>
          <w:sz w:val="24"/>
          <w:szCs w:val="24"/>
        </w:rPr>
        <w:t xml:space="preserve"> 2011)</w:t>
      </w:r>
      <w:r w:rsidR="0067373D">
        <w:rPr>
          <w:rFonts w:ascii="Arial" w:hAnsi="Arial" w:cs="Arial"/>
          <w:sz w:val="24"/>
          <w:szCs w:val="24"/>
        </w:rPr>
        <w:t>, como lo observado con</w:t>
      </w:r>
      <w:r w:rsidR="009C690E">
        <w:rPr>
          <w:rFonts w:ascii="Arial" w:hAnsi="Arial" w:cs="Arial"/>
          <w:sz w:val="24"/>
          <w:szCs w:val="24"/>
        </w:rPr>
        <w:t xml:space="preserve"> el pez kuya kuya</w:t>
      </w:r>
      <w:r w:rsidRPr="00F07A0A">
        <w:rPr>
          <w:rFonts w:ascii="Arial" w:hAnsi="Arial" w:cs="Arial"/>
          <w:sz w:val="24"/>
          <w:szCs w:val="24"/>
        </w:rPr>
        <w:t xml:space="preserve"> </w:t>
      </w:r>
      <w:r w:rsidRPr="00F07A0A">
        <w:rPr>
          <w:rFonts w:ascii="Arial" w:hAnsi="Arial" w:cs="Arial"/>
          <w:i/>
          <w:sz w:val="24"/>
          <w:szCs w:val="24"/>
        </w:rPr>
        <w:t>Acanthicus</w:t>
      </w:r>
      <w:r w:rsidR="00CB13A0" w:rsidRPr="00F07A0A">
        <w:rPr>
          <w:rFonts w:ascii="Arial" w:hAnsi="Arial" w:cs="Arial"/>
          <w:i/>
          <w:sz w:val="24"/>
          <w:szCs w:val="24"/>
        </w:rPr>
        <w:t xml:space="preserve"> hystrix</w:t>
      </w:r>
      <w:r w:rsidR="0067373D">
        <w:rPr>
          <w:rFonts w:ascii="Arial" w:hAnsi="Arial" w:cs="Arial"/>
          <w:sz w:val="24"/>
          <w:szCs w:val="24"/>
        </w:rPr>
        <w:t xml:space="preserve"> en el río Pinduc.</w:t>
      </w:r>
    </w:p>
    <w:p w:rsidR="009414DE" w:rsidRDefault="009414DE" w:rsidP="00025CAE">
      <w:pPr>
        <w:spacing w:line="300" w:lineRule="exact"/>
        <w:rPr>
          <w:rFonts w:ascii="Arial" w:hAnsi="Arial" w:cs="Arial"/>
          <w:sz w:val="24"/>
          <w:szCs w:val="24"/>
        </w:rPr>
      </w:pPr>
    </w:p>
    <w:p w:rsidR="009414DE" w:rsidRDefault="009414DE" w:rsidP="00025CAE">
      <w:pPr>
        <w:spacing w:line="300" w:lineRule="exact"/>
        <w:rPr>
          <w:rFonts w:ascii="Arial" w:hAnsi="Arial" w:cs="Arial"/>
          <w:sz w:val="24"/>
          <w:szCs w:val="24"/>
        </w:rPr>
      </w:pPr>
      <w:r>
        <w:rPr>
          <w:rFonts w:ascii="Arial" w:hAnsi="Arial" w:cs="Arial"/>
          <w:sz w:val="24"/>
          <w:szCs w:val="24"/>
        </w:rPr>
        <w:t>La comunidad de Yana Yacu desde el año 2003 realiza actividades de gestión territorial y de capacitación</w:t>
      </w:r>
      <w:r w:rsidR="00D0544B">
        <w:rPr>
          <w:rFonts w:ascii="Arial" w:hAnsi="Arial" w:cs="Arial"/>
          <w:sz w:val="24"/>
          <w:szCs w:val="24"/>
        </w:rPr>
        <w:t xml:space="preserve"> a técnicos de otras comunidades</w:t>
      </w:r>
      <w:r w:rsidR="00C64E90">
        <w:rPr>
          <w:rFonts w:ascii="Arial" w:hAnsi="Arial" w:cs="Arial"/>
          <w:sz w:val="24"/>
          <w:szCs w:val="24"/>
        </w:rPr>
        <w:t xml:space="preserve"> kichwa</w:t>
      </w:r>
      <w:r w:rsidR="00D0544B">
        <w:rPr>
          <w:rFonts w:ascii="Arial" w:hAnsi="Arial" w:cs="Arial"/>
          <w:sz w:val="24"/>
          <w:szCs w:val="24"/>
        </w:rPr>
        <w:t xml:space="preserve"> de Pastaza. Dentro de estas activ</w:t>
      </w:r>
      <w:r w:rsidR="00C64E90">
        <w:rPr>
          <w:rFonts w:ascii="Arial" w:hAnsi="Arial" w:cs="Arial"/>
          <w:sz w:val="24"/>
          <w:szCs w:val="24"/>
        </w:rPr>
        <w:t>idades se encuentra el monitoreo</w:t>
      </w:r>
      <w:r w:rsidR="00D0544B">
        <w:rPr>
          <w:rFonts w:ascii="Arial" w:hAnsi="Arial" w:cs="Arial"/>
          <w:sz w:val="24"/>
          <w:szCs w:val="24"/>
        </w:rPr>
        <w:t xml:space="preserve"> del territorio y el estudio de su riqueza</w:t>
      </w:r>
      <w:r w:rsidR="0032660C">
        <w:rPr>
          <w:rFonts w:ascii="Arial" w:hAnsi="Arial" w:cs="Arial"/>
          <w:sz w:val="24"/>
          <w:szCs w:val="24"/>
        </w:rPr>
        <w:t xml:space="preserve"> biológica</w:t>
      </w:r>
      <w:r w:rsidR="00D40F88">
        <w:rPr>
          <w:rFonts w:ascii="Arial" w:hAnsi="Arial" w:cs="Arial"/>
          <w:sz w:val="24"/>
          <w:szCs w:val="24"/>
        </w:rPr>
        <w:t>. En el ejercicio</w:t>
      </w:r>
      <w:r w:rsidR="0032660C">
        <w:rPr>
          <w:rFonts w:ascii="Arial" w:hAnsi="Arial" w:cs="Arial"/>
          <w:sz w:val="24"/>
          <w:szCs w:val="24"/>
        </w:rPr>
        <w:t xml:space="preserve"> de su rol, los técnicos </w:t>
      </w:r>
      <w:r w:rsidR="00D0544B">
        <w:rPr>
          <w:rFonts w:ascii="Arial" w:hAnsi="Arial" w:cs="Arial"/>
          <w:sz w:val="24"/>
          <w:szCs w:val="24"/>
        </w:rPr>
        <w:t>comuni</w:t>
      </w:r>
      <w:r w:rsidR="0032660C">
        <w:rPr>
          <w:rFonts w:ascii="Arial" w:hAnsi="Arial" w:cs="Arial"/>
          <w:sz w:val="24"/>
          <w:szCs w:val="24"/>
        </w:rPr>
        <w:t>tario</w:t>
      </w:r>
      <w:r w:rsidR="00D0544B">
        <w:rPr>
          <w:rFonts w:ascii="Arial" w:hAnsi="Arial" w:cs="Arial"/>
          <w:sz w:val="24"/>
          <w:szCs w:val="24"/>
        </w:rPr>
        <w:t xml:space="preserve">s </w:t>
      </w:r>
      <w:r w:rsidR="0032660C">
        <w:rPr>
          <w:rFonts w:ascii="Arial" w:hAnsi="Arial" w:cs="Arial"/>
          <w:sz w:val="24"/>
          <w:szCs w:val="24"/>
        </w:rPr>
        <w:t>suelen registrar especies desconocidas</w:t>
      </w:r>
      <w:r w:rsidR="00D0544B">
        <w:rPr>
          <w:rFonts w:ascii="Arial" w:hAnsi="Arial" w:cs="Arial"/>
          <w:sz w:val="24"/>
          <w:szCs w:val="24"/>
        </w:rPr>
        <w:t xml:space="preserve"> o poco comunes</w:t>
      </w:r>
      <w:r w:rsidR="00D40F88">
        <w:rPr>
          <w:rFonts w:ascii="Arial" w:hAnsi="Arial" w:cs="Arial"/>
          <w:sz w:val="24"/>
          <w:szCs w:val="24"/>
        </w:rPr>
        <w:t xml:space="preserve"> mediante </w:t>
      </w:r>
      <w:r w:rsidR="0032660C">
        <w:rPr>
          <w:rFonts w:ascii="Arial" w:hAnsi="Arial" w:cs="Arial"/>
          <w:sz w:val="24"/>
          <w:szCs w:val="24"/>
        </w:rPr>
        <w:t>fotografía</w:t>
      </w:r>
      <w:r w:rsidR="00D40F88">
        <w:rPr>
          <w:rFonts w:ascii="Arial" w:hAnsi="Arial" w:cs="Arial"/>
          <w:sz w:val="24"/>
          <w:szCs w:val="24"/>
        </w:rPr>
        <w:t>s</w:t>
      </w:r>
      <w:r w:rsidR="0032660C">
        <w:rPr>
          <w:rFonts w:ascii="Arial" w:hAnsi="Arial" w:cs="Arial"/>
          <w:sz w:val="24"/>
          <w:szCs w:val="24"/>
        </w:rPr>
        <w:t>,</w:t>
      </w:r>
      <w:r w:rsidR="00D0544B">
        <w:rPr>
          <w:rFonts w:ascii="Arial" w:hAnsi="Arial" w:cs="Arial"/>
          <w:sz w:val="24"/>
          <w:szCs w:val="24"/>
        </w:rPr>
        <w:t xml:space="preserve"> y en</w:t>
      </w:r>
      <w:r w:rsidR="0032660C">
        <w:rPr>
          <w:rFonts w:ascii="Arial" w:hAnsi="Arial" w:cs="Arial"/>
          <w:sz w:val="24"/>
          <w:szCs w:val="24"/>
        </w:rPr>
        <w:t xml:space="preserve"> caso de ser posible hacen</w:t>
      </w:r>
      <w:r w:rsidR="00D0544B">
        <w:rPr>
          <w:rFonts w:ascii="Arial" w:hAnsi="Arial" w:cs="Arial"/>
          <w:sz w:val="24"/>
          <w:szCs w:val="24"/>
        </w:rPr>
        <w:t xml:space="preserve"> colecciones </w:t>
      </w:r>
      <w:r w:rsidR="0032660C" w:rsidRPr="00D40F88">
        <w:rPr>
          <w:rFonts w:ascii="Arial" w:hAnsi="Arial" w:cs="Arial"/>
          <w:i/>
          <w:sz w:val="24"/>
          <w:szCs w:val="24"/>
        </w:rPr>
        <w:t>in situ</w:t>
      </w:r>
      <w:r w:rsidR="0032660C">
        <w:rPr>
          <w:rFonts w:ascii="Arial" w:hAnsi="Arial" w:cs="Arial"/>
          <w:sz w:val="24"/>
          <w:szCs w:val="24"/>
        </w:rPr>
        <w:t xml:space="preserve"> </w:t>
      </w:r>
      <w:r w:rsidR="00D0544B">
        <w:rPr>
          <w:rFonts w:ascii="Arial" w:hAnsi="Arial" w:cs="Arial"/>
          <w:sz w:val="24"/>
          <w:szCs w:val="24"/>
        </w:rPr>
        <w:t xml:space="preserve">para </w:t>
      </w:r>
      <w:r w:rsidR="0032660C">
        <w:rPr>
          <w:rFonts w:ascii="Arial" w:hAnsi="Arial" w:cs="Arial"/>
          <w:sz w:val="24"/>
          <w:szCs w:val="24"/>
        </w:rPr>
        <w:t>poder catalogar a las especies desde el conocimiento kichwa y la taxonomía occidental</w:t>
      </w:r>
      <w:r w:rsidR="00AB6372">
        <w:rPr>
          <w:rFonts w:ascii="Arial" w:hAnsi="Arial" w:cs="Arial"/>
          <w:sz w:val="24"/>
          <w:szCs w:val="24"/>
        </w:rPr>
        <w:t>, con la finalidad de fortalecer la ciencia local y apo</w:t>
      </w:r>
      <w:r w:rsidR="002A0327">
        <w:rPr>
          <w:rFonts w:ascii="Arial" w:hAnsi="Arial" w:cs="Arial"/>
          <w:sz w:val="24"/>
          <w:szCs w:val="24"/>
        </w:rPr>
        <w:t>yar los procesos de investigación</w:t>
      </w:r>
      <w:r w:rsidR="00AB6372">
        <w:rPr>
          <w:rFonts w:ascii="Arial" w:hAnsi="Arial" w:cs="Arial"/>
          <w:sz w:val="24"/>
          <w:szCs w:val="24"/>
        </w:rPr>
        <w:t xml:space="preserve"> y conservación de los territorios kichwa en Pastaza. Estas actividades concuerdan con</w:t>
      </w:r>
      <w:r w:rsidR="00C64E90">
        <w:rPr>
          <w:rFonts w:ascii="Arial" w:hAnsi="Arial" w:cs="Arial"/>
          <w:sz w:val="24"/>
          <w:szCs w:val="24"/>
        </w:rPr>
        <w:t xml:space="preserve"> las desplegadas por</w:t>
      </w:r>
      <w:r w:rsidR="00AB6372">
        <w:rPr>
          <w:rFonts w:ascii="Arial" w:hAnsi="Arial" w:cs="Arial"/>
          <w:sz w:val="24"/>
          <w:szCs w:val="24"/>
        </w:rPr>
        <w:t xml:space="preserve"> los grandes movimientos de ciencia ciudadana que se vienen llevando </w:t>
      </w:r>
      <w:r w:rsidR="00FC2ABA">
        <w:rPr>
          <w:rFonts w:ascii="Arial" w:hAnsi="Arial" w:cs="Arial"/>
          <w:sz w:val="24"/>
          <w:szCs w:val="24"/>
        </w:rPr>
        <w:t xml:space="preserve">recientemente </w:t>
      </w:r>
      <w:r w:rsidR="002A0327">
        <w:rPr>
          <w:rFonts w:ascii="Arial" w:hAnsi="Arial" w:cs="Arial"/>
          <w:sz w:val="24"/>
          <w:szCs w:val="24"/>
        </w:rPr>
        <w:t>a cabo en toda</w:t>
      </w:r>
      <w:r w:rsidR="00AB6372">
        <w:rPr>
          <w:rFonts w:ascii="Arial" w:hAnsi="Arial" w:cs="Arial"/>
          <w:sz w:val="24"/>
          <w:szCs w:val="24"/>
        </w:rPr>
        <w:t xml:space="preserve"> región auspiciados por </w:t>
      </w:r>
      <w:r w:rsidR="00AB6372">
        <w:rPr>
          <w:rFonts w:ascii="Arial" w:hAnsi="Arial" w:cs="Arial"/>
          <w:sz w:val="24"/>
          <w:szCs w:val="24"/>
        </w:rPr>
        <w:lastRenderedPageBreak/>
        <w:t>universidades</w:t>
      </w:r>
      <w:r w:rsidR="00FC2ABA">
        <w:rPr>
          <w:rFonts w:ascii="Arial" w:hAnsi="Arial" w:cs="Arial"/>
          <w:sz w:val="24"/>
          <w:szCs w:val="24"/>
        </w:rPr>
        <w:t xml:space="preserve"> y centros de investigación. </w:t>
      </w:r>
      <w:r w:rsidR="00AB6372">
        <w:rPr>
          <w:rFonts w:ascii="Arial" w:hAnsi="Arial" w:cs="Arial"/>
          <w:sz w:val="24"/>
          <w:szCs w:val="24"/>
        </w:rPr>
        <w:t xml:space="preserve"> </w:t>
      </w:r>
      <w:r w:rsidR="00AC4E86">
        <w:rPr>
          <w:rFonts w:ascii="Arial" w:hAnsi="Arial" w:cs="Arial"/>
          <w:sz w:val="24"/>
          <w:szCs w:val="24"/>
        </w:rPr>
        <w:t xml:space="preserve">La formación continua de </w:t>
      </w:r>
      <w:r w:rsidR="002A0327">
        <w:rPr>
          <w:rFonts w:ascii="Arial" w:hAnsi="Arial" w:cs="Arial"/>
          <w:sz w:val="24"/>
          <w:szCs w:val="24"/>
        </w:rPr>
        <w:t>los técnico</w:t>
      </w:r>
      <w:r w:rsidR="0067373D">
        <w:rPr>
          <w:rFonts w:ascii="Arial" w:hAnsi="Arial" w:cs="Arial"/>
          <w:sz w:val="24"/>
          <w:szCs w:val="24"/>
        </w:rPr>
        <w:t>s en cada comunidad</w:t>
      </w:r>
      <w:r w:rsidR="00072C5C">
        <w:rPr>
          <w:rFonts w:ascii="Arial" w:hAnsi="Arial" w:cs="Arial"/>
          <w:sz w:val="24"/>
          <w:szCs w:val="24"/>
        </w:rPr>
        <w:t>,</w:t>
      </w:r>
      <w:r w:rsidR="0067373D">
        <w:rPr>
          <w:rFonts w:ascii="Arial" w:hAnsi="Arial" w:cs="Arial"/>
          <w:sz w:val="24"/>
          <w:szCs w:val="24"/>
        </w:rPr>
        <w:t xml:space="preserve"> quienes</w:t>
      </w:r>
      <w:r w:rsidR="00AC4E86">
        <w:rPr>
          <w:rFonts w:ascii="Arial" w:hAnsi="Arial" w:cs="Arial"/>
          <w:sz w:val="24"/>
          <w:szCs w:val="24"/>
        </w:rPr>
        <w:t xml:space="preserve"> trabajan como guardabosques </w:t>
      </w:r>
      <w:r w:rsidR="002A0327">
        <w:rPr>
          <w:rFonts w:ascii="Arial" w:hAnsi="Arial" w:cs="Arial"/>
          <w:sz w:val="24"/>
          <w:szCs w:val="24"/>
        </w:rPr>
        <w:t>realizando el monitoreo y aplicación de</w:t>
      </w:r>
      <w:r w:rsidR="00AC4E86">
        <w:rPr>
          <w:rFonts w:ascii="Arial" w:hAnsi="Arial" w:cs="Arial"/>
          <w:sz w:val="24"/>
          <w:szCs w:val="24"/>
        </w:rPr>
        <w:t xml:space="preserve"> los planes de gestión territorial es una clara evidencia de que cada ciudadano puede generar conocimiento y acciones</w:t>
      </w:r>
      <w:r w:rsidR="00C64E90">
        <w:rPr>
          <w:rFonts w:ascii="Arial" w:hAnsi="Arial" w:cs="Arial"/>
          <w:sz w:val="24"/>
          <w:szCs w:val="24"/>
        </w:rPr>
        <w:t xml:space="preserve"> específicas y efectivas para la</w:t>
      </w:r>
      <w:r w:rsidR="00AC4E86">
        <w:rPr>
          <w:rFonts w:ascii="Arial" w:hAnsi="Arial" w:cs="Arial"/>
          <w:sz w:val="24"/>
          <w:szCs w:val="24"/>
        </w:rPr>
        <w:t xml:space="preserve"> conservación de la naturaleza</w:t>
      </w:r>
      <w:r w:rsidR="002A0327">
        <w:rPr>
          <w:rFonts w:ascii="Arial" w:hAnsi="Arial" w:cs="Arial"/>
          <w:sz w:val="24"/>
          <w:szCs w:val="24"/>
        </w:rPr>
        <w:t>, desde su propia cosmovisión</w:t>
      </w:r>
      <w:r w:rsidR="00AC4E86">
        <w:rPr>
          <w:rFonts w:ascii="Arial" w:hAnsi="Arial" w:cs="Arial"/>
          <w:sz w:val="24"/>
          <w:szCs w:val="24"/>
        </w:rPr>
        <w:t>.</w:t>
      </w:r>
      <w:r w:rsidR="00AB6372">
        <w:rPr>
          <w:rFonts w:ascii="Arial" w:hAnsi="Arial" w:cs="Arial"/>
          <w:sz w:val="24"/>
          <w:szCs w:val="24"/>
        </w:rPr>
        <w:t xml:space="preserve"> </w:t>
      </w:r>
    </w:p>
    <w:p w:rsidR="00CF0831" w:rsidRPr="00F07A0A" w:rsidRDefault="00CF0831" w:rsidP="00025CAE">
      <w:pPr>
        <w:spacing w:line="300" w:lineRule="exact"/>
        <w:rPr>
          <w:rFonts w:ascii="Arial" w:hAnsi="Arial" w:cs="Arial"/>
          <w:sz w:val="24"/>
          <w:szCs w:val="24"/>
        </w:rPr>
      </w:pPr>
    </w:p>
    <w:p w:rsidR="007900A3" w:rsidRPr="00575432" w:rsidRDefault="00575432" w:rsidP="00025CAE">
      <w:pPr>
        <w:spacing w:line="300" w:lineRule="exact"/>
        <w:rPr>
          <w:rFonts w:ascii="Arial" w:hAnsi="Arial" w:cs="Arial"/>
          <w:b/>
          <w:sz w:val="24"/>
          <w:szCs w:val="24"/>
        </w:rPr>
      </w:pPr>
      <w:r w:rsidRPr="00575432">
        <w:rPr>
          <w:rFonts w:ascii="Arial" w:hAnsi="Arial" w:cs="Arial"/>
          <w:b/>
          <w:sz w:val="24"/>
          <w:szCs w:val="24"/>
        </w:rPr>
        <w:t>AGRADECIMIENTOS</w:t>
      </w:r>
    </w:p>
    <w:p w:rsidR="00575432" w:rsidRDefault="00575432" w:rsidP="00025CAE">
      <w:pPr>
        <w:spacing w:line="300" w:lineRule="exact"/>
        <w:rPr>
          <w:rFonts w:ascii="Arial" w:hAnsi="Arial" w:cs="Arial"/>
          <w:sz w:val="24"/>
          <w:szCs w:val="24"/>
        </w:rPr>
      </w:pPr>
    </w:p>
    <w:p w:rsidR="00994879" w:rsidRDefault="00994879" w:rsidP="00025CAE">
      <w:pPr>
        <w:spacing w:line="300" w:lineRule="exact"/>
        <w:rPr>
          <w:rFonts w:ascii="Arial" w:hAnsi="Arial" w:cs="Arial"/>
          <w:sz w:val="24"/>
          <w:szCs w:val="24"/>
        </w:rPr>
      </w:pPr>
      <w:r>
        <w:rPr>
          <w:rFonts w:ascii="Arial" w:hAnsi="Arial" w:cs="Arial"/>
          <w:sz w:val="24"/>
          <w:szCs w:val="24"/>
        </w:rPr>
        <w:t xml:space="preserve">A los miembros de la comunidad kichwa de Yana Yacu por facilitar el registro </w:t>
      </w:r>
      <w:r w:rsidR="00FC2ABA">
        <w:rPr>
          <w:rFonts w:ascii="Arial" w:hAnsi="Arial" w:cs="Arial"/>
          <w:sz w:val="24"/>
          <w:szCs w:val="24"/>
        </w:rPr>
        <w:t xml:space="preserve">de esta especie </w:t>
      </w:r>
      <w:r w:rsidR="0067373D" w:rsidRPr="0067373D">
        <w:rPr>
          <w:rFonts w:ascii="Arial" w:hAnsi="Arial" w:cs="Arial"/>
          <w:i/>
          <w:sz w:val="24"/>
          <w:szCs w:val="24"/>
        </w:rPr>
        <w:t>Acanthicus hystrix</w:t>
      </w:r>
      <w:r w:rsidR="0067373D">
        <w:rPr>
          <w:rFonts w:ascii="Arial" w:hAnsi="Arial" w:cs="Arial"/>
          <w:sz w:val="24"/>
          <w:szCs w:val="24"/>
        </w:rPr>
        <w:t xml:space="preserve"> </w:t>
      </w:r>
      <w:r w:rsidR="00FC2ABA">
        <w:rPr>
          <w:rFonts w:ascii="Arial" w:hAnsi="Arial" w:cs="Arial"/>
          <w:sz w:val="24"/>
          <w:szCs w:val="24"/>
        </w:rPr>
        <w:t>a parti</w:t>
      </w:r>
      <w:r w:rsidR="0067373D">
        <w:rPr>
          <w:rFonts w:ascii="Arial" w:hAnsi="Arial" w:cs="Arial"/>
          <w:sz w:val="24"/>
          <w:szCs w:val="24"/>
        </w:rPr>
        <w:t>r de las colectas casuales. E</w:t>
      </w:r>
      <w:r w:rsidR="00FC2ABA">
        <w:rPr>
          <w:rFonts w:ascii="Arial" w:hAnsi="Arial" w:cs="Arial"/>
          <w:sz w:val="24"/>
          <w:szCs w:val="24"/>
        </w:rPr>
        <w:t>n especial</w:t>
      </w:r>
      <w:r w:rsidR="0067373D">
        <w:rPr>
          <w:rFonts w:ascii="Arial" w:hAnsi="Arial" w:cs="Arial"/>
          <w:sz w:val="24"/>
          <w:szCs w:val="24"/>
        </w:rPr>
        <w:t>,</w:t>
      </w:r>
      <w:r w:rsidR="00FC2ABA">
        <w:rPr>
          <w:rFonts w:ascii="Arial" w:hAnsi="Arial" w:cs="Arial"/>
          <w:sz w:val="24"/>
          <w:szCs w:val="24"/>
        </w:rPr>
        <w:t xml:space="preserve"> agradecemos por el trabajo constante y meticuloso de los compañeros técnicos y guardabosques Mery Dahua, Jorge Dahua y Cristóbal Dahua.</w:t>
      </w:r>
    </w:p>
    <w:p w:rsidR="00994879" w:rsidRDefault="00994879" w:rsidP="00025CAE">
      <w:pPr>
        <w:spacing w:line="300" w:lineRule="exact"/>
        <w:rPr>
          <w:rFonts w:ascii="Arial" w:hAnsi="Arial" w:cs="Arial"/>
          <w:b/>
          <w:sz w:val="24"/>
          <w:szCs w:val="24"/>
        </w:rPr>
      </w:pPr>
    </w:p>
    <w:p w:rsidR="007900A3" w:rsidRPr="00F07A0A" w:rsidRDefault="00B70276" w:rsidP="00025CAE">
      <w:pPr>
        <w:spacing w:line="300" w:lineRule="exact"/>
        <w:rPr>
          <w:rFonts w:ascii="Arial" w:hAnsi="Arial" w:cs="Arial"/>
          <w:b/>
          <w:sz w:val="24"/>
          <w:szCs w:val="24"/>
        </w:rPr>
      </w:pPr>
      <w:r w:rsidRPr="00F07A0A">
        <w:rPr>
          <w:rFonts w:ascii="Arial" w:hAnsi="Arial" w:cs="Arial"/>
          <w:b/>
          <w:sz w:val="24"/>
          <w:szCs w:val="24"/>
        </w:rPr>
        <w:t>REFERENCIAS</w:t>
      </w:r>
    </w:p>
    <w:p w:rsidR="007900A3" w:rsidRPr="00F07A0A" w:rsidRDefault="007900A3" w:rsidP="00025CAE">
      <w:pPr>
        <w:spacing w:line="300" w:lineRule="exact"/>
        <w:rPr>
          <w:rFonts w:ascii="Arial" w:hAnsi="Arial" w:cs="Arial"/>
          <w:sz w:val="24"/>
          <w:szCs w:val="24"/>
        </w:rPr>
      </w:pPr>
    </w:p>
    <w:p w:rsidR="00077440" w:rsidRPr="00F07A0A" w:rsidRDefault="00077440" w:rsidP="00025CAE">
      <w:pPr>
        <w:spacing w:line="300" w:lineRule="exact"/>
        <w:rPr>
          <w:rFonts w:ascii="Arial" w:hAnsi="Arial" w:cs="Arial"/>
          <w:sz w:val="24"/>
          <w:szCs w:val="24"/>
        </w:rPr>
      </w:pPr>
      <w:r w:rsidRPr="00F07A0A">
        <w:rPr>
          <w:rFonts w:ascii="Arial" w:hAnsi="Arial" w:cs="Arial"/>
          <w:sz w:val="24"/>
          <w:szCs w:val="24"/>
        </w:rPr>
        <w:t>Aguirre W</w:t>
      </w:r>
      <w:r w:rsidR="00575432">
        <w:rPr>
          <w:rFonts w:ascii="Arial" w:hAnsi="Arial" w:cs="Arial"/>
          <w:sz w:val="24"/>
          <w:szCs w:val="24"/>
        </w:rPr>
        <w:t>.</w:t>
      </w:r>
      <w:r w:rsidRPr="00F07A0A">
        <w:rPr>
          <w:rFonts w:ascii="Arial" w:hAnsi="Arial" w:cs="Arial"/>
          <w:sz w:val="24"/>
          <w:szCs w:val="24"/>
        </w:rPr>
        <w:t>, Alvarez-Mieles G</w:t>
      </w:r>
      <w:r w:rsidR="00575432">
        <w:rPr>
          <w:rFonts w:ascii="Arial" w:hAnsi="Arial" w:cs="Arial"/>
          <w:sz w:val="24"/>
          <w:szCs w:val="24"/>
        </w:rPr>
        <w:t>.</w:t>
      </w:r>
      <w:r w:rsidRPr="00F07A0A">
        <w:rPr>
          <w:rFonts w:ascii="Arial" w:hAnsi="Arial" w:cs="Arial"/>
          <w:sz w:val="24"/>
          <w:szCs w:val="24"/>
        </w:rPr>
        <w:t>, Anaguano-Yancha F</w:t>
      </w:r>
      <w:r w:rsidR="00575432">
        <w:rPr>
          <w:rFonts w:ascii="Arial" w:hAnsi="Arial" w:cs="Arial"/>
          <w:sz w:val="24"/>
          <w:szCs w:val="24"/>
        </w:rPr>
        <w:t>.</w:t>
      </w:r>
      <w:r w:rsidRPr="00F07A0A">
        <w:rPr>
          <w:rFonts w:ascii="Arial" w:hAnsi="Arial" w:cs="Arial"/>
          <w:sz w:val="24"/>
          <w:szCs w:val="24"/>
        </w:rPr>
        <w:t>, Burgos R</w:t>
      </w:r>
      <w:r w:rsidR="00575432">
        <w:rPr>
          <w:rFonts w:ascii="Arial" w:hAnsi="Arial" w:cs="Arial"/>
          <w:sz w:val="24"/>
          <w:szCs w:val="24"/>
        </w:rPr>
        <w:t>.</w:t>
      </w:r>
      <w:r w:rsidRPr="00F07A0A">
        <w:rPr>
          <w:rFonts w:ascii="Arial" w:hAnsi="Arial" w:cs="Arial"/>
          <w:sz w:val="24"/>
          <w:szCs w:val="24"/>
        </w:rPr>
        <w:t>, Cucalón R</w:t>
      </w:r>
      <w:r w:rsidR="00575432">
        <w:rPr>
          <w:rFonts w:ascii="Arial" w:hAnsi="Arial" w:cs="Arial"/>
          <w:sz w:val="24"/>
          <w:szCs w:val="24"/>
        </w:rPr>
        <w:t>.</w:t>
      </w:r>
      <w:r w:rsidRPr="00F07A0A">
        <w:rPr>
          <w:rFonts w:ascii="Arial" w:hAnsi="Arial" w:cs="Arial"/>
          <w:sz w:val="24"/>
          <w:szCs w:val="24"/>
        </w:rPr>
        <w:t>, Escobar-Camacho S</w:t>
      </w:r>
      <w:r w:rsidR="00575432">
        <w:rPr>
          <w:rFonts w:ascii="Arial" w:hAnsi="Arial" w:cs="Arial"/>
          <w:sz w:val="24"/>
          <w:szCs w:val="24"/>
        </w:rPr>
        <w:t>.</w:t>
      </w:r>
      <w:r w:rsidRPr="00F07A0A">
        <w:rPr>
          <w:rFonts w:ascii="Arial" w:hAnsi="Arial" w:cs="Arial"/>
          <w:sz w:val="24"/>
          <w:szCs w:val="24"/>
        </w:rPr>
        <w:t>, Jácome-Negrete I</w:t>
      </w:r>
      <w:r w:rsidR="00575432">
        <w:rPr>
          <w:rFonts w:ascii="Arial" w:hAnsi="Arial" w:cs="Arial"/>
          <w:sz w:val="24"/>
          <w:szCs w:val="24"/>
        </w:rPr>
        <w:t>.</w:t>
      </w:r>
      <w:r w:rsidRPr="00F07A0A">
        <w:rPr>
          <w:rFonts w:ascii="Arial" w:hAnsi="Arial" w:cs="Arial"/>
          <w:sz w:val="24"/>
          <w:szCs w:val="24"/>
        </w:rPr>
        <w:t>, Jiménez Prado P</w:t>
      </w:r>
      <w:r w:rsidR="00575432">
        <w:rPr>
          <w:rFonts w:ascii="Arial" w:hAnsi="Arial" w:cs="Arial"/>
          <w:sz w:val="24"/>
          <w:szCs w:val="24"/>
        </w:rPr>
        <w:t>.</w:t>
      </w:r>
      <w:r w:rsidRPr="00F07A0A">
        <w:rPr>
          <w:rFonts w:ascii="Arial" w:hAnsi="Arial" w:cs="Arial"/>
          <w:sz w:val="24"/>
          <w:szCs w:val="24"/>
        </w:rPr>
        <w:t>, Laaz E</w:t>
      </w:r>
      <w:r w:rsidR="00575432">
        <w:rPr>
          <w:rFonts w:ascii="Arial" w:hAnsi="Arial" w:cs="Arial"/>
          <w:sz w:val="24"/>
          <w:szCs w:val="24"/>
        </w:rPr>
        <w:t>.</w:t>
      </w:r>
      <w:r w:rsidRPr="00F07A0A">
        <w:rPr>
          <w:rFonts w:ascii="Arial" w:hAnsi="Arial" w:cs="Arial"/>
          <w:sz w:val="24"/>
          <w:szCs w:val="24"/>
        </w:rPr>
        <w:t>, Miranda-Troya K</w:t>
      </w:r>
      <w:r w:rsidR="00575432">
        <w:rPr>
          <w:rFonts w:ascii="Arial" w:hAnsi="Arial" w:cs="Arial"/>
          <w:sz w:val="24"/>
          <w:szCs w:val="24"/>
        </w:rPr>
        <w:t>.</w:t>
      </w:r>
      <w:r w:rsidRPr="00F07A0A">
        <w:rPr>
          <w:rFonts w:ascii="Arial" w:hAnsi="Arial" w:cs="Arial"/>
          <w:sz w:val="24"/>
          <w:szCs w:val="24"/>
        </w:rPr>
        <w:t>, Navarrete-Amaya R</w:t>
      </w:r>
      <w:r w:rsidR="00575432">
        <w:rPr>
          <w:rFonts w:ascii="Arial" w:hAnsi="Arial" w:cs="Arial"/>
          <w:sz w:val="24"/>
          <w:szCs w:val="24"/>
        </w:rPr>
        <w:t>.</w:t>
      </w:r>
      <w:r w:rsidRPr="00F07A0A">
        <w:rPr>
          <w:rFonts w:ascii="Arial" w:hAnsi="Arial" w:cs="Arial"/>
          <w:sz w:val="24"/>
          <w:szCs w:val="24"/>
        </w:rPr>
        <w:t>, Nugra F</w:t>
      </w:r>
      <w:r w:rsidR="00575432">
        <w:rPr>
          <w:rFonts w:ascii="Arial" w:hAnsi="Arial" w:cs="Arial"/>
          <w:sz w:val="24"/>
          <w:szCs w:val="24"/>
        </w:rPr>
        <w:t>.</w:t>
      </w:r>
      <w:r w:rsidRPr="00F07A0A">
        <w:rPr>
          <w:rFonts w:ascii="Arial" w:hAnsi="Arial" w:cs="Arial"/>
          <w:sz w:val="24"/>
          <w:szCs w:val="24"/>
        </w:rPr>
        <w:t>, Revelo W</w:t>
      </w:r>
      <w:r w:rsidR="00575432">
        <w:rPr>
          <w:rFonts w:ascii="Arial" w:hAnsi="Arial" w:cs="Arial"/>
          <w:sz w:val="24"/>
          <w:szCs w:val="24"/>
        </w:rPr>
        <w:t>.</w:t>
      </w:r>
      <w:r w:rsidRPr="00F07A0A">
        <w:rPr>
          <w:rFonts w:ascii="Arial" w:hAnsi="Arial" w:cs="Arial"/>
          <w:sz w:val="24"/>
          <w:szCs w:val="24"/>
        </w:rPr>
        <w:t>, Rivadeneira J</w:t>
      </w:r>
      <w:r w:rsidR="00575432">
        <w:rPr>
          <w:rFonts w:ascii="Arial" w:hAnsi="Arial" w:cs="Arial"/>
          <w:sz w:val="24"/>
          <w:szCs w:val="24"/>
        </w:rPr>
        <w:t>.</w:t>
      </w:r>
      <w:r w:rsidRPr="00F07A0A">
        <w:rPr>
          <w:rFonts w:ascii="Arial" w:hAnsi="Arial" w:cs="Arial"/>
          <w:sz w:val="24"/>
          <w:szCs w:val="24"/>
        </w:rPr>
        <w:t>, Valdiviezo J</w:t>
      </w:r>
      <w:r w:rsidR="00575432">
        <w:rPr>
          <w:rFonts w:ascii="Arial" w:hAnsi="Arial" w:cs="Arial"/>
          <w:sz w:val="24"/>
          <w:szCs w:val="24"/>
        </w:rPr>
        <w:t>.</w:t>
      </w:r>
      <w:r w:rsidRPr="00F07A0A">
        <w:rPr>
          <w:rFonts w:ascii="Arial" w:hAnsi="Arial" w:cs="Arial"/>
          <w:sz w:val="24"/>
          <w:szCs w:val="24"/>
        </w:rPr>
        <w:t xml:space="preserve">, Zárate E. 2021. </w:t>
      </w:r>
      <w:r w:rsidRPr="005926C0">
        <w:rPr>
          <w:rFonts w:ascii="Arial" w:hAnsi="Arial" w:cs="Arial"/>
          <w:sz w:val="24"/>
          <w:szCs w:val="24"/>
          <w:lang w:val="en-US"/>
        </w:rPr>
        <w:t xml:space="preserve">Conservation threats and future prospects for the freshwater fishes of Ecuador: A hotspot of Neotropical fish diversity. </w:t>
      </w:r>
      <w:r w:rsidRPr="00F07A0A">
        <w:rPr>
          <w:rFonts w:ascii="Arial" w:hAnsi="Arial" w:cs="Arial"/>
          <w:sz w:val="24"/>
          <w:szCs w:val="24"/>
        </w:rPr>
        <w:t>Journal of Fish Biology</w:t>
      </w:r>
      <w:r w:rsidR="00575432">
        <w:rPr>
          <w:rFonts w:ascii="Arial" w:hAnsi="Arial" w:cs="Arial"/>
          <w:sz w:val="24"/>
          <w:szCs w:val="24"/>
        </w:rPr>
        <w:t>,</w:t>
      </w:r>
      <w:r w:rsidR="00CB13A0" w:rsidRPr="00F07A0A">
        <w:rPr>
          <w:rFonts w:ascii="Arial" w:hAnsi="Arial" w:cs="Arial"/>
          <w:sz w:val="24"/>
          <w:szCs w:val="24"/>
        </w:rPr>
        <w:t xml:space="preserve"> 2021: 1-32. </w:t>
      </w:r>
    </w:p>
    <w:p w:rsidR="00CB13A0" w:rsidRPr="00F07A0A" w:rsidRDefault="00CB13A0" w:rsidP="00025CAE">
      <w:pPr>
        <w:spacing w:line="300" w:lineRule="exact"/>
        <w:rPr>
          <w:rFonts w:ascii="Arial" w:hAnsi="Arial" w:cs="Arial"/>
          <w:sz w:val="24"/>
          <w:szCs w:val="24"/>
        </w:rPr>
      </w:pPr>
    </w:p>
    <w:p w:rsidR="007C145C" w:rsidRPr="00F07A0A" w:rsidRDefault="007C145C" w:rsidP="00025CAE">
      <w:pPr>
        <w:spacing w:line="300" w:lineRule="exact"/>
        <w:rPr>
          <w:rFonts w:ascii="Arial" w:hAnsi="Arial" w:cs="Arial"/>
          <w:sz w:val="24"/>
          <w:szCs w:val="24"/>
        </w:rPr>
      </w:pPr>
      <w:r w:rsidRPr="00F07A0A">
        <w:rPr>
          <w:rFonts w:ascii="Arial" w:hAnsi="Arial" w:cs="Arial"/>
          <w:sz w:val="24"/>
          <w:szCs w:val="24"/>
        </w:rPr>
        <w:t>Barriga R. 2012. Lista de peces de agua dulce e intermareales del Ecuador. Revista Politécnica</w:t>
      </w:r>
      <w:r w:rsidR="00575432">
        <w:rPr>
          <w:rFonts w:ascii="Arial" w:hAnsi="Arial" w:cs="Arial"/>
          <w:sz w:val="24"/>
          <w:szCs w:val="24"/>
        </w:rPr>
        <w:t>,</w:t>
      </w:r>
      <w:r w:rsidRPr="00F07A0A">
        <w:rPr>
          <w:rFonts w:ascii="Arial" w:hAnsi="Arial" w:cs="Arial"/>
          <w:sz w:val="24"/>
          <w:szCs w:val="24"/>
        </w:rPr>
        <w:t xml:space="preserve"> 30 (3): 83-119. </w:t>
      </w:r>
    </w:p>
    <w:p w:rsidR="007C145C" w:rsidRPr="00F07A0A" w:rsidRDefault="007C145C" w:rsidP="00025CAE">
      <w:pPr>
        <w:spacing w:line="300" w:lineRule="exact"/>
        <w:rPr>
          <w:rFonts w:ascii="Arial" w:hAnsi="Arial" w:cs="Arial"/>
          <w:sz w:val="24"/>
          <w:szCs w:val="24"/>
        </w:rPr>
      </w:pPr>
    </w:p>
    <w:p w:rsidR="007C145C" w:rsidRPr="00F07A0A" w:rsidRDefault="007C145C" w:rsidP="00025CAE">
      <w:pPr>
        <w:spacing w:line="300" w:lineRule="exact"/>
        <w:rPr>
          <w:rFonts w:ascii="Arial" w:hAnsi="Arial" w:cs="Arial"/>
          <w:sz w:val="24"/>
          <w:szCs w:val="24"/>
        </w:rPr>
      </w:pPr>
      <w:r w:rsidRPr="00F07A0A">
        <w:rPr>
          <w:rFonts w:ascii="Arial" w:hAnsi="Arial" w:cs="Arial"/>
          <w:sz w:val="24"/>
          <w:szCs w:val="24"/>
        </w:rPr>
        <w:t xml:space="preserve">Chamon C. 2011. Revisão taxonŏmica y relaçŏes filogenéticas do grupo </w:t>
      </w:r>
      <w:r w:rsidRPr="00F07A0A">
        <w:rPr>
          <w:rFonts w:ascii="Arial" w:hAnsi="Arial" w:cs="Arial"/>
          <w:i/>
          <w:sz w:val="24"/>
          <w:szCs w:val="24"/>
        </w:rPr>
        <w:t>Acanthicus</w:t>
      </w:r>
      <w:r w:rsidRPr="00F07A0A">
        <w:rPr>
          <w:rFonts w:ascii="Arial" w:hAnsi="Arial" w:cs="Arial"/>
          <w:sz w:val="24"/>
          <w:szCs w:val="24"/>
        </w:rPr>
        <w:t xml:space="preserve"> (S</w:t>
      </w:r>
      <w:r w:rsidR="00665203">
        <w:rPr>
          <w:rFonts w:ascii="Arial" w:hAnsi="Arial" w:cs="Arial"/>
          <w:sz w:val="24"/>
          <w:szCs w:val="24"/>
        </w:rPr>
        <w:t>iluriformes, Loricariidae). Tesis</w:t>
      </w:r>
      <w:r w:rsidRPr="00F07A0A">
        <w:rPr>
          <w:rFonts w:ascii="Arial" w:hAnsi="Arial" w:cs="Arial"/>
          <w:sz w:val="24"/>
          <w:szCs w:val="24"/>
        </w:rPr>
        <w:t xml:space="preserve"> de </w:t>
      </w:r>
      <w:r w:rsidR="00665203">
        <w:rPr>
          <w:rFonts w:ascii="Arial" w:hAnsi="Arial" w:cs="Arial"/>
          <w:sz w:val="24"/>
          <w:szCs w:val="24"/>
        </w:rPr>
        <w:t xml:space="preserve">Doctorado. Universidad de São Paulo, São Paulo, Brasil, 270 p. </w:t>
      </w:r>
      <w:r w:rsidRPr="00F07A0A">
        <w:rPr>
          <w:rFonts w:ascii="Arial" w:hAnsi="Arial" w:cs="Arial"/>
          <w:sz w:val="24"/>
          <w:szCs w:val="24"/>
        </w:rPr>
        <w:t xml:space="preserve"> </w:t>
      </w:r>
    </w:p>
    <w:p w:rsidR="007C145C" w:rsidRDefault="007C145C" w:rsidP="00025CAE">
      <w:pPr>
        <w:spacing w:line="300" w:lineRule="exact"/>
        <w:rPr>
          <w:rFonts w:ascii="Arial" w:hAnsi="Arial" w:cs="Arial"/>
          <w:sz w:val="24"/>
          <w:szCs w:val="24"/>
        </w:rPr>
      </w:pPr>
    </w:p>
    <w:p w:rsidR="000D5ED1" w:rsidRPr="00030DB3" w:rsidRDefault="000D5ED1" w:rsidP="00025CAE">
      <w:pPr>
        <w:spacing w:line="300" w:lineRule="exact"/>
        <w:rPr>
          <w:rFonts w:ascii="Arial" w:hAnsi="Arial" w:cs="Arial"/>
          <w:sz w:val="24"/>
          <w:szCs w:val="24"/>
          <w:lang w:val="en-US"/>
        </w:rPr>
      </w:pPr>
      <w:r w:rsidRPr="005926C0">
        <w:rPr>
          <w:rFonts w:ascii="Arial" w:hAnsi="Arial" w:cs="Arial"/>
          <w:sz w:val="24"/>
          <w:szCs w:val="24"/>
          <w:lang w:val="en-US"/>
        </w:rPr>
        <w:t xml:space="preserve">Chamon C. 2016. Redescription of </w:t>
      </w:r>
      <w:r w:rsidRPr="005926C0">
        <w:rPr>
          <w:rFonts w:ascii="Arial" w:hAnsi="Arial" w:cs="Arial"/>
          <w:i/>
          <w:sz w:val="24"/>
          <w:szCs w:val="24"/>
          <w:lang w:val="en-US"/>
        </w:rPr>
        <w:t>Acanthicus hystrix</w:t>
      </w:r>
      <w:r w:rsidRPr="005926C0">
        <w:rPr>
          <w:rFonts w:ascii="Arial" w:hAnsi="Arial" w:cs="Arial"/>
          <w:sz w:val="24"/>
          <w:szCs w:val="24"/>
          <w:lang w:val="en-US"/>
        </w:rPr>
        <w:t xml:space="preserve"> Agassiz, 1829 (Siluriformes: Loricariidae), with comments on the systematics and distribution of the genus. Revista Zootaxa 4088 (3): 395-408. </w:t>
      </w:r>
      <w:r w:rsidR="00030DB3">
        <w:rPr>
          <w:rFonts w:ascii="Arial" w:hAnsi="Arial" w:cs="Arial"/>
          <w:sz w:val="24"/>
          <w:szCs w:val="24"/>
          <w:lang w:val="en-US"/>
        </w:rPr>
        <w:t xml:space="preserve">Doi: </w:t>
      </w:r>
      <w:hyperlink r:id="rId9" w:history="1">
        <w:r w:rsidR="00030DB3" w:rsidRPr="00030DB3">
          <w:rPr>
            <w:rStyle w:val="Hipervnculo"/>
            <w:rFonts w:ascii="Arial" w:hAnsi="Arial" w:cs="Arial"/>
            <w:color w:val="008ACB"/>
            <w:sz w:val="24"/>
            <w:szCs w:val="24"/>
            <w:shd w:val="clear" w:color="auto" w:fill="FFFFFF"/>
          </w:rPr>
          <w:t>https://doi.org/10.11646/zootaxa.4088.3.5</w:t>
        </w:r>
      </w:hyperlink>
    </w:p>
    <w:p w:rsidR="00720CBF" w:rsidRPr="005926C0" w:rsidRDefault="00720CBF" w:rsidP="00025CAE">
      <w:pPr>
        <w:spacing w:line="300" w:lineRule="exact"/>
        <w:rPr>
          <w:rFonts w:ascii="Arial" w:hAnsi="Arial" w:cs="Arial"/>
          <w:sz w:val="24"/>
          <w:szCs w:val="24"/>
          <w:lang w:val="en-US"/>
        </w:rPr>
      </w:pPr>
    </w:p>
    <w:p w:rsidR="00720CBF" w:rsidRPr="00030DB3" w:rsidRDefault="00720CBF" w:rsidP="00025CAE">
      <w:pPr>
        <w:spacing w:line="300" w:lineRule="exact"/>
        <w:rPr>
          <w:rFonts w:ascii="Arial" w:hAnsi="Arial" w:cs="Arial"/>
          <w:sz w:val="24"/>
          <w:szCs w:val="24"/>
        </w:rPr>
      </w:pPr>
      <w:r w:rsidRPr="005926C0">
        <w:rPr>
          <w:rFonts w:ascii="Arial" w:hAnsi="Arial" w:cs="Arial"/>
          <w:sz w:val="24"/>
          <w:szCs w:val="24"/>
          <w:lang w:val="en-US"/>
        </w:rPr>
        <w:t xml:space="preserve">Craig J., Carvalho T., Chakrabarty P., Derouen V., Ortega H., Petry P., Reis R., Tagliacollo V., Albert J. 2020. Using community phylogenetics to assess phylogenetic structure in the </w:t>
      </w:r>
      <w:r w:rsidRPr="00216EB2">
        <w:rPr>
          <w:rFonts w:ascii="Arial" w:hAnsi="Arial" w:cs="Arial"/>
          <w:sz w:val="24"/>
          <w:szCs w:val="24"/>
          <w:lang w:val="en-US"/>
        </w:rPr>
        <w:t>Fitzcarrald</w:t>
      </w:r>
      <w:r w:rsidRPr="005926C0">
        <w:rPr>
          <w:rFonts w:ascii="Arial" w:hAnsi="Arial" w:cs="Arial"/>
          <w:sz w:val="24"/>
          <w:szCs w:val="24"/>
          <w:lang w:val="en-US"/>
        </w:rPr>
        <w:t xml:space="preserve"> region of Western Amazonia. </w:t>
      </w:r>
      <w:r>
        <w:rPr>
          <w:rFonts w:ascii="Arial" w:hAnsi="Arial" w:cs="Arial"/>
          <w:sz w:val="24"/>
          <w:szCs w:val="24"/>
        </w:rPr>
        <w:t xml:space="preserve">Neotropical Ichthyology 18 (2): 1-16. </w:t>
      </w:r>
      <w:r w:rsidR="00030DB3">
        <w:rPr>
          <w:rFonts w:ascii="Arial" w:hAnsi="Arial" w:cs="Arial"/>
          <w:sz w:val="24"/>
          <w:szCs w:val="24"/>
        </w:rPr>
        <w:t>Doi</w:t>
      </w:r>
      <w:r w:rsidR="00030DB3" w:rsidRPr="00030DB3">
        <w:rPr>
          <w:rFonts w:ascii="Arial" w:hAnsi="Arial" w:cs="Arial"/>
          <w:sz w:val="24"/>
          <w:szCs w:val="24"/>
        </w:rPr>
        <w:t xml:space="preserve">: </w:t>
      </w:r>
      <w:hyperlink r:id="rId10" w:tgtFrame="_blank" w:history="1">
        <w:r w:rsidR="00030DB3" w:rsidRPr="00030DB3">
          <w:rPr>
            <w:rStyle w:val="Hipervnculo"/>
            <w:rFonts w:ascii="Arial" w:hAnsi="Arial" w:cs="Arial"/>
            <w:color w:val="6789D3"/>
            <w:sz w:val="24"/>
            <w:szCs w:val="24"/>
            <w:shd w:val="clear" w:color="auto" w:fill="FFFFFF"/>
          </w:rPr>
          <w:t>https://doi.org/10.1590/1982-0224-2020-0004</w:t>
        </w:r>
      </w:hyperlink>
      <w:r w:rsidR="00030DB3" w:rsidRPr="00030DB3">
        <w:rPr>
          <w:rFonts w:ascii="Arial" w:hAnsi="Arial" w:cs="Arial"/>
          <w:color w:val="A7A49E"/>
          <w:sz w:val="24"/>
          <w:szCs w:val="24"/>
          <w:shd w:val="clear" w:color="auto" w:fill="FFFFFF"/>
        </w:rPr>
        <w:t> </w:t>
      </w:r>
    </w:p>
    <w:p w:rsidR="000D5ED1" w:rsidRPr="00F07A0A" w:rsidRDefault="000D5ED1" w:rsidP="00025CAE">
      <w:pPr>
        <w:spacing w:line="300" w:lineRule="exact"/>
        <w:rPr>
          <w:rFonts w:ascii="Arial" w:hAnsi="Arial" w:cs="Arial"/>
          <w:sz w:val="24"/>
          <w:szCs w:val="24"/>
        </w:rPr>
      </w:pPr>
    </w:p>
    <w:p w:rsidR="0012649C" w:rsidRPr="00011625" w:rsidRDefault="0012649C" w:rsidP="0012649C">
      <w:pPr>
        <w:spacing w:line="300" w:lineRule="exact"/>
        <w:rPr>
          <w:rFonts w:ascii="Arial" w:hAnsi="Arial" w:cs="Arial"/>
          <w:sz w:val="24"/>
          <w:szCs w:val="24"/>
        </w:rPr>
      </w:pPr>
      <w:r>
        <w:rPr>
          <w:rFonts w:ascii="Arial" w:hAnsi="Arial" w:cs="Arial"/>
          <w:sz w:val="24"/>
          <w:szCs w:val="24"/>
        </w:rPr>
        <w:t xml:space="preserve">INABIO 2022. </w:t>
      </w:r>
      <w:r w:rsidRPr="00F07A0A">
        <w:rPr>
          <w:rFonts w:ascii="Arial" w:hAnsi="Arial" w:cs="Arial"/>
          <w:sz w:val="24"/>
          <w:szCs w:val="24"/>
        </w:rPr>
        <w:t>Base Nacional de Datos de Biodiversidad del Ecuador</w:t>
      </w:r>
      <w:r>
        <w:rPr>
          <w:rFonts w:ascii="Arial" w:hAnsi="Arial" w:cs="Arial"/>
          <w:sz w:val="24"/>
          <w:szCs w:val="24"/>
        </w:rPr>
        <w:t xml:space="preserve">. </w:t>
      </w:r>
      <w:hyperlink r:id="rId11" w:history="1">
        <w:r w:rsidRPr="00011625">
          <w:rPr>
            <w:rStyle w:val="Hipervnculo"/>
            <w:rFonts w:ascii="Arial" w:hAnsi="Arial" w:cs="Arial"/>
            <w:color w:val="auto"/>
            <w:sz w:val="24"/>
            <w:szCs w:val="24"/>
          </w:rPr>
          <w:t>https://bndb.sisbioecuador.bio/bndb/taxa/index.php?taxon=Loricariinae</w:t>
        </w:r>
      </w:hyperlink>
      <w:r w:rsidRPr="00011625">
        <w:rPr>
          <w:rStyle w:val="Hipervnculo"/>
          <w:rFonts w:ascii="Arial" w:hAnsi="Arial" w:cs="Arial"/>
          <w:color w:val="auto"/>
          <w:sz w:val="24"/>
          <w:szCs w:val="24"/>
          <w:u w:val="none"/>
        </w:rPr>
        <w:t>, consultado 10/02/2022.</w:t>
      </w:r>
    </w:p>
    <w:p w:rsidR="0012649C" w:rsidRDefault="0012649C" w:rsidP="00025CAE">
      <w:pPr>
        <w:spacing w:line="300" w:lineRule="exact"/>
        <w:rPr>
          <w:rFonts w:ascii="Arial" w:hAnsi="Arial" w:cs="Arial"/>
          <w:sz w:val="24"/>
          <w:szCs w:val="24"/>
        </w:rPr>
      </w:pPr>
    </w:p>
    <w:p w:rsidR="0012649C" w:rsidRDefault="0012649C" w:rsidP="00025CAE">
      <w:pPr>
        <w:spacing w:line="300" w:lineRule="exact"/>
        <w:rPr>
          <w:rFonts w:ascii="Arial" w:hAnsi="Arial" w:cs="Arial"/>
          <w:sz w:val="24"/>
          <w:szCs w:val="24"/>
        </w:rPr>
      </w:pPr>
    </w:p>
    <w:p w:rsidR="007C145C" w:rsidRDefault="007C145C" w:rsidP="00025CAE">
      <w:pPr>
        <w:spacing w:line="300" w:lineRule="exact"/>
        <w:rPr>
          <w:rFonts w:ascii="Arial" w:hAnsi="Arial" w:cs="Arial"/>
          <w:sz w:val="24"/>
          <w:szCs w:val="24"/>
        </w:rPr>
      </w:pPr>
      <w:r w:rsidRPr="00F07A0A">
        <w:rPr>
          <w:rFonts w:ascii="Arial" w:hAnsi="Arial" w:cs="Arial"/>
          <w:sz w:val="24"/>
          <w:szCs w:val="24"/>
        </w:rPr>
        <w:lastRenderedPageBreak/>
        <w:t xml:space="preserve">Jácome I. 2005. Sumac Yacu Introducción al conocimiento de los ecosistemas acuáticos y la diversidad, ecología, aprovechamiento y conservación de los peces de los territorios quichuas de Yana Yacu, Nina Amarun y Lorocachi, Pastaza. </w:t>
      </w:r>
      <w:r w:rsidR="00575432">
        <w:rPr>
          <w:rFonts w:ascii="Arial" w:hAnsi="Arial" w:cs="Arial"/>
          <w:sz w:val="24"/>
          <w:szCs w:val="24"/>
        </w:rPr>
        <w:t>Instituto Quichua de Bio</w:t>
      </w:r>
      <w:r w:rsidR="00444D8D">
        <w:rPr>
          <w:rFonts w:ascii="Arial" w:hAnsi="Arial" w:cs="Arial"/>
          <w:sz w:val="24"/>
          <w:szCs w:val="24"/>
        </w:rPr>
        <w:t>tecnología Sacha Supai, Ediciones Abya Yala,</w:t>
      </w:r>
      <w:r w:rsidR="00575432">
        <w:rPr>
          <w:rFonts w:ascii="Arial" w:hAnsi="Arial" w:cs="Arial"/>
          <w:sz w:val="24"/>
          <w:szCs w:val="24"/>
        </w:rPr>
        <w:t xml:space="preserve"> Quito, Ecuador. 104 p</w:t>
      </w:r>
      <w:r w:rsidRPr="00F07A0A">
        <w:rPr>
          <w:rFonts w:ascii="Arial" w:hAnsi="Arial" w:cs="Arial"/>
          <w:sz w:val="24"/>
          <w:szCs w:val="24"/>
        </w:rPr>
        <w:t xml:space="preserve">. </w:t>
      </w:r>
    </w:p>
    <w:p w:rsidR="007666E0" w:rsidRDefault="007666E0" w:rsidP="00025CAE">
      <w:pPr>
        <w:spacing w:line="300" w:lineRule="exact"/>
        <w:rPr>
          <w:rFonts w:ascii="Arial" w:hAnsi="Arial" w:cs="Arial"/>
          <w:sz w:val="24"/>
          <w:szCs w:val="24"/>
        </w:rPr>
      </w:pPr>
    </w:p>
    <w:p w:rsidR="0012649C" w:rsidRPr="00F07A0A" w:rsidRDefault="0012649C" w:rsidP="0012649C">
      <w:pPr>
        <w:spacing w:line="300" w:lineRule="exact"/>
        <w:rPr>
          <w:rFonts w:ascii="Arial" w:hAnsi="Arial" w:cs="Arial"/>
          <w:sz w:val="24"/>
          <w:szCs w:val="24"/>
        </w:rPr>
      </w:pPr>
      <w:r w:rsidRPr="00F07A0A">
        <w:rPr>
          <w:rFonts w:ascii="Arial" w:hAnsi="Arial" w:cs="Arial"/>
          <w:sz w:val="24"/>
          <w:szCs w:val="24"/>
        </w:rPr>
        <w:t>Lipej L</w:t>
      </w:r>
      <w:r>
        <w:rPr>
          <w:rFonts w:ascii="Arial" w:hAnsi="Arial" w:cs="Arial"/>
          <w:sz w:val="24"/>
          <w:szCs w:val="24"/>
        </w:rPr>
        <w:t>.</w:t>
      </w:r>
      <w:r w:rsidRPr="00F07A0A">
        <w:rPr>
          <w:rFonts w:ascii="Arial" w:hAnsi="Arial" w:cs="Arial"/>
          <w:sz w:val="24"/>
          <w:szCs w:val="24"/>
        </w:rPr>
        <w:t>, Furlan B</w:t>
      </w:r>
      <w:r>
        <w:rPr>
          <w:rFonts w:ascii="Arial" w:hAnsi="Arial" w:cs="Arial"/>
          <w:sz w:val="24"/>
          <w:szCs w:val="24"/>
        </w:rPr>
        <w:t>.</w:t>
      </w:r>
      <w:r w:rsidRPr="00F07A0A">
        <w:rPr>
          <w:rFonts w:ascii="Arial" w:hAnsi="Arial" w:cs="Arial"/>
          <w:sz w:val="24"/>
          <w:szCs w:val="24"/>
        </w:rPr>
        <w:t>, Antolovié N</w:t>
      </w:r>
      <w:r>
        <w:rPr>
          <w:rFonts w:ascii="Arial" w:hAnsi="Arial" w:cs="Arial"/>
          <w:sz w:val="24"/>
          <w:szCs w:val="24"/>
        </w:rPr>
        <w:t>.</w:t>
      </w:r>
      <w:r w:rsidRPr="00F07A0A">
        <w:rPr>
          <w:rFonts w:ascii="Arial" w:hAnsi="Arial" w:cs="Arial"/>
          <w:sz w:val="24"/>
          <w:szCs w:val="24"/>
        </w:rPr>
        <w:t>, Gol</w:t>
      </w:r>
      <w:bookmarkStart w:id="0" w:name="_GoBack"/>
      <w:bookmarkEnd w:id="0"/>
      <w:r w:rsidRPr="00F07A0A">
        <w:rPr>
          <w:rFonts w:ascii="Arial" w:hAnsi="Arial" w:cs="Arial"/>
          <w:sz w:val="24"/>
          <w:szCs w:val="24"/>
        </w:rPr>
        <w:t>ani D</w:t>
      </w:r>
      <w:r>
        <w:rPr>
          <w:rFonts w:ascii="Arial" w:hAnsi="Arial" w:cs="Arial"/>
          <w:sz w:val="24"/>
          <w:szCs w:val="24"/>
        </w:rPr>
        <w:t>.</w:t>
      </w:r>
      <w:r w:rsidRPr="00F07A0A">
        <w:rPr>
          <w:rFonts w:ascii="Arial" w:hAnsi="Arial" w:cs="Arial"/>
          <w:sz w:val="24"/>
          <w:szCs w:val="24"/>
        </w:rPr>
        <w:t xml:space="preserve">, Dulěié J. 2011. </w:t>
      </w:r>
      <w:r w:rsidRPr="005926C0">
        <w:rPr>
          <w:rFonts w:ascii="Arial" w:hAnsi="Arial" w:cs="Arial"/>
          <w:sz w:val="24"/>
          <w:szCs w:val="24"/>
          <w:lang w:val="en-US"/>
        </w:rPr>
        <w:t xml:space="preserve">The first record of fangtooth moray </w:t>
      </w:r>
      <w:r w:rsidRPr="005926C0">
        <w:rPr>
          <w:rFonts w:ascii="Arial" w:hAnsi="Arial" w:cs="Arial"/>
          <w:i/>
          <w:sz w:val="24"/>
          <w:szCs w:val="24"/>
          <w:lang w:val="en-US"/>
        </w:rPr>
        <w:t>Enchelycore anatina</w:t>
      </w:r>
      <w:r w:rsidRPr="005926C0">
        <w:rPr>
          <w:rFonts w:ascii="Arial" w:hAnsi="Arial" w:cs="Arial"/>
          <w:sz w:val="24"/>
          <w:szCs w:val="24"/>
          <w:lang w:val="en-US"/>
        </w:rPr>
        <w:t xml:space="preserve"> (Lowe, 1839) in the Adriatic Sea. </w:t>
      </w:r>
      <w:r w:rsidRPr="00F07A0A">
        <w:rPr>
          <w:rFonts w:ascii="Arial" w:hAnsi="Arial" w:cs="Arial"/>
          <w:sz w:val="24"/>
          <w:szCs w:val="24"/>
        </w:rPr>
        <w:t>Journal of Applied Ichthyology</w:t>
      </w:r>
      <w:r w:rsidR="00444D8D">
        <w:rPr>
          <w:rFonts w:ascii="Arial" w:hAnsi="Arial" w:cs="Arial"/>
          <w:sz w:val="24"/>
          <w:szCs w:val="24"/>
        </w:rPr>
        <w:t>,</w:t>
      </w:r>
      <w:r w:rsidRPr="00F07A0A">
        <w:rPr>
          <w:rFonts w:ascii="Arial" w:hAnsi="Arial" w:cs="Arial"/>
          <w:sz w:val="24"/>
          <w:szCs w:val="24"/>
        </w:rPr>
        <w:t xml:space="preserve"> 27: 1387-1389.</w:t>
      </w:r>
    </w:p>
    <w:p w:rsidR="0012649C" w:rsidRPr="00F07A0A" w:rsidRDefault="0012649C" w:rsidP="0012649C">
      <w:pPr>
        <w:spacing w:line="300" w:lineRule="exact"/>
        <w:rPr>
          <w:rFonts w:ascii="Arial" w:hAnsi="Arial" w:cs="Arial"/>
          <w:sz w:val="24"/>
          <w:szCs w:val="24"/>
        </w:rPr>
      </w:pPr>
    </w:p>
    <w:p w:rsidR="0012649C" w:rsidRPr="00F07A0A" w:rsidRDefault="0012649C" w:rsidP="0012649C">
      <w:pPr>
        <w:spacing w:line="300" w:lineRule="exact"/>
        <w:rPr>
          <w:rFonts w:ascii="Arial" w:hAnsi="Arial" w:cs="Arial"/>
          <w:sz w:val="24"/>
          <w:szCs w:val="24"/>
        </w:rPr>
      </w:pPr>
      <w:r w:rsidRPr="00F07A0A">
        <w:rPr>
          <w:rFonts w:ascii="Arial" w:hAnsi="Arial" w:cs="Arial"/>
          <w:sz w:val="24"/>
          <w:szCs w:val="24"/>
        </w:rPr>
        <w:t>Ministerio del Ambiente del Ecuador. 2013. Sistema de Clasificación de los Ecosistemas del E</w:t>
      </w:r>
      <w:r>
        <w:rPr>
          <w:rFonts w:ascii="Arial" w:hAnsi="Arial" w:cs="Arial"/>
          <w:sz w:val="24"/>
          <w:szCs w:val="24"/>
        </w:rPr>
        <w:t>cuador Continental. Subsecretarí</w:t>
      </w:r>
      <w:r w:rsidRPr="00F07A0A">
        <w:rPr>
          <w:rFonts w:ascii="Arial" w:hAnsi="Arial" w:cs="Arial"/>
          <w:sz w:val="24"/>
          <w:szCs w:val="24"/>
        </w:rPr>
        <w:t>a de Patrimonio Natural. Quito</w:t>
      </w:r>
      <w:r>
        <w:rPr>
          <w:rFonts w:ascii="Arial" w:hAnsi="Arial" w:cs="Arial"/>
          <w:sz w:val="24"/>
          <w:szCs w:val="24"/>
        </w:rPr>
        <w:t>, Ecuador</w:t>
      </w:r>
      <w:r w:rsidRPr="00F07A0A">
        <w:rPr>
          <w:rFonts w:ascii="Arial" w:hAnsi="Arial" w:cs="Arial"/>
          <w:sz w:val="24"/>
          <w:szCs w:val="24"/>
        </w:rPr>
        <w:t xml:space="preserve">. </w:t>
      </w:r>
      <w:r>
        <w:rPr>
          <w:rFonts w:ascii="Arial" w:hAnsi="Arial" w:cs="Arial"/>
          <w:sz w:val="24"/>
          <w:szCs w:val="24"/>
        </w:rPr>
        <w:t xml:space="preserve">232 p. </w:t>
      </w:r>
    </w:p>
    <w:p w:rsidR="0012649C" w:rsidRPr="00F07A0A" w:rsidRDefault="0012649C" w:rsidP="0012649C">
      <w:pPr>
        <w:spacing w:line="300" w:lineRule="exact"/>
        <w:rPr>
          <w:rFonts w:ascii="Arial" w:hAnsi="Arial" w:cs="Arial"/>
          <w:sz w:val="24"/>
          <w:szCs w:val="24"/>
        </w:rPr>
      </w:pPr>
    </w:p>
    <w:p w:rsidR="0012649C" w:rsidRPr="00030DB3" w:rsidRDefault="0012649C" w:rsidP="0012649C">
      <w:pPr>
        <w:spacing w:line="300" w:lineRule="exact"/>
        <w:rPr>
          <w:rFonts w:ascii="Arial" w:hAnsi="Arial" w:cs="Arial"/>
          <w:sz w:val="24"/>
          <w:szCs w:val="24"/>
        </w:rPr>
      </w:pPr>
      <w:r w:rsidRPr="00F07A0A">
        <w:rPr>
          <w:rFonts w:ascii="Arial" w:hAnsi="Arial" w:cs="Arial"/>
          <w:sz w:val="24"/>
          <w:szCs w:val="24"/>
        </w:rPr>
        <w:t>Moreau M</w:t>
      </w:r>
      <w:r>
        <w:rPr>
          <w:rFonts w:ascii="Arial" w:hAnsi="Arial" w:cs="Arial"/>
          <w:sz w:val="24"/>
          <w:szCs w:val="24"/>
        </w:rPr>
        <w:t>.</w:t>
      </w:r>
      <w:r w:rsidRPr="00F07A0A">
        <w:rPr>
          <w:rFonts w:ascii="Arial" w:hAnsi="Arial" w:cs="Arial"/>
          <w:sz w:val="24"/>
          <w:szCs w:val="24"/>
        </w:rPr>
        <w:t xml:space="preserve">, Coomes O. 2007. </w:t>
      </w:r>
      <w:r w:rsidRPr="005926C0">
        <w:rPr>
          <w:rFonts w:ascii="Arial" w:hAnsi="Arial" w:cs="Arial"/>
          <w:sz w:val="24"/>
          <w:szCs w:val="24"/>
          <w:lang w:val="en-US"/>
        </w:rPr>
        <w:t>Aquarium fish exploitation in western Amazo</w:t>
      </w:r>
      <w:r>
        <w:rPr>
          <w:rFonts w:ascii="Arial" w:hAnsi="Arial" w:cs="Arial"/>
          <w:sz w:val="24"/>
          <w:szCs w:val="24"/>
          <w:lang w:val="en-US"/>
        </w:rPr>
        <w:t>nia: conservation issues in Perú</w:t>
      </w:r>
      <w:r w:rsidRPr="005926C0">
        <w:rPr>
          <w:rFonts w:ascii="Arial" w:hAnsi="Arial" w:cs="Arial"/>
          <w:sz w:val="24"/>
          <w:szCs w:val="24"/>
          <w:lang w:val="en-US"/>
        </w:rPr>
        <w:t xml:space="preserve">. </w:t>
      </w:r>
      <w:r w:rsidRPr="00F07A0A">
        <w:rPr>
          <w:rFonts w:ascii="Arial" w:hAnsi="Arial" w:cs="Arial"/>
          <w:sz w:val="24"/>
          <w:szCs w:val="24"/>
        </w:rPr>
        <w:t>Enviromental Conservation</w:t>
      </w:r>
      <w:r>
        <w:rPr>
          <w:rFonts w:ascii="Arial" w:hAnsi="Arial" w:cs="Arial"/>
          <w:sz w:val="24"/>
          <w:szCs w:val="24"/>
        </w:rPr>
        <w:t>,</w:t>
      </w:r>
      <w:r w:rsidRPr="00F07A0A">
        <w:rPr>
          <w:rFonts w:ascii="Arial" w:hAnsi="Arial" w:cs="Arial"/>
          <w:sz w:val="24"/>
          <w:szCs w:val="24"/>
        </w:rPr>
        <w:t xml:space="preserve"> 34 (1): 12-22.</w:t>
      </w:r>
      <w:r>
        <w:rPr>
          <w:rFonts w:ascii="Arial" w:hAnsi="Arial" w:cs="Arial"/>
          <w:sz w:val="24"/>
          <w:szCs w:val="24"/>
        </w:rPr>
        <w:t xml:space="preserve"> </w:t>
      </w:r>
      <w:r w:rsidRPr="00030DB3">
        <w:rPr>
          <w:rFonts w:ascii="Arial" w:hAnsi="Arial" w:cs="Arial"/>
          <w:color w:val="343332"/>
          <w:spacing w:val="-5"/>
          <w:sz w:val="24"/>
          <w:szCs w:val="24"/>
          <w:shd w:val="clear" w:color="auto" w:fill="FFFFFF"/>
        </w:rPr>
        <w:t>https://www.jstor.org/stable/44520996</w:t>
      </w:r>
    </w:p>
    <w:p w:rsidR="0012649C" w:rsidRDefault="0012649C" w:rsidP="00025CAE">
      <w:pPr>
        <w:spacing w:line="300" w:lineRule="exact"/>
        <w:rPr>
          <w:rFonts w:ascii="Arial" w:hAnsi="Arial" w:cs="Arial"/>
          <w:sz w:val="24"/>
          <w:szCs w:val="24"/>
        </w:rPr>
      </w:pPr>
    </w:p>
    <w:p w:rsidR="007666E0" w:rsidRPr="00F07A0A" w:rsidRDefault="007666E0" w:rsidP="00025CAE">
      <w:pPr>
        <w:spacing w:line="300" w:lineRule="exact"/>
        <w:rPr>
          <w:rFonts w:ascii="Arial" w:hAnsi="Arial" w:cs="Arial"/>
          <w:sz w:val="24"/>
          <w:szCs w:val="24"/>
        </w:rPr>
      </w:pPr>
      <w:r>
        <w:rPr>
          <w:rFonts w:ascii="Arial" w:hAnsi="Arial" w:cs="Arial"/>
          <w:sz w:val="24"/>
          <w:szCs w:val="24"/>
        </w:rPr>
        <w:t>Ortega H., Hidalgo M., Trevejo G., Correa E., Cortijo A., Meza V., Espino J. 2012. Lista anotada de los peces de aguas continentales del Perú: Estado actual del conocimiento, distribución, usos y aspectos de conservación. Ministerio del Ambiente, Dirección Gen</w:t>
      </w:r>
      <w:r w:rsidR="00DD264D">
        <w:rPr>
          <w:rFonts w:ascii="Arial" w:hAnsi="Arial" w:cs="Arial"/>
          <w:sz w:val="24"/>
          <w:szCs w:val="24"/>
        </w:rPr>
        <w:t>eral de Diversidad Biológica – M</w:t>
      </w:r>
      <w:r>
        <w:rPr>
          <w:rFonts w:ascii="Arial" w:hAnsi="Arial" w:cs="Arial"/>
          <w:sz w:val="24"/>
          <w:szCs w:val="24"/>
        </w:rPr>
        <w:t xml:space="preserve">useo de Historia Natural, UNMSM. </w:t>
      </w:r>
      <w:r w:rsidR="00DD264D">
        <w:rPr>
          <w:rFonts w:ascii="Arial" w:hAnsi="Arial" w:cs="Arial"/>
          <w:sz w:val="24"/>
          <w:szCs w:val="24"/>
        </w:rPr>
        <w:t>Punto y Grafía S.A.C. Lima, Perú</w:t>
      </w:r>
      <w:r>
        <w:rPr>
          <w:rFonts w:ascii="Arial" w:hAnsi="Arial" w:cs="Arial"/>
          <w:sz w:val="24"/>
          <w:szCs w:val="24"/>
        </w:rPr>
        <w:t xml:space="preserve">. 56 p. </w:t>
      </w:r>
    </w:p>
    <w:p w:rsidR="007C145C" w:rsidRDefault="007C145C" w:rsidP="00025CAE">
      <w:pPr>
        <w:spacing w:line="300" w:lineRule="exact"/>
        <w:rPr>
          <w:rFonts w:ascii="Arial" w:hAnsi="Arial" w:cs="Arial"/>
          <w:sz w:val="24"/>
          <w:szCs w:val="24"/>
        </w:rPr>
      </w:pPr>
    </w:p>
    <w:p w:rsidR="0012649C" w:rsidRPr="00030DB3" w:rsidRDefault="0012649C" w:rsidP="0012649C">
      <w:pPr>
        <w:spacing w:line="300" w:lineRule="exact"/>
        <w:rPr>
          <w:rFonts w:ascii="Arial" w:hAnsi="Arial" w:cs="Arial"/>
          <w:sz w:val="24"/>
          <w:szCs w:val="24"/>
          <w:lang w:val="en-US"/>
        </w:rPr>
      </w:pPr>
      <w:r w:rsidRPr="00F07A0A">
        <w:rPr>
          <w:rFonts w:ascii="Arial" w:hAnsi="Arial" w:cs="Arial"/>
          <w:sz w:val="24"/>
          <w:szCs w:val="24"/>
        </w:rPr>
        <w:t>Ortiz Muñoz P</w:t>
      </w:r>
      <w:r>
        <w:rPr>
          <w:rFonts w:ascii="Arial" w:hAnsi="Arial" w:cs="Arial"/>
          <w:sz w:val="24"/>
          <w:szCs w:val="24"/>
        </w:rPr>
        <w:t>.</w:t>
      </w:r>
      <w:r w:rsidRPr="00F07A0A">
        <w:rPr>
          <w:rFonts w:ascii="Arial" w:hAnsi="Arial" w:cs="Arial"/>
          <w:sz w:val="24"/>
          <w:szCs w:val="24"/>
        </w:rPr>
        <w:t>, Álvarez F</w:t>
      </w:r>
      <w:r>
        <w:rPr>
          <w:rFonts w:ascii="Arial" w:hAnsi="Arial" w:cs="Arial"/>
          <w:sz w:val="24"/>
          <w:szCs w:val="24"/>
        </w:rPr>
        <w:t>., Pogo C</w:t>
      </w:r>
      <w:r w:rsidRPr="00F07A0A">
        <w:rPr>
          <w:rFonts w:ascii="Arial" w:hAnsi="Arial" w:cs="Arial"/>
          <w:sz w:val="24"/>
          <w:szCs w:val="24"/>
        </w:rPr>
        <w:t xml:space="preserve">. 2012. El conocimiento ancestral sobre la pesca, en las comunidades shuar asentadas en el corredor fluvial Zamora – Nangaritza. </w:t>
      </w:r>
      <w:r w:rsidRPr="005926C0">
        <w:rPr>
          <w:rFonts w:ascii="Arial" w:hAnsi="Arial" w:cs="Arial"/>
          <w:sz w:val="24"/>
          <w:szCs w:val="24"/>
          <w:lang w:val="en-US"/>
        </w:rPr>
        <w:t xml:space="preserve">Revista CEDAMAZ, 2 (1): 112- 127. </w:t>
      </w:r>
      <w:r w:rsidRPr="00030DB3">
        <w:rPr>
          <w:rFonts w:ascii="Arial" w:hAnsi="Arial" w:cs="Arial"/>
          <w:sz w:val="24"/>
          <w:szCs w:val="24"/>
          <w:shd w:val="clear" w:color="auto" w:fill="FFFFFF"/>
        </w:rPr>
        <w:t>https://revistas.unl.edu.ec/index.php/cedamaz/article/view/112</w:t>
      </w:r>
    </w:p>
    <w:p w:rsidR="00011625" w:rsidRPr="00F07A0A" w:rsidRDefault="00011625" w:rsidP="00025CAE">
      <w:pPr>
        <w:spacing w:line="300" w:lineRule="exact"/>
        <w:rPr>
          <w:rFonts w:ascii="Arial" w:hAnsi="Arial" w:cs="Arial"/>
          <w:sz w:val="24"/>
          <w:szCs w:val="24"/>
        </w:rPr>
      </w:pPr>
    </w:p>
    <w:p w:rsidR="003D2BA6" w:rsidRPr="00BE3A0A" w:rsidRDefault="003D2BA6" w:rsidP="00025CAE">
      <w:pPr>
        <w:spacing w:line="300" w:lineRule="exact"/>
        <w:rPr>
          <w:rFonts w:ascii="Arial" w:hAnsi="Arial" w:cs="Arial"/>
          <w:sz w:val="24"/>
          <w:szCs w:val="24"/>
        </w:rPr>
      </w:pPr>
      <w:r w:rsidRPr="005926C0">
        <w:rPr>
          <w:rFonts w:ascii="Arial" w:hAnsi="Arial" w:cs="Arial"/>
          <w:sz w:val="24"/>
          <w:szCs w:val="24"/>
          <w:lang w:val="en-US"/>
        </w:rPr>
        <w:t xml:space="preserve">Seidel I. 2008. Back to Nature guide to L-Catfishes. </w:t>
      </w:r>
      <w:r w:rsidRPr="00F07A0A">
        <w:rPr>
          <w:rFonts w:ascii="Arial" w:hAnsi="Arial" w:cs="Arial"/>
          <w:sz w:val="24"/>
          <w:szCs w:val="24"/>
        </w:rPr>
        <w:t>Fohrman Aquarist</w:t>
      </w:r>
      <w:r w:rsidR="00444D8D">
        <w:rPr>
          <w:rFonts w:ascii="Arial" w:hAnsi="Arial" w:cs="Arial"/>
          <w:sz w:val="24"/>
          <w:szCs w:val="24"/>
        </w:rPr>
        <w:t>ik AB,</w:t>
      </w:r>
      <w:r w:rsidR="00575432">
        <w:rPr>
          <w:rFonts w:ascii="Arial" w:hAnsi="Arial" w:cs="Arial"/>
          <w:sz w:val="24"/>
          <w:szCs w:val="24"/>
        </w:rPr>
        <w:t xml:space="preserve"> Graspo CZ. </w:t>
      </w:r>
      <w:r w:rsidR="00575432" w:rsidRPr="00BE3A0A">
        <w:rPr>
          <w:rFonts w:ascii="Arial" w:hAnsi="Arial" w:cs="Arial"/>
          <w:sz w:val="24"/>
          <w:szCs w:val="24"/>
        </w:rPr>
        <w:t>Sweden. 208 p</w:t>
      </w:r>
      <w:r w:rsidRPr="00BE3A0A">
        <w:rPr>
          <w:rFonts w:ascii="Arial" w:hAnsi="Arial" w:cs="Arial"/>
          <w:sz w:val="24"/>
          <w:szCs w:val="24"/>
        </w:rPr>
        <w:t xml:space="preserve">. </w:t>
      </w:r>
    </w:p>
    <w:p w:rsidR="004C5435" w:rsidRPr="00BE3A0A" w:rsidRDefault="004C5435" w:rsidP="00025CAE">
      <w:pPr>
        <w:spacing w:line="300" w:lineRule="exact"/>
        <w:rPr>
          <w:rFonts w:ascii="Arial" w:hAnsi="Arial" w:cs="Arial"/>
          <w:sz w:val="24"/>
          <w:szCs w:val="24"/>
        </w:rPr>
      </w:pPr>
    </w:p>
    <w:p w:rsidR="003D2BA6" w:rsidRPr="00F07A0A" w:rsidRDefault="00575432" w:rsidP="00025CAE">
      <w:pPr>
        <w:spacing w:line="300" w:lineRule="exact"/>
        <w:rPr>
          <w:rFonts w:ascii="Arial" w:hAnsi="Arial" w:cs="Arial"/>
          <w:sz w:val="24"/>
          <w:szCs w:val="24"/>
        </w:rPr>
      </w:pPr>
      <w:r w:rsidRPr="00BE3A0A">
        <w:rPr>
          <w:rFonts w:ascii="Arial" w:hAnsi="Arial" w:cs="Arial"/>
          <w:sz w:val="24"/>
          <w:szCs w:val="24"/>
        </w:rPr>
        <w:t>Van der Sleen P, Albert J</w:t>
      </w:r>
      <w:r w:rsidR="007C145C" w:rsidRPr="00BE3A0A">
        <w:rPr>
          <w:rFonts w:ascii="Arial" w:hAnsi="Arial" w:cs="Arial"/>
          <w:sz w:val="24"/>
          <w:szCs w:val="24"/>
        </w:rPr>
        <w:t xml:space="preserve">. 2018. </w:t>
      </w:r>
      <w:r w:rsidR="007C145C" w:rsidRPr="005926C0">
        <w:rPr>
          <w:rFonts w:ascii="Arial" w:hAnsi="Arial" w:cs="Arial"/>
          <w:sz w:val="24"/>
          <w:szCs w:val="24"/>
          <w:lang w:val="en-US"/>
        </w:rPr>
        <w:t xml:space="preserve">Field Guide to the fishes of the Amazon, Orinoco &amp; Guianas. </w:t>
      </w:r>
      <w:r w:rsidR="007C145C" w:rsidRPr="00F07A0A">
        <w:rPr>
          <w:rFonts w:ascii="Arial" w:hAnsi="Arial" w:cs="Arial"/>
          <w:sz w:val="24"/>
          <w:szCs w:val="24"/>
        </w:rPr>
        <w:t>Princet</w:t>
      </w:r>
      <w:r>
        <w:rPr>
          <w:rFonts w:ascii="Arial" w:hAnsi="Arial" w:cs="Arial"/>
          <w:sz w:val="24"/>
          <w:szCs w:val="24"/>
        </w:rPr>
        <w:t>on University Press. New Jersey,</w:t>
      </w:r>
      <w:r w:rsidR="007C145C" w:rsidRPr="00F07A0A">
        <w:rPr>
          <w:rFonts w:ascii="Arial" w:hAnsi="Arial" w:cs="Arial"/>
          <w:sz w:val="24"/>
          <w:szCs w:val="24"/>
        </w:rPr>
        <w:t xml:space="preserve"> EUA. 464 pp. </w:t>
      </w:r>
    </w:p>
    <w:p w:rsidR="00B70276" w:rsidRPr="00F07A0A" w:rsidRDefault="00B70276" w:rsidP="00F07A0A">
      <w:pPr>
        <w:spacing w:line="360" w:lineRule="auto"/>
        <w:rPr>
          <w:rFonts w:ascii="Arial" w:hAnsi="Arial" w:cs="Arial"/>
          <w:sz w:val="24"/>
          <w:szCs w:val="24"/>
        </w:rPr>
      </w:pPr>
    </w:p>
    <w:sectPr w:rsidR="00B70276" w:rsidRPr="00F07A0A" w:rsidSect="00F07A0A">
      <w:footerReference w:type="default" r:id="rId12"/>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7FF" w:rsidRDefault="002967FF" w:rsidP="00011625">
      <w:r>
        <w:separator/>
      </w:r>
    </w:p>
  </w:endnote>
  <w:endnote w:type="continuationSeparator" w:id="0">
    <w:p w:rsidR="002967FF" w:rsidRDefault="002967FF" w:rsidP="0001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068433"/>
      <w:docPartObj>
        <w:docPartGallery w:val="Page Numbers (Bottom of Page)"/>
        <w:docPartUnique/>
      </w:docPartObj>
    </w:sdtPr>
    <w:sdtEndPr/>
    <w:sdtContent>
      <w:p w:rsidR="00011625" w:rsidRDefault="00011625">
        <w:pPr>
          <w:pStyle w:val="Piedepgina"/>
        </w:pPr>
        <w:r>
          <w:fldChar w:fldCharType="begin"/>
        </w:r>
        <w:r>
          <w:instrText>PAGE   \* MERGEFORMAT</w:instrText>
        </w:r>
        <w:r>
          <w:fldChar w:fldCharType="separate"/>
        </w:r>
        <w:r w:rsidR="00444D8D" w:rsidRPr="00444D8D">
          <w:rPr>
            <w:noProof/>
            <w:lang w:val="es-ES"/>
          </w:rPr>
          <w:t>9</w:t>
        </w:r>
        <w:r>
          <w:fldChar w:fldCharType="end"/>
        </w:r>
      </w:p>
    </w:sdtContent>
  </w:sdt>
  <w:p w:rsidR="00011625" w:rsidRDefault="000116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7FF" w:rsidRDefault="002967FF" w:rsidP="00011625">
      <w:r>
        <w:separator/>
      </w:r>
    </w:p>
  </w:footnote>
  <w:footnote w:type="continuationSeparator" w:id="0">
    <w:p w:rsidR="002967FF" w:rsidRDefault="002967FF" w:rsidP="000116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45"/>
    <w:rsid w:val="00011625"/>
    <w:rsid w:val="00025CAE"/>
    <w:rsid w:val="00030DB3"/>
    <w:rsid w:val="00064E1E"/>
    <w:rsid w:val="00072C5C"/>
    <w:rsid w:val="00077440"/>
    <w:rsid w:val="000829EE"/>
    <w:rsid w:val="000D5ED1"/>
    <w:rsid w:val="000F2645"/>
    <w:rsid w:val="00110FEF"/>
    <w:rsid w:val="0012649C"/>
    <w:rsid w:val="00173CFA"/>
    <w:rsid w:val="00194344"/>
    <w:rsid w:val="001D6C12"/>
    <w:rsid w:val="001E316C"/>
    <w:rsid w:val="001E7D28"/>
    <w:rsid w:val="00216EB2"/>
    <w:rsid w:val="002759F6"/>
    <w:rsid w:val="00280E7E"/>
    <w:rsid w:val="002828BA"/>
    <w:rsid w:val="002919B4"/>
    <w:rsid w:val="002967FF"/>
    <w:rsid w:val="002A0327"/>
    <w:rsid w:val="002C6AE9"/>
    <w:rsid w:val="00320B6C"/>
    <w:rsid w:val="0032660C"/>
    <w:rsid w:val="0034080D"/>
    <w:rsid w:val="0035402E"/>
    <w:rsid w:val="003733DC"/>
    <w:rsid w:val="003805DD"/>
    <w:rsid w:val="00380E9C"/>
    <w:rsid w:val="003B6EAA"/>
    <w:rsid w:val="003C36BA"/>
    <w:rsid w:val="003D2BA6"/>
    <w:rsid w:val="00432430"/>
    <w:rsid w:val="00444D8D"/>
    <w:rsid w:val="004541AF"/>
    <w:rsid w:val="00474A06"/>
    <w:rsid w:val="004C5435"/>
    <w:rsid w:val="004F7372"/>
    <w:rsid w:val="00556C6A"/>
    <w:rsid w:val="0056518A"/>
    <w:rsid w:val="00575432"/>
    <w:rsid w:val="005817D4"/>
    <w:rsid w:val="005926C0"/>
    <w:rsid w:val="00642416"/>
    <w:rsid w:val="00665203"/>
    <w:rsid w:val="0066796D"/>
    <w:rsid w:val="0067373D"/>
    <w:rsid w:val="006B3B7F"/>
    <w:rsid w:val="006D4FD7"/>
    <w:rsid w:val="00720CBF"/>
    <w:rsid w:val="00765CDE"/>
    <w:rsid w:val="007666E0"/>
    <w:rsid w:val="007728AD"/>
    <w:rsid w:val="0078357D"/>
    <w:rsid w:val="007900A3"/>
    <w:rsid w:val="00797D29"/>
    <w:rsid w:val="007A4341"/>
    <w:rsid w:val="007A7F2E"/>
    <w:rsid w:val="007C145C"/>
    <w:rsid w:val="007E1609"/>
    <w:rsid w:val="008204EB"/>
    <w:rsid w:val="00863EC5"/>
    <w:rsid w:val="008C7B17"/>
    <w:rsid w:val="009414DE"/>
    <w:rsid w:val="00994879"/>
    <w:rsid w:val="009C170A"/>
    <w:rsid w:val="009C5A3C"/>
    <w:rsid w:val="009C690E"/>
    <w:rsid w:val="009D1284"/>
    <w:rsid w:val="009E12C1"/>
    <w:rsid w:val="009F603E"/>
    <w:rsid w:val="00A43044"/>
    <w:rsid w:val="00A60DAC"/>
    <w:rsid w:val="00A85619"/>
    <w:rsid w:val="00AA537E"/>
    <w:rsid w:val="00AA7623"/>
    <w:rsid w:val="00AB6372"/>
    <w:rsid w:val="00AC4E86"/>
    <w:rsid w:val="00AD259F"/>
    <w:rsid w:val="00AE3E12"/>
    <w:rsid w:val="00AF2549"/>
    <w:rsid w:val="00B56C1C"/>
    <w:rsid w:val="00B70276"/>
    <w:rsid w:val="00BA1216"/>
    <w:rsid w:val="00BA2ACB"/>
    <w:rsid w:val="00BE3A0A"/>
    <w:rsid w:val="00C13E46"/>
    <w:rsid w:val="00C64E90"/>
    <w:rsid w:val="00C706E9"/>
    <w:rsid w:val="00CB13A0"/>
    <w:rsid w:val="00CC4104"/>
    <w:rsid w:val="00CE1799"/>
    <w:rsid w:val="00CF0831"/>
    <w:rsid w:val="00CF32BE"/>
    <w:rsid w:val="00D0544B"/>
    <w:rsid w:val="00D207E0"/>
    <w:rsid w:val="00D40F88"/>
    <w:rsid w:val="00D8419B"/>
    <w:rsid w:val="00DB4CDD"/>
    <w:rsid w:val="00DD264D"/>
    <w:rsid w:val="00E54901"/>
    <w:rsid w:val="00EA2545"/>
    <w:rsid w:val="00EB6F5E"/>
    <w:rsid w:val="00F07A0A"/>
    <w:rsid w:val="00F25E5D"/>
    <w:rsid w:val="00F6680D"/>
    <w:rsid w:val="00F749B9"/>
    <w:rsid w:val="00FC2AB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8CEC9-440C-4096-A4D9-821C6520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3D2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3D2BA6"/>
    <w:rPr>
      <w:rFonts w:ascii="Courier New" w:eastAsia="Times New Roman" w:hAnsi="Courier New" w:cs="Courier New"/>
      <w:sz w:val="20"/>
      <w:szCs w:val="20"/>
      <w:lang w:eastAsia="es-EC"/>
    </w:rPr>
  </w:style>
  <w:style w:type="character" w:customStyle="1" w:styleId="y2iqfc">
    <w:name w:val="y2iqfc"/>
    <w:basedOn w:val="Fuentedeprrafopredeter"/>
    <w:rsid w:val="003D2BA6"/>
  </w:style>
  <w:style w:type="character" w:styleId="Hipervnculo">
    <w:name w:val="Hyperlink"/>
    <w:basedOn w:val="Fuentedeprrafopredeter"/>
    <w:uiPriority w:val="99"/>
    <w:unhideWhenUsed/>
    <w:rsid w:val="0056518A"/>
    <w:rPr>
      <w:color w:val="0563C1" w:themeColor="hyperlink"/>
      <w:u w:val="single"/>
    </w:rPr>
  </w:style>
  <w:style w:type="paragraph" w:styleId="NormalWeb">
    <w:name w:val="Normal (Web)"/>
    <w:basedOn w:val="Normal"/>
    <w:uiPriority w:val="99"/>
    <w:semiHidden/>
    <w:unhideWhenUsed/>
    <w:rsid w:val="00B70276"/>
    <w:pPr>
      <w:spacing w:before="100" w:beforeAutospacing="1" w:after="100" w:afterAutospacing="1"/>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B70276"/>
    <w:rPr>
      <w:i/>
      <w:iCs/>
    </w:rPr>
  </w:style>
  <w:style w:type="character" w:styleId="Textoennegrita">
    <w:name w:val="Strong"/>
    <w:basedOn w:val="Fuentedeprrafopredeter"/>
    <w:uiPriority w:val="22"/>
    <w:qFormat/>
    <w:rsid w:val="00B70276"/>
    <w:rPr>
      <w:b/>
      <w:bCs/>
    </w:rPr>
  </w:style>
  <w:style w:type="paragraph" w:styleId="Encabezado">
    <w:name w:val="header"/>
    <w:basedOn w:val="Normal"/>
    <w:link w:val="EncabezadoCar"/>
    <w:uiPriority w:val="99"/>
    <w:unhideWhenUsed/>
    <w:rsid w:val="00011625"/>
    <w:pPr>
      <w:tabs>
        <w:tab w:val="center" w:pos="4252"/>
        <w:tab w:val="right" w:pos="8504"/>
      </w:tabs>
    </w:pPr>
  </w:style>
  <w:style w:type="character" w:customStyle="1" w:styleId="EncabezadoCar">
    <w:name w:val="Encabezado Car"/>
    <w:basedOn w:val="Fuentedeprrafopredeter"/>
    <w:link w:val="Encabezado"/>
    <w:uiPriority w:val="99"/>
    <w:rsid w:val="00011625"/>
  </w:style>
  <w:style w:type="paragraph" w:styleId="Piedepgina">
    <w:name w:val="footer"/>
    <w:basedOn w:val="Normal"/>
    <w:link w:val="PiedepginaCar"/>
    <w:uiPriority w:val="99"/>
    <w:unhideWhenUsed/>
    <w:rsid w:val="00011625"/>
    <w:pPr>
      <w:tabs>
        <w:tab w:val="center" w:pos="4252"/>
        <w:tab w:val="right" w:pos="8504"/>
      </w:tabs>
    </w:pPr>
  </w:style>
  <w:style w:type="character" w:customStyle="1" w:styleId="PiedepginaCar">
    <w:name w:val="Pie de página Car"/>
    <w:basedOn w:val="Fuentedeprrafopredeter"/>
    <w:link w:val="Piedepgina"/>
    <w:uiPriority w:val="99"/>
    <w:rsid w:val="00011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847851">
      <w:bodyDiv w:val="1"/>
      <w:marLeft w:val="0"/>
      <w:marRight w:val="0"/>
      <w:marTop w:val="0"/>
      <w:marBottom w:val="0"/>
      <w:divBdr>
        <w:top w:val="none" w:sz="0" w:space="0" w:color="auto"/>
        <w:left w:val="none" w:sz="0" w:space="0" w:color="auto"/>
        <w:bottom w:val="none" w:sz="0" w:space="0" w:color="auto"/>
        <w:right w:val="none" w:sz="0" w:space="0" w:color="auto"/>
      </w:divBdr>
    </w:div>
    <w:div w:id="198438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ndb.sisbioecuador.bio/bndb/taxa/index.php?taxon=Loricariinae" TargetMode="External"/><Relationship Id="rId5" Type="http://schemas.openxmlformats.org/officeDocument/2006/relationships/endnotes" Target="endnotes.xml"/><Relationship Id="rId10" Type="http://schemas.openxmlformats.org/officeDocument/2006/relationships/hyperlink" Target="https://doi.org/10.1590/1982-0224-2020-0004" TargetMode="External"/><Relationship Id="rId4" Type="http://schemas.openxmlformats.org/officeDocument/2006/relationships/footnotes" Target="footnotes.xml"/><Relationship Id="rId9" Type="http://schemas.openxmlformats.org/officeDocument/2006/relationships/hyperlink" Target="https://doi.org/10.11646/zootaxa.4088.3.5"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2703</Words>
  <Characters>14868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VINICIO JACOME NEGRETE</dc:creator>
  <cp:keywords/>
  <dc:description/>
  <cp:lastModifiedBy>IVAN VINICIO JACOME NEGRETE</cp:lastModifiedBy>
  <cp:revision>10</cp:revision>
  <dcterms:created xsi:type="dcterms:W3CDTF">2022-03-27T12:51:00Z</dcterms:created>
  <dcterms:modified xsi:type="dcterms:W3CDTF">2022-03-27T15:43:00Z</dcterms:modified>
</cp:coreProperties>
</file>