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0E" w:rsidRPr="00381CB8" w:rsidRDefault="0030090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81CB8">
        <w:rPr>
          <w:rFonts w:ascii="Arial" w:hAnsi="Arial" w:cs="Arial"/>
          <w:b/>
          <w:sz w:val="24"/>
          <w:szCs w:val="24"/>
        </w:rPr>
        <w:t xml:space="preserve">Estado poblacional </w:t>
      </w:r>
      <w:r w:rsidR="007B27B0" w:rsidRPr="00381CB8">
        <w:rPr>
          <w:rFonts w:ascii="Arial" w:hAnsi="Arial" w:cs="Arial"/>
          <w:b/>
          <w:sz w:val="24"/>
          <w:szCs w:val="24"/>
        </w:rPr>
        <w:t>de caimanes</w:t>
      </w:r>
      <w:r w:rsidR="00373132" w:rsidRPr="00381CB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373132" w:rsidRPr="00381CB8">
        <w:rPr>
          <w:rFonts w:ascii="Arial" w:hAnsi="Arial" w:cs="Arial"/>
          <w:b/>
          <w:sz w:val="24"/>
          <w:szCs w:val="24"/>
        </w:rPr>
        <w:t>Alligatoridae</w:t>
      </w:r>
      <w:proofErr w:type="spellEnd"/>
      <w:r w:rsidR="00373132" w:rsidRPr="00381CB8">
        <w:rPr>
          <w:rFonts w:ascii="Arial" w:hAnsi="Arial" w:cs="Arial"/>
          <w:b/>
          <w:sz w:val="24"/>
          <w:szCs w:val="24"/>
        </w:rPr>
        <w:t>)</w:t>
      </w:r>
      <w:r w:rsidRPr="00381CB8">
        <w:rPr>
          <w:rFonts w:ascii="Arial" w:hAnsi="Arial" w:cs="Arial"/>
          <w:b/>
          <w:sz w:val="24"/>
          <w:szCs w:val="24"/>
        </w:rPr>
        <w:t xml:space="preserve"> en nueve Tierras Comunitarias de Origen </w:t>
      </w:r>
      <w:r w:rsidR="00373132" w:rsidRPr="00381CB8">
        <w:rPr>
          <w:rFonts w:ascii="Arial" w:hAnsi="Arial" w:cs="Arial"/>
          <w:b/>
          <w:sz w:val="24"/>
          <w:szCs w:val="24"/>
        </w:rPr>
        <w:t>de</w:t>
      </w:r>
      <w:r w:rsidR="009B1F91">
        <w:rPr>
          <w:rFonts w:ascii="Arial" w:hAnsi="Arial" w:cs="Arial"/>
          <w:b/>
          <w:sz w:val="24"/>
          <w:szCs w:val="24"/>
        </w:rPr>
        <w:t>l</w:t>
      </w:r>
      <w:r w:rsidR="00F2231B" w:rsidRPr="00381CB8">
        <w:rPr>
          <w:rFonts w:ascii="Arial" w:hAnsi="Arial" w:cs="Arial"/>
          <w:b/>
          <w:sz w:val="24"/>
          <w:szCs w:val="24"/>
        </w:rPr>
        <w:t xml:space="preserve"> </w:t>
      </w:r>
      <w:r w:rsidRPr="00381CB8">
        <w:rPr>
          <w:rFonts w:ascii="Arial" w:hAnsi="Arial" w:cs="Arial"/>
          <w:b/>
          <w:sz w:val="24"/>
          <w:szCs w:val="24"/>
        </w:rPr>
        <w:t>Beni, Bolivia</w:t>
      </w:r>
    </w:p>
    <w:p w:rsidR="00373132" w:rsidRPr="00381CB8" w:rsidRDefault="00373132" w:rsidP="00381CB8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381CB8">
        <w:rPr>
          <w:rFonts w:ascii="Arial" w:hAnsi="Arial" w:cs="Arial"/>
          <w:b/>
          <w:sz w:val="24"/>
          <w:szCs w:val="24"/>
          <w:lang w:val="en-US"/>
        </w:rPr>
        <w:t>Population status of caimans (</w:t>
      </w:r>
      <w:proofErr w:type="spellStart"/>
      <w:r w:rsidRPr="00381CB8">
        <w:rPr>
          <w:rFonts w:ascii="Arial" w:hAnsi="Arial" w:cs="Arial"/>
          <w:b/>
          <w:sz w:val="24"/>
          <w:szCs w:val="24"/>
          <w:lang w:val="en-US"/>
        </w:rPr>
        <w:t>Alligatoridae</w:t>
      </w:r>
      <w:proofErr w:type="spellEnd"/>
      <w:r w:rsidRPr="00381CB8">
        <w:rPr>
          <w:rFonts w:ascii="Arial" w:hAnsi="Arial" w:cs="Arial"/>
          <w:b/>
          <w:sz w:val="24"/>
          <w:szCs w:val="24"/>
          <w:lang w:val="en-US"/>
        </w:rPr>
        <w:t xml:space="preserve">) in nine </w:t>
      </w:r>
      <w:r w:rsidR="001B028F">
        <w:rPr>
          <w:rFonts w:ascii="Arial" w:hAnsi="Arial" w:cs="Arial"/>
          <w:b/>
          <w:sz w:val="24"/>
          <w:szCs w:val="24"/>
          <w:lang w:val="en-US"/>
        </w:rPr>
        <w:t>Indigenous Territor</w:t>
      </w:r>
      <w:r w:rsidR="006118E1">
        <w:rPr>
          <w:rFonts w:ascii="Arial" w:hAnsi="Arial" w:cs="Arial"/>
          <w:b/>
          <w:sz w:val="24"/>
          <w:szCs w:val="24"/>
          <w:lang w:val="en-US"/>
        </w:rPr>
        <w:t>ies</w:t>
      </w:r>
      <w:r w:rsidRPr="00381CB8">
        <w:rPr>
          <w:rFonts w:ascii="Arial" w:hAnsi="Arial" w:cs="Arial"/>
          <w:b/>
          <w:sz w:val="24"/>
          <w:szCs w:val="24"/>
          <w:lang w:val="en-US"/>
        </w:rPr>
        <w:t xml:space="preserve"> of </w:t>
      </w:r>
      <w:proofErr w:type="spellStart"/>
      <w:r w:rsidRPr="00381CB8">
        <w:rPr>
          <w:rFonts w:ascii="Arial" w:hAnsi="Arial" w:cs="Arial"/>
          <w:b/>
          <w:sz w:val="24"/>
          <w:szCs w:val="24"/>
          <w:lang w:val="en-US"/>
        </w:rPr>
        <w:t>Beni</w:t>
      </w:r>
      <w:proofErr w:type="spellEnd"/>
      <w:r w:rsidRPr="00381CB8">
        <w:rPr>
          <w:rFonts w:ascii="Arial" w:hAnsi="Arial" w:cs="Arial"/>
          <w:b/>
          <w:sz w:val="24"/>
          <w:szCs w:val="24"/>
          <w:lang w:val="en-US"/>
        </w:rPr>
        <w:t>, Bolivia</w:t>
      </w:r>
    </w:p>
    <w:p w:rsidR="003F7ED2" w:rsidRPr="00381CB8" w:rsidRDefault="003F7ED2" w:rsidP="003F7ED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b/>
          <w:sz w:val="24"/>
          <w:szCs w:val="24"/>
        </w:rPr>
        <w:t xml:space="preserve">Estado poblacional de caimanes en nueve </w:t>
      </w:r>
      <w:proofErr w:type="spellStart"/>
      <w:r w:rsidRPr="00381CB8">
        <w:rPr>
          <w:rFonts w:ascii="Arial" w:hAnsi="Arial" w:cs="Arial"/>
          <w:b/>
          <w:sz w:val="24"/>
          <w:szCs w:val="24"/>
        </w:rPr>
        <w:t>TCOs</w:t>
      </w:r>
      <w:proofErr w:type="spellEnd"/>
      <w:r w:rsidRPr="00381CB8">
        <w:rPr>
          <w:rFonts w:ascii="Arial" w:hAnsi="Arial" w:cs="Arial"/>
          <w:b/>
          <w:sz w:val="24"/>
          <w:szCs w:val="24"/>
        </w:rPr>
        <w:t xml:space="preserve"> de</w:t>
      </w:r>
      <w:r w:rsidR="009B1F91">
        <w:rPr>
          <w:rFonts w:ascii="Arial" w:hAnsi="Arial" w:cs="Arial"/>
          <w:b/>
          <w:sz w:val="24"/>
          <w:szCs w:val="24"/>
        </w:rPr>
        <w:t>l</w:t>
      </w:r>
      <w:r w:rsidRPr="00381CB8">
        <w:rPr>
          <w:rFonts w:ascii="Arial" w:hAnsi="Arial" w:cs="Arial"/>
          <w:b/>
          <w:sz w:val="24"/>
          <w:szCs w:val="24"/>
        </w:rPr>
        <w:t xml:space="preserve"> Beni</w:t>
      </w:r>
    </w:p>
    <w:p w:rsidR="00C9640E" w:rsidRPr="003F7ED2" w:rsidRDefault="00C9640E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520CC6" w:rsidRPr="00381CB8" w:rsidRDefault="00587087" w:rsidP="00381CB8">
      <w:pPr>
        <w:spacing w:after="0" w:line="276" w:lineRule="auto"/>
        <w:rPr>
          <w:rFonts w:ascii="Arial" w:hAnsi="Arial" w:cs="Arial"/>
          <w:sz w:val="24"/>
          <w:szCs w:val="24"/>
          <w:vertAlign w:val="superscript"/>
        </w:rPr>
      </w:pPr>
      <w:r w:rsidRPr="00381CB8">
        <w:rPr>
          <w:rFonts w:ascii="Arial" w:hAnsi="Arial" w:cs="Arial"/>
          <w:sz w:val="24"/>
          <w:szCs w:val="24"/>
        </w:rPr>
        <w:t>Luis Rolando Rivas</w:t>
      </w:r>
      <w:r w:rsidRPr="00381CB8">
        <w:rPr>
          <w:rFonts w:ascii="Arial" w:hAnsi="Arial" w:cs="Arial"/>
          <w:sz w:val="24"/>
          <w:szCs w:val="24"/>
          <w:vertAlign w:val="superscript"/>
        </w:rPr>
        <w:t>1*</w:t>
      </w:r>
      <w:r w:rsidRPr="00381CB8">
        <w:rPr>
          <w:rFonts w:ascii="Arial" w:hAnsi="Arial" w:cs="Arial"/>
          <w:sz w:val="24"/>
          <w:szCs w:val="24"/>
        </w:rPr>
        <w:t>,</w:t>
      </w:r>
      <w:r w:rsidR="00300903" w:rsidRPr="00381CB8">
        <w:rPr>
          <w:rFonts w:ascii="Arial" w:hAnsi="Arial" w:cs="Arial"/>
          <w:sz w:val="24"/>
          <w:szCs w:val="24"/>
        </w:rPr>
        <w:t xml:space="preserve"> Vladimir García</w:t>
      </w:r>
      <w:r w:rsidR="00CE29ED" w:rsidRPr="00381CB8">
        <w:rPr>
          <w:rFonts w:ascii="Arial" w:hAnsi="Arial" w:cs="Arial"/>
          <w:sz w:val="24"/>
          <w:szCs w:val="24"/>
          <w:vertAlign w:val="superscript"/>
        </w:rPr>
        <w:t>1</w:t>
      </w:r>
      <w:r w:rsidR="00520CC6" w:rsidRPr="00381CB8">
        <w:rPr>
          <w:rFonts w:ascii="Arial" w:hAnsi="Arial" w:cs="Arial"/>
          <w:sz w:val="24"/>
          <w:szCs w:val="24"/>
        </w:rPr>
        <w:t xml:space="preserve">, </w:t>
      </w:r>
      <w:r w:rsidR="00300903" w:rsidRPr="00381CB8">
        <w:rPr>
          <w:rFonts w:ascii="Arial" w:hAnsi="Arial" w:cs="Arial"/>
          <w:sz w:val="24"/>
          <w:szCs w:val="24"/>
        </w:rPr>
        <w:t>Darío Rojas</w:t>
      </w:r>
      <w:r w:rsidRPr="00381CB8">
        <w:rPr>
          <w:rFonts w:ascii="Arial" w:hAnsi="Arial" w:cs="Arial"/>
          <w:sz w:val="24"/>
          <w:szCs w:val="24"/>
          <w:vertAlign w:val="superscript"/>
        </w:rPr>
        <w:t>1</w:t>
      </w:r>
      <w:r w:rsidR="00904AD4" w:rsidRPr="00381CB8">
        <w:rPr>
          <w:rFonts w:ascii="Arial" w:hAnsi="Arial" w:cs="Arial"/>
          <w:sz w:val="24"/>
          <w:szCs w:val="24"/>
        </w:rPr>
        <w:t xml:space="preserve">, </w:t>
      </w:r>
      <w:r w:rsidR="003C46A3" w:rsidRPr="00381CB8">
        <w:rPr>
          <w:rFonts w:ascii="Arial" w:hAnsi="Arial" w:cs="Arial"/>
          <w:sz w:val="24"/>
          <w:szCs w:val="24"/>
        </w:rPr>
        <w:t>Edson Cortez</w:t>
      </w:r>
      <w:r w:rsidR="003C46A3" w:rsidRPr="00381CB8">
        <w:rPr>
          <w:rFonts w:ascii="Arial" w:hAnsi="Arial" w:cs="Arial"/>
          <w:sz w:val="24"/>
          <w:szCs w:val="24"/>
          <w:vertAlign w:val="superscript"/>
        </w:rPr>
        <w:t>2</w:t>
      </w:r>
      <w:r w:rsidR="003C46A3" w:rsidRPr="00381CB8">
        <w:rPr>
          <w:rFonts w:ascii="Arial" w:hAnsi="Arial" w:cs="Arial"/>
          <w:sz w:val="24"/>
          <w:szCs w:val="24"/>
        </w:rPr>
        <w:t xml:space="preserve">, </w:t>
      </w:r>
      <w:r w:rsidR="009E7FA0" w:rsidRPr="00381CB8">
        <w:rPr>
          <w:rFonts w:ascii="Arial" w:hAnsi="Arial" w:cs="Arial"/>
          <w:sz w:val="24"/>
          <w:szCs w:val="24"/>
        </w:rPr>
        <w:t>Marcelo Merubia</w:t>
      </w:r>
      <w:r w:rsidR="00571FB8" w:rsidRPr="00381CB8">
        <w:rPr>
          <w:rFonts w:ascii="Arial" w:hAnsi="Arial" w:cs="Arial"/>
          <w:sz w:val="24"/>
          <w:szCs w:val="24"/>
          <w:vertAlign w:val="superscript"/>
        </w:rPr>
        <w:t>3</w:t>
      </w:r>
      <w:r w:rsidR="009E7FA0" w:rsidRPr="00381CB8">
        <w:rPr>
          <w:rFonts w:ascii="Arial" w:hAnsi="Arial" w:cs="Arial"/>
          <w:sz w:val="24"/>
          <w:szCs w:val="24"/>
        </w:rPr>
        <w:t>, Augusto Salvatierra</w:t>
      </w:r>
      <w:r w:rsidR="00571FB8" w:rsidRPr="00381CB8">
        <w:rPr>
          <w:rFonts w:ascii="Arial" w:hAnsi="Arial" w:cs="Arial"/>
          <w:sz w:val="24"/>
          <w:szCs w:val="24"/>
          <w:vertAlign w:val="superscript"/>
        </w:rPr>
        <w:t>3</w:t>
      </w:r>
      <w:r w:rsidR="009E7FA0" w:rsidRPr="00381CB8">
        <w:rPr>
          <w:rFonts w:ascii="Arial" w:hAnsi="Arial" w:cs="Arial"/>
          <w:sz w:val="24"/>
          <w:szCs w:val="24"/>
        </w:rPr>
        <w:t xml:space="preserve">, </w:t>
      </w:r>
      <w:r w:rsidR="00C4514F" w:rsidRPr="00381CB8">
        <w:rPr>
          <w:rFonts w:ascii="Arial" w:hAnsi="Arial" w:cs="Arial"/>
          <w:sz w:val="24"/>
          <w:szCs w:val="24"/>
        </w:rPr>
        <w:t>José</w:t>
      </w:r>
      <w:r w:rsidR="00984255" w:rsidRPr="00381CB8">
        <w:rPr>
          <w:rFonts w:ascii="Arial" w:hAnsi="Arial" w:cs="Arial"/>
          <w:sz w:val="24"/>
          <w:szCs w:val="24"/>
        </w:rPr>
        <w:t xml:space="preserve"> Luis Salazar</w:t>
      </w:r>
      <w:r w:rsidR="00571FB8" w:rsidRPr="00381CB8">
        <w:rPr>
          <w:rFonts w:ascii="Arial" w:hAnsi="Arial" w:cs="Arial"/>
          <w:sz w:val="24"/>
          <w:szCs w:val="24"/>
          <w:vertAlign w:val="superscript"/>
        </w:rPr>
        <w:t>3</w:t>
      </w:r>
      <w:r w:rsidR="00764C06" w:rsidRPr="00381CB8">
        <w:rPr>
          <w:rFonts w:ascii="Arial" w:hAnsi="Arial" w:cs="Arial"/>
          <w:sz w:val="24"/>
          <w:szCs w:val="24"/>
        </w:rPr>
        <w:t>, José Carlos Pérez</w:t>
      </w:r>
      <w:r w:rsidR="00764C06" w:rsidRPr="00381CB8">
        <w:rPr>
          <w:rFonts w:ascii="Arial" w:hAnsi="Arial" w:cs="Arial"/>
          <w:sz w:val="24"/>
          <w:szCs w:val="24"/>
          <w:vertAlign w:val="superscript"/>
        </w:rPr>
        <w:t xml:space="preserve">4 </w:t>
      </w:r>
      <w:r w:rsidR="00984255" w:rsidRPr="00381CB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520CC6" w:rsidRPr="00381CB8">
        <w:rPr>
          <w:rFonts w:ascii="Arial" w:hAnsi="Arial" w:cs="Arial"/>
          <w:sz w:val="24"/>
          <w:szCs w:val="24"/>
        </w:rPr>
        <w:t xml:space="preserve">&amp; </w:t>
      </w:r>
      <w:r w:rsidR="00984255" w:rsidRPr="00381CB8">
        <w:rPr>
          <w:rFonts w:ascii="Arial" w:hAnsi="Arial" w:cs="Arial"/>
          <w:sz w:val="24"/>
          <w:szCs w:val="24"/>
        </w:rPr>
        <w:t>Federico Moreno</w:t>
      </w:r>
      <w:r w:rsidRPr="00381CB8">
        <w:rPr>
          <w:rFonts w:ascii="Arial" w:hAnsi="Arial" w:cs="Arial"/>
          <w:sz w:val="24"/>
          <w:szCs w:val="24"/>
          <w:vertAlign w:val="superscript"/>
        </w:rPr>
        <w:t>1</w:t>
      </w:r>
    </w:p>
    <w:p w:rsidR="00520CC6" w:rsidRPr="00381CB8" w:rsidRDefault="00520CC6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20CC6" w:rsidRPr="00381CB8" w:rsidRDefault="00587087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  <w:vertAlign w:val="superscript"/>
        </w:rPr>
        <w:t>1</w:t>
      </w:r>
      <w:r w:rsidR="00520CC6" w:rsidRPr="00381CB8">
        <w:rPr>
          <w:rFonts w:ascii="Arial" w:hAnsi="Arial" w:cs="Arial"/>
          <w:sz w:val="24"/>
          <w:szCs w:val="24"/>
        </w:rPr>
        <w:t xml:space="preserve"> Centro de Investigación de Recursos Acuáticos. Universidad</w:t>
      </w:r>
      <w:r w:rsidR="00920CBB" w:rsidRPr="00381CB8">
        <w:rPr>
          <w:rFonts w:ascii="Arial" w:hAnsi="Arial" w:cs="Arial"/>
          <w:sz w:val="24"/>
          <w:szCs w:val="24"/>
        </w:rPr>
        <w:t xml:space="preserve"> Autónoma del Beni José </w:t>
      </w:r>
      <w:proofErr w:type="spellStart"/>
      <w:r w:rsidR="00920CBB" w:rsidRPr="00381CB8">
        <w:rPr>
          <w:rFonts w:ascii="Arial" w:hAnsi="Arial" w:cs="Arial"/>
          <w:sz w:val="24"/>
          <w:szCs w:val="24"/>
        </w:rPr>
        <w:t>Balliviá</w:t>
      </w:r>
      <w:r w:rsidR="00520CC6" w:rsidRPr="00381CB8">
        <w:rPr>
          <w:rFonts w:ascii="Arial" w:hAnsi="Arial" w:cs="Arial"/>
          <w:sz w:val="24"/>
          <w:szCs w:val="24"/>
        </w:rPr>
        <w:t>n</w:t>
      </w:r>
      <w:proofErr w:type="spellEnd"/>
      <w:r w:rsidR="00520CC6" w:rsidRPr="00381CB8">
        <w:rPr>
          <w:rFonts w:ascii="Arial" w:hAnsi="Arial" w:cs="Arial"/>
          <w:sz w:val="24"/>
          <w:szCs w:val="24"/>
        </w:rPr>
        <w:t xml:space="preserve">. </w:t>
      </w:r>
      <w:r w:rsidR="00427D0A" w:rsidRPr="00381CB8">
        <w:rPr>
          <w:rFonts w:ascii="Arial" w:hAnsi="Arial" w:cs="Arial"/>
          <w:sz w:val="24"/>
          <w:szCs w:val="24"/>
        </w:rPr>
        <w:t xml:space="preserve">Santísima </w:t>
      </w:r>
      <w:r w:rsidR="00520CC6" w:rsidRPr="00381CB8">
        <w:rPr>
          <w:rFonts w:ascii="Arial" w:hAnsi="Arial" w:cs="Arial"/>
          <w:sz w:val="24"/>
          <w:szCs w:val="24"/>
        </w:rPr>
        <w:t>Trinidad, Beni, Bolivia.</w:t>
      </w:r>
    </w:p>
    <w:p w:rsidR="00587087" w:rsidRPr="00381CB8" w:rsidRDefault="00587087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  <w:vertAlign w:val="superscript"/>
        </w:rPr>
        <w:t>2</w:t>
      </w:r>
      <w:r w:rsidR="009E7FA0" w:rsidRPr="00381CB8">
        <w:rPr>
          <w:rFonts w:ascii="Arial" w:hAnsi="Arial" w:cs="Arial"/>
          <w:sz w:val="24"/>
          <w:szCs w:val="24"/>
        </w:rPr>
        <w:t xml:space="preserve"> </w:t>
      </w:r>
      <w:r w:rsidR="002946DA" w:rsidRPr="00381CB8">
        <w:rPr>
          <w:rFonts w:ascii="Arial" w:hAnsi="Arial" w:cs="Arial"/>
          <w:sz w:val="24"/>
          <w:szCs w:val="24"/>
        </w:rPr>
        <w:t xml:space="preserve">Museo de Historia Natural Noel </w:t>
      </w:r>
      <w:proofErr w:type="spellStart"/>
      <w:r w:rsidR="002946DA" w:rsidRPr="00381CB8">
        <w:rPr>
          <w:rFonts w:ascii="Arial" w:hAnsi="Arial" w:cs="Arial"/>
          <w:sz w:val="24"/>
          <w:szCs w:val="24"/>
        </w:rPr>
        <w:t>Kempff</w:t>
      </w:r>
      <w:proofErr w:type="spellEnd"/>
      <w:r w:rsidR="002946DA" w:rsidRPr="00381CB8">
        <w:rPr>
          <w:rFonts w:ascii="Arial" w:hAnsi="Arial" w:cs="Arial"/>
          <w:sz w:val="24"/>
          <w:szCs w:val="24"/>
        </w:rPr>
        <w:t xml:space="preserve"> Mercado. Santa Cruz de la Sierra,</w:t>
      </w:r>
      <w:r w:rsidRPr="00381CB8">
        <w:rPr>
          <w:rFonts w:ascii="Arial" w:hAnsi="Arial" w:cs="Arial"/>
          <w:sz w:val="24"/>
          <w:szCs w:val="24"/>
        </w:rPr>
        <w:t xml:space="preserve"> Bolivia.</w:t>
      </w:r>
    </w:p>
    <w:p w:rsidR="00CE29ED" w:rsidRPr="00381CB8" w:rsidRDefault="00CE29ED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  <w:vertAlign w:val="superscript"/>
        </w:rPr>
        <w:t>3</w:t>
      </w:r>
      <w:r w:rsidRPr="00381CB8">
        <w:rPr>
          <w:rFonts w:ascii="Arial" w:hAnsi="Arial" w:cs="Arial"/>
          <w:sz w:val="24"/>
          <w:szCs w:val="24"/>
        </w:rPr>
        <w:t xml:space="preserve"> Consultores independientes.</w:t>
      </w:r>
    </w:p>
    <w:p w:rsidR="00764C06" w:rsidRPr="000F6B58" w:rsidRDefault="00764C06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F6B58">
        <w:rPr>
          <w:rFonts w:ascii="Arial" w:hAnsi="Arial" w:cs="Arial"/>
          <w:sz w:val="24"/>
          <w:szCs w:val="24"/>
          <w:vertAlign w:val="superscript"/>
        </w:rPr>
        <w:t>4</w:t>
      </w:r>
      <w:r w:rsidRPr="000F6B58">
        <w:rPr>
          <w:rFonts w:ascii="Arial" w:hAnsi="Arial" w:cs="Arial"/>
          <w:sz w:val="24"/>
          <w:szCs w:val="24"/>
        </w:rPr>
        <w:t xml:space="preserve"> </w:t>
      </w:r>
      <w:r w:rsidR="000F6B58" w:rsidRPr="000F6B58">
        <w:rPr>
          <w:rFonts w:ascii="Arial" w:hAnsi="Arial" w:cs="Arial"/>
          <w:sz w:val="24"/>
          <w:szCs w:val="24"/>
        </w:rPr>
        <w:t>Departamento de Biología. Facultad de Ciencias y Tecnología. Universidad Mayor de San Simón. Cochabamba, Bolivia</w:t>
      </w:r>
      <w:r w:rsidRPr="000F6B58">
        <w:rPr>
          <w:rFonts w:ascii="Arial" w:hAnsi="Arial" w:cs="Arial"/>
          <w:sz w:val="24"/>
          <w:szCs w:val="24"/>
        </w:rPr>
        <w:t>.</w:t>
      </w:r>
    </w:p>
    <w:p w:rsidR="00520CC6" w:rsidRPr="00381CB8" w:rsidRDefault="00520CC6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  <w:vertAlign w:val="superscript"/>
        </w:rPr>
        <w:t>*</w:t>
      </w:r>
      <w:r w:rsidRPr="00381CB8">
        <w:rPr>
          <w:rFonts w:ascii="Arial" w:hAnsi="Arial" w:cs="Arial"/>
          <w:sz w:val="24"/>
          <w:szCs w:val="24"/>
        </w:rPr>
        <w:t xml:space="preserve"> Autor para correspondencia: </w:t>
      </w:r>
      <w:hyperlink r:id="rId8" w:history="1">
        <w:r w:rsidR="00A070AD" w:rsidRPr="00BF5BC0">
          <w:rPr>
            <w:rStyle w:val="Hipervnculo"/>
            <w:rFonts w:ascii="Arial" w:hAnsi="Arial" w:cs="Arial"/>
            <w:sz w:val="24"/>
            <w:szCs w:val="24"/>
          </w:rPr>
          <w:t>luisrivas301280@gmail.com</w:t>
        </w:r>
      </w:hyperlink>
    </w:p>
    <w:p w:rsidR="00FA7989" w:rsidRPr="00381CB8" w:rsidRDefault="00FA7989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D15D3" w:rsidRDefault="00FD15D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9640E" w:rsidRPr="00381CB8" w:rsidRDefault="00C9640E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81CB8">
        <w:rPr>
          <w:rFonts w:ascii="Arial" w:hAnsi="Arial" w:cs="Arial"/>
          <w:b/>
          <w:sz w:val="24"/>
          <w:szCs w:val="24"/>
        </w:rPr>
        <w:lastRenderedPageBreak/>
        <w:t>RESUMEN</w:t>
      </w:r>
    </w:p>
    <w:p w:rsidR="00100A76" w:rsidRDefault="00100A76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938DF" w:rsidRPr="00D16DBE" w:rsidRDefault="009E7FA0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6DBE">
        <w:rPr>
          <w:rFonts w:ascii="Arial" w:hAnsi="Arial" w:cs="Arial"/>
          <w:sz w:val="24"/>
          <w:szCs w:val="24"/>
        </w:rPr>
        <w:t>Importantes poblaciones del lagarto (</w:t>
      </w:r>
      <w:proofErr w:type="spellStart"/>
      <w:r w:rsidRPr="00D16DBE">
        <w:rPr>
          <w:rFonts w:ascii="Arial" w:hAnsi="Arial" w:cs="Arial"/>
          <w:i/>
          <w:sz w:val="24"/>
          <w:szCs w:val="24"/>
        </w:rPr>
        <w:t>Caiman</w:t>
      </w:r>
      <w:proofErr w:type="spellEnd"/>
      <w:r w:rsidRPr="00D16D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16DBE">
        <w:rPr>
          <w:rFonts w:ascii="Arial" w:hAnsi="Arial" w:cs="Arial"/>
          <w:i/>
          <w:sz w:val="24"/>
          <w:szCs w:val="24"/>
        </w:rPr>
        <w:t>yacare</w:t>
      </w:r>
      <w:proofErr w:type="spellEnd"/>
      <w:r w:rsidRPr="00D16DBE">
        <w:rPr>
          <w:rFonts w:ascii="Arial" w:hAnsi="Arial" w:cs="Arial"/>
          <w:sz w:val="24"/>
          <w:szCs w:val="24"/>
        </w:rPr>
        <w:t>) en el territorio boliviano, están siendo aprovechados por los pueblos indígenas de tierras bajas en el marco del Programa Nacional de Conservación y Aprovechamiento Sostenible del Lagarto</w:t>
      </w:r>
      <w:r w:rsidR="0034182D">
        <w:rPr>
          <w:rFonts w:ascii="Arial" w:hAnsi="Arial" w:cs="Arial"/>
          <w:sz w:val="24"/>
          <w:szCs w:val="24"/>
        </w:rPr>
        <w:t xml:space="preserve"> y su r</w:t>
      </w:r>
      <w:r w:rsidR="00282EDE" w:rsidRPr="00D16DBE">
        <w:rPr>
          <w:rFonts w:ascii="Arial" w:hAnsi="Arial" w:cs="Arial"/>
          <w:sz w:val="24"/>
          <w:szCs w:val="24"/>
        </w:rPr>
        <w:t>econducción</w:t>
      </w:r>
      <w:r w:rsidR="004172B7">
        <w:rPr>
          <w:rFonts w:ascii="Arial" w:hAnsi="Arial" w:cs="Arial"/>
          <w:sz w:val="24"/>
          <w:szCs w:val="24"/>
        </w:rPr>
        <w:t xml:space="preserve">, </w:t>
      </w:r>
      <w:r w:rsidR="00282EDE" w:rsidRPr="00D16DBE">
        <w:rPr>
          <w:rFonts w:ascii="Arial" w:hAnsi="Arial" w:cs="Arial"/>
          <w:sz w:val="24"/>
          <w:szCs w:val="24"/>
        </w:rPr>
        <w:t xml:space="preserve">en su momento por su cuero y actualmente </w:t>
      </w:r>
      <w:r w:rsidR="00D16DBE">
        <w:rPr>
          <w:rFonts w:ascii="Arial" w:hAnsi="Arial" w:cs="Arial"/>
          <w:sz w:val="24"/>
          <w:szCs w:val="24"/>
        </w:rPr>
        <w:t>por</w:t>
      </w:r>
      <w:r w:rsidR="00282EDE" w:rsidRPr="00D16DBE">
        <w:rPr>
          <w:rFonts w:ascii="Arial" w:hAnsi="Arial" w:cs="Arial"/>
          <w:sz w:val="24"/>
          <w:szCs w:val="24"/>
        </w:rPr>
        <w:t xml:space="preserve"> su carne</w:t>
      </w:r>
      <w:r w:rsidR="00FC3537">
        <w:rPr>
          <w:rFonts w:ascii="Arial" w:hAnsi="Arial" w:cs="Arial"/>
          <w:sz w:val="24"/>
          <w:szCs w:val="24"/>
        </w:rPr>
        <w:t xml:space="preserve"> de un cupo reducido</w:t>
      </w:r>
      <w:r w:rsidR="008A5C2E">
        <w:rPr>
          <w:rFonts w:ascii="Arial" w:hAnsi="Arial" w:cs="Arial"/>
          <w:sz w:val="24"/>
          <w:szCs w:val="24"/>
        </w:rPr>
        <w:t xml:space="preserve"> a causa de la caída del mercado del cuero</w:t>
      </w:r>
      <w:r w:rsidRPr="00D16DBE">
        <w:rPr>
          <w:rFonts w:ascii="Arial" w:hAnsi="Arial" w:cs="Arial"/>
          <w:sz w:val="24"/>
          <w:szCs w:val="24"/>
        </w:rPr>
        <w:t xml:space="preserve">, </w:t>
      </w:r>
      <w:r w:rsidR="001B028F" w:rsidRPr="00D16DBE">
        <w:rPr>
          <w:rFonts w:ascii="Arial" w:hAnsi="Arial" w:cs="Arial"/>
          <w:sz w:val="24"/>
          <w:szCs w:val="24"/>
        </w:rPr>
        <w:t xml:space="preserve">el cual </w:t>
      </w:r>
      <w:r w:rsidR="003C55C1">
        <w:rPr>
          <w:rFonts w:ascii="Arial" w:hAnsi="Arial" w:cs="Arial"/>
          <w:sz w:val="24"/>
          <w:szCs w:val="24"/>
        </w:rPr>
        <w:t xml:space="preserve">todavía </w:t>
      </w:r>
      <w:r w:rsidRPr="00D16DBE">
        <w:rPr>
          <w:rFonts w:ascii="Arial" w:hAnsi="Arial" w:cs="Arial"/>
          <w:sz w:val="24"/>
          <w:szCs w:val="24"/>
        </w:rPr>
        <w:t xml:space="preserve">beneficia a </w:t>
      </w:r>
      <w:r w:rsidR="003D0EB2" w:rsidRPr="00D16DBE">
        <w:rPr>
          <w:rFonts w:ascii="Arial" w:hAnsi="Arial" w:cs="Arial"/>
          <w:sz w:val="24"/>
          <w:szCs w:val="24"/>
        </w:rPr>
        <w:t>numerosas</w:t>
      </w:r>
      <w:r w:rsidRPr="00D16DBE">
        <w:rPr>
          <w:rFonts w:ascii="Arial" w:hAnsi="Arial" w:cs="Arial"/>
          <w:sz w:val="24"/>
          <w:szCs w:val="24"/>
        </w:rPr>
        <w:t xml:space="preserve"> comunidades </w:t>
      </w:r>
      <w:r w:rsidR="007B760C" w:rsidRPr="00D16DBE">
        <w:rPr>
          <w:rFonts w:ascii="Arial" w:hAnsi="Arial" w:cs="Arial"/>
          <w:sz w:val="24"/>
          <w:szCs w:val="24"/>
        </w:rPr>
        <w:t>de</w:t>
      </w:r>
      <w:r w:rsidRPr="00D16DBE">
        <w:rPr>
          <w:rFonts w:ascii="Arial" w:hAnsi="Arial" w:cs="Arial"/>
          <w:sz w:val="24"/>
          <w:szCs w:val="24"/>
        </w:rPr>
        <w:t xml:space="preserve"> las Tierras Comunitarias de Origen de</w:t>
      </w:r>
      <w:r w:rsidR="00005D1A" w:rsidRPr="00D16DBE">
        <w:rPr>
          <w:rFonts w:ascii="Arial" w:hAnsi="Arial" w:cs="Arial"/>
          <w:sz w:val="24"/>
          <w:szCs w:val="24"/>
        </w:rPr>
        <w:t xml:space="preserve"> </w:t>
      </w:r>
      <w:r w:rsidRPr="00D16DBE">
        <w:rPr>
          <w:rFonts w:ascii="Arial" w:hAnsi="Arial" w:cs="Arial"/>
          <w:sz w:val="24"/>
          <w:szCs w:val="24"/>
        </w:rPr>
        <w:t>l</w:t>
      </w:r>
      <w:r w:rsidR="00005D1A" w:rsidRPr="00D16DBE">
        <w:rPr>
          <w:rFonts w:ascii="Arial" w:hAnsi="Arial" w:cs="Arial"/>
          <w:sz w:val="24"/>
          <w:szCs w:val="24"/>
        </w:rPr>
        <w:t>os</w:t>
      </w:r>
      <w:r w:rsidRPr="00D16DBE">
        <w:rPr>
          <w:rFonts w:ascii="Arial" w:hAnsi="Arial" w:cs="Arial"/>
          <w:sz w:val="24"/>
          <w:szCs w:val="24"/>
        </w:rPr>
        <w:t xml:space="preserve"> departamento</w:t>
      </w:r>
      <w:r w:rsidR="00005D1A" w:rsidRPr="00D16DBE">
        <w:rPr>
          <w:rFonts w:ascii="Arial" w:hAnsi="Arial" w:cs="Arial"/>
          <w:sz w:val="24"/>
          <w:szCs w:val="24"/>
        </w:rPr>
        <w:t>s</w:t>
      </w:r>
      <w:r w:rsidRPr="00D16DBE">
        <w:rPr>
          <w:rFonts w:ascii="Arial" w:hAnsi="Arial" w:cs="Arial"/>
          <w:sz w:val="24"/>
          <w:szCs w:val="24"/>
        </w:rPr>
        <w:t xml:space="preserve"> del Beni</w:t>
      </w:r>
      <w:r w:rsidR="000F1F3D" w:rsidRPr="00D16DBE">
        <w:rPr>
          <w:rFonts w:ascii="Arial" w:hAnsi="Arial" w:cs="Arial"/>
          <w:sz w:val="24"/>
          <w:szCs w:val="24"/>
        </w:rPr>
        <w:t>, Santa Cruz y La Paz</w:t>
      </w:r>
      <w:r w:rsidRPr="00D16DBE">
        <w:rPr>
          <w:rFonts w:ascii="Arial" w:hAnsi="Arial" w:cs="Arial"/>
          <w:sz w:val="24"/>
          <w:szCs w:val="24"/>
        </w:rPr>
        <w:t>.</w:t>
      </w:r>
      <w:r w:rsidR="001B028F" w:rsidRPr="00D16DBE">
        <w:rPr>
          <w:rFonts w:ascii="Arial" w:hAnsi="Arial" w:cs="Arial"/>
          <w:sz w:val="24"/>
          <w:szCs w:val="24"/>
        </w:rPr>
        <w:t xml:space="preserve"> P</w:t>
      </w:r>
      <w:r w:rsidR="007B27B0" w:rsidRPr="00D16DBE">
        <w:rPr>
          <w:rFonts w:ascii="Arial" w:hAnsi="Arial" w:cs="Arial"/>
          <w:sz w:val="24"/>
          <w:szCs w:val="24"/>
        </w:rPr>
        <w:t xml:space="preserve">ara el proceso de actualización de los planes de manejo del lagarto, </w:t>
      </w:r>
      <w:r w:rsidR="00D54479" w:rsidRPr="00D16DBE">
        <w:rPr>
          <w:rFonts w:ascii="Arial" w:hAnsi="Arial" w:cs="Arial"/>
          <w:sz w:val="24"/>
          <w:szCs w:val="24"/>
        </w:rPr>
        <w:t>fue</w:t>
      </w:r>
      <w:r w:rsidR="007B27B0" w:rsidRPr="00D16DBE">
        <w:rPr>
          <w:rFonts w:ascii="Arial" w:hAnsi="Arial" w:cs="Arial"/>
          <w:sz w:val="24"/>
          <w:szCs w:val="24"/>
        </w:rPr>
        <w:t xml:space="preserve"> necesario evaluar </w:t>
      </w:r>
      <w:r w:rsidR="006118E1" w:rsidRPr="00D16DBE">
        <w:rPr>
          <w:rFonts w:ascii="Arial" w:hAnsi="Arial" w:cs="Arial"/>
          <w:sz w:val="24"/>
          <w:szCs w:val="24"/>
        </w:rPr>
        <w:t>sus</w:t>
      </w:r>
      <w:r w:rsidR="007B27B0" w:rsidRPr="00D16DBE">
        <w:rPr>
          <w:rFonts w:ascii="Arial" w:hAnsi="Arial" w:cs="Arial"/>
          <w:sz w:val="24"/>
          <w:szCs w:val="24"/>
        </w:rPr>
        <w:t xml:space="preserve"> poblaciones </w:t>
      </w:r>
      <w:r w:rsidR="002220A4" w:rsidRPr="00D16DBE">
        <w:rPr>
          <w:rFonts w:ascii="Arial" w:hAnsi="Arial" w:cs="Arial"/>
          <w:sz w:val="24"/>
          <w:szCs w:val="24"/>
        </w:rPr>
        <w:t>post cosecha</w:t>
      </w:r>
      <w:r w:rsidR="007B27B0" w:rsidRPr="00D16DBE">
        <w:rPr>
          <w:rFonts w:ascii="Arial" w:hAnsi="Arial" w:cs="Arial"/>
          <w:sz w:val="24"/>
          <w:szCs w:val="24"/>
        </w:rPr>
        <w:t xml:space="preserve"> </w:t>
      </w:r>
      <w:r w:rsidR="006118E1" w:rsidRPr="00D16DBE">
        <w:rPr>
          <w:rFonts w:ascii="Arial" w:hAnsi="Arial" w:cs="Arial"/>
          <w:sz w:val="24"/>
          <w:szCs w:val="24"/>
        </w:rPr>
        <w:t xml:space="preserve">y </w:t>
      </w:r>
      <w:r w:rsidR="003A2C07" w:rsidRPr="00D16DBE">
        <w:rPr>
          <w:rFonts w:ascii="Arial" w:hAnsi="Arial" w:cs="Arial"/>
          <w:sz w:val="24"/>
          <w:szCs w:val="24"/>
        </w:rPr>
        <w:t>también</w:t>
      </w:r>
      <w:r w:rsidR="007B27B0" w:rsidRPr="00D16DBE">
        <w:rPr>
          <w:rFonts w:ascii="Arial" w:hAnsi="Arial" w:cs="Arial"/>
          <w:sz w:val="24"/>
          <w:szCs w:val="24"/>
        </w:rPr>
        <w:t xml:space="preserve"> las del caimán negro (</w:t>
      </w:r>
      <w:proofErr w:type="spellStart"/>
      <w:r w:rsidR="007B27B0" w:rsidRPr="00D16DBE">
        <w:rPr>
          <w:rFonts w:ascii="Arial" w:hAnsi="Arial" w:cs="Arial"/>
          <w:i/>
          <w:sz w:val="24"/>
          <w:szCs w:val="24"/>
        </w:rPr>
        <w:t>Melanosuchus</w:t>
      </w:r>
      <w:proofErr w:type="spellEnd"/>
      <w:r w:rsidR="007B27B0" w:rsidRPr="00D16D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B27B0" w:rsidRPr="00D16DBE">
        <w:rPr>
          <w:rFonts w:ascii="Arial" w:hAnsi="Arial" w:cs="Arial"/>
          <w:i/>
          <w:sz w:val="24"/>
          <w:szCs w:val="24"/>
        </w:rPr>
        <w:t>niger</w:t>
      </w:r>
      <w:proofErr w:type="spellEnd"/>
      <w:r w:rsidR="001329BC" w:rsidRPr="00D16DBE">
        <w:rPr>
          <w:rFonts w:ascii="Arial" w:hAnsi="Arial" w:cs="Arial"/>
          <w:sz w:val="24"/>
          <w:szCs w:val="24"/>
        </w:rPr>
        <w:t xml:space="preserve">) y el </w:t>
      </w:r>
      <w:r w:rsidR="007B27B0" w:rsidRPr="00D16DBE">
        <w:rPr>
          <w:rFonts w:ascii="Arial" w:hAnsi="Arial" w:cs="Arial"/>
          <w:sz w:val="24"/>
          <w:szCs w:val="24"/>
        </w:rPr>
        <w:t>cocodrilo (</w:t>
      </w:r>
      <w:proofErr w:type="spellStart"/>
      <w:r w:rsidR="007B27B0" w:rsidRPr="00D16DBE">
        <w:rPr>
          <w:rFonts w:ascii="Arial" w:hAnsi="Arial" w:cs="Arial"/>
          <w:i/>
          <w:sz w:val="24"/>
          <w:szCs w:val="24"/>
        </w:rPr>
        <w:t>Paleosuchus</w:t>
      </w:r>
      <w:proofErr w:type="spellEnd"/>
      <w:r w:rsidR="007B27B0" w:rsidRPr="00D16D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B27B0" w:rsidRPr="00D16DBE">
        <w:rPr>
          <w:rFonts w:ascii="Arial" w:hAnsi="Arial" w:cs="Arial"/>
          <w:i/>
          <w:sz w:val="24"/>
          <w:szCs w:val="24"/>
        </w:rPr>
        <w:t>palpebrosus</w:t>
      </w:r>
      <w:proofErr w:type="spellEnd"/>
      <w:r w:rsidR="001B028F" w:rsidRPr="00D16DBE">
        <w:rPr>
          <w:rFonts w:ascii="Arial" w:hAnsi="Arial" w:cs="Arial"/>
          <w:sz w:val="24"/>
          <w:szCs w:val="24"/>
        </w:rPr>
        <w:t xml:space="preserve">). Estas son </w:t>
      </w:r>
      <w:r w:rsidR="007B27B0" w:rsidRPr="00D16DBE">
        <w:rPr>
          <w:rFonts w:ascii="Arial" w:hAnsi="Arial" w:cs="Arial"/>
          <w:sz w:val="24"/>
          <w:szCs w:val="24"/>
        </w:rPr>
        <w:t xml:space="preserve">especies simpátricas en </w:t>
      </w:r>
      <w:r w:rsidR="00680F08" w:rsidRPr="00D16DBE">
        <w:rPr>
          <w:rFonts w:ascii="Arial" w:hAnsi="Arial" w:cs="Arial"/>
          <w:sz w:val="24"/>
          <w:szCs w:val="24"/>
        </w:rPr>
        <w:t xml:space="preserve">muchos ecosistemas acuáticos </w:t>
      </w:r>
      <w:r w:rsidR="0008454E" w:rsidRPr="00D16DBE">
        <w:rPr>
          <w:rFonts w:ascii="Arial" w:hAnsi="Arial" w:cs="Arial"/>
          <w:sz w:val="24"/>
          <w:szCs w:val="24"/>
        </w:rPr>
        <w:t>de</w:t>
      </w:r>
      <w:r w:rsidR="00680F08" w:rsidRPr="00D16DBE">
        <w:rPr>
          <w:rFonts w:ascii="Arial" w:hAnsi="Arial" w:cs="Arial"/>
          <w:sz w:val="24"/>
          <w:szCs w:val="24"/>
        </w:rPr>
        <w:t xml:space="preserve"> </w:t>
      </w:r>
      <w:r w:rsidR="007B27B0" w:rsidRPr="00D16DBE">
        <w:rPr>
          <w:rFonts w:ascii="Arial" w:hAnsi="Arial" w:cs="Arial"/>
          <w:sz w:val="24"/>
          <w:szCs w:val="24"/>
        </w:rPr>
        <w:t>nueve Tierras Comunitarias de Origen</w:t>
      </w:r>
      <w:r w:rsidR="00DC7DE7" w:rsidRPr="00D16DBE">
        <w:rPr>
          <w:rFonts w:ascii="Arial" w:hAnsi="Arial" w:cs="Arial"/>
          <w:sz w:val="24"/>
          <w:szCs w:val="24"/>
        </w:rPr>
        <w:t xml:space="preserve"> y sus áreas de uso tradicional</w:t>
      </w:r>
      <w:r w:rsidR="00920CBB" w:rsidRPr="00D16DBE">
        <w:rPr>
          <w:rFonts w:ascii="Arial" w:hAnsi="Arial" w:cs="Arial"/>
          <w:sz w:val="24"/>
          <w:szCs w:val="24"/>
        </w:rPr>
        <w:t xml:space="preserve"> de recursos</w:t>
      </w:r>
      <w:r w:rsidR="004224F7" w:rsidRPr="00D16DBE">
        <w:rPr>
          <w:rFonts w:ascii="Arial" w:hAnsi="Arial" w:cs="Arial"/>
          <w:sz w:val="24"/>
          <w:szCs w:val="24"/>
        </w:rPr>
        <w:t xml:space="preserve"> en el departamento del Beni</w:t>
      </w:r>
      <w:r w:rsidRPr="00D16DBE">
        <w:rPr>
          <w:rFonts w:ascii="Arial" w:hAnsi="Arial" w:cs="Arial"/>
          <w:sz w:val="24"/>
          <w:szCs w:val="24"/>
        </w:rPr>
        <w:t xml:space="preserve">. </w:t>
      </w:r>
      <w:r w:rsidR="009B4E71" w:rsidRPr="00D16DBE">
        <w:rPr>
          <w:rFonts w:ascii="Arial" w:hAnsi="Arial" w:cs="Arial"/>
          <w:sz w:val="24"/>
          <w:szCs w:val="24"/>
        </w:rPr>
        <w:t>Para evaluar las poblaciones de caimanes, s</w:t>
      </w:r>
      <w:r w:rsidRPr="00D16DBE">
        <w:rPr>
          <w:rFonts w:ascii="Arial" w:hAnsi="Arial" w:cs="Arial"/>
          <w:sz w:val="24"/>
          <w:szCs w:val="24"/>
        </w:rPr>
        <w:t>e utilizó el método Detección Vi</w:t>
      </w:r>
      <w:r w:rsidR="00DC7DE7" w:rsidRPr="00D16DBE">
        <w:rPr>
          <w:rFonts w:ascii="Arial" w:hAnsi="Arial" w:cs="Arial"/>
          <w:sz w:val="24"/>
          <w:szCs w:val="24"/>
        </w:rPr>
        <w:t xml:space="preserve">sual Nocturna </w:t>
      </w:r>
      <w:r w:rsidR="002220A4" w:rsidRPr="00D16DBE">
        <w:rPr>
          <w:rFonts w:ascii="Arial" w:hAnsi="Arial" w:cs="Arial"/>
          <w:sz w:val="24"/>
          <w:szCs w:val="24"/>
        </w:rPr>
        <w:t xml:space="preserve">o conteo nocturno </w:t>
      </w:r>
      <w:r w:rsidR="008A3BEC" w:rsidRPr="00D16DBE">
        <w:rPr>
          <w:rFonts w:ascii="Arial" w:hAnsi="Arial" w:cs="Arial"/>
          <w:sz w:val="24"/>
          <w:szCs w:val="24"/>
        </w:rPr>
        <w:t>de caimanes</w:t>
      </w:r>
      <w:r w:rsidRPr="00D16DBE">
        <w:rPr>
          <w:rFonts w:ascii="Arial" w:hAnsi="Arial" w:cs="Arial"/>
          <w:sz w:val="24"/>
          <w:szCs w:val="24"/>
        </w:rPr>
        <w:t xml:space="preserve"> en cinco </w:t>
      </w:r>
      <w:r w:rsidR="006118E1" w:rsidRPr="00D16DBE">
        <w:rPr>
          <w:rFonts w:ascii="Arial" w:hAnsi="Arial" w:cs="Arial"/>
          <w:sz w:val="24"/>
          <w:szCs w:val="24"/>
        </w:rPr>
        <w:t xml:space="preserve">tipos de </w:t>
      </w:r>
      <w:r w:rsidRPr="00D16DBE">
        <w:rPr>
          <w:rFonts w:ascii="Arial" w:hAnsi="Arial" w:cs="Arial"/>
          <w:sz w:val="24"/>
          <w:szCs w:val="24"/>
        </w:rPr>
        <w:t>ambientes acuáticos</w:t>
      </w:r>
      <w:r w:rsidR="002530EF" w:rsidRPr="00D16DBE">
        <w:rPr>
          <w:rFonts w:ascii="Arial" w:hAnsi="Arial" w:cs="Arial"/>
          <w:sz w:val="24"/>
          <w:szCs w:val="24"/>
        </w:rPr>
        <w:t xml:space="preserve"> (lagunas tectónicas, </w:t>
      </w:r>
      <w:proofErr w:type="spellStart"/>
      <w:r w:rsidR="002530EF" w:rsidRPr="00D16DBE">
        <w:rPr>
          <w:rFonts w:ascii="Arial" w:hAnsi="Arial" w:cs="Arial"/>
          <w:sz w:val="24"/>
          <w:szCs w:val="24"/>
        </w:rPr>
        <w:t>meándricas</w:t>
      </w:r>
      <w:proofErr w:type="spellEnd"/>
      <w:r w:rsidR="002530EF" w:rsidRPr="00D16D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30EF" w:rsidRPr="00D16DBE">
        <w:rPr>
          <w:rFonts w:ascii="Arial" w:hAnsi="Arial" w:cs="Arial"/>
          <w:sz w:val="24"/>
          <w:szCs w:val="24"/>
        </w:rPr>
        <w:t>lagunetas</w:t>
      </w:r>
      <w:proofErr w:type="spellEnd"/>
      <w:r w:rsidR="002530EF" w:rsidRPr="00D16DBE">
        <w:rPr>
          <w:rFonts w:ascii="Arial" w:hAnsi="Arial" w:cs="Arial"/>
          <w:sz w:val="24"/>
          <w:szCs w:val="24"/>
        </w:rPr>
        <w:t>, ríos y arroyos)</w:t>
      </w:r>
      <w:r w:rsidRPr="00D16DBE">
        <w:rPr>
          <w:rFonts w:ascii="Arial" w:hAnsi="Arial" w:cs="Arial"/>
          <w:sz w:val="24"/>
          <w:szCs w:val="24"/>
        </w:rPr>
        <w:t>. Se</w:t>
      </w:r>
      <w:r w:rsidR="0095587F" w:rsidRPr="00D16DBE">
        <w:rPr>
          <w:rFonts w:ascii="Arial" w:hAnsi="Arial" w:cs="Arial"/>
          <w:sz w:val="24"/>
          <w:szCs w:val="24"/>
        </w:rPr>
        <w:t xml:space="preserve"> </w:t>
      </w:r>
      <w:r w:rsidR="002938DF" w:rsidRPr="00D16DBE">
        <w:rPr>
          <w:rFonts w:ascii="Arial" w:hAnsi="Arial" w:cs="Arial"/>
          <w:sz w:val="24"/>
          <w:szCs w:val="24"/>
        </w:rPr>
        <w:t>evaluaron</w:t>
      </w:r>
      <w:r w:rsidRPr="00D16DBE">
        <w:rPr>
          <w:rFonts w:ascii="Arial" w:hAnsi="Arial" w:cs="Arial"/>
          <w:sz w:val="24"/>
          <w:szCs w:val="24"/>
        </w:rPr>
        <w:t xml:space="preserve"> </w:t>
      </w:r>
      <w:r w:rsidR="00AD5733" w:rsidRPr="00D16DBE">
        <w:rPr>
          <w:rFonts w:ascii="Arial" w:hAnsi="Arial" w:cs="Arial"/>
          <w:sz w:val="24"/>
          <w:szCs w:val="24"/>
        </w:rPr>
        <w:t>aproximadamente 1 507 k</w:t>
      </w:r>
      <w:r w:rsidR="002938DF" w:rsidRPr="00D16DBE">
        <w:rPr>
          <w:rFonts w:ascii="Arial" w:hAnsi="Arial" w:cs="Arial"/>
          <w:sz w:val="24"/>
          <w:szCs w:val="24"/>
        </w:rPr>
        <w:t>m de orilla de ambiente</w:t>
      </w:r>
      <w:r w:rsidR="00AD5733" w:rsidRPr="00D16DBE">
        <w:rPr>
          <w:rFonts w:ascii="Arial" w:hAnsi="Arial" w:cs="Arial"/>
          <w:sz w:val="24"/>
          <w:szCs w:val="24"/>
        </w:rPr>
        <w:t>s acuáticos y se contabiliz</w:t>
      </w:r>
      <w:r w:rsidR="001B028F" w:rsidRPr="00D16DBE">
        <w:rPr>
          <w:rFonts w:ascii="Arial" w:hAnsi="Arial" w:cs="Arial"/>
          <w:sz w:val="24"/>
          <w:szCs w:val="24"/>
        </w:rPr>
        <w:t>aron</w:t>
      </w:r>
      <w:r w:rsidR="00AD5733" w:rsidRPr="00D16DBE">
        <w:rPr>
          <w:rFonts w:ascii="Arial" w:hAnsi="Arial" w:cs="Arial"/>
          <w:sz w:val="24"/>
          <w:szCs w:val="24"/>
        </w:rPr>
        <w:t xml:space="preserve"> 53 551 lagartos (94.64%), 3 019 </w:t>
      </w:r>
      <w:r w:rsidR="00202C7F" w:rsidRPr="00D16DBE">
        <w:rPr>
          <w:rFonts w:ascii="Arial" w:hAnsi="Arial" w:cs="Arial"/>
          <w:sz w:val="24"/>
          <w:szCs w:val="24"/>
        </w:rPr>
        <w:t>caimanes</w:t>
      </w:r>
      <w:r w:rsidR="00AD5733" w:rsidRPr="00D16DBE">
        <w:rPr>
          <w:rFonts w:ascii="Arial" w:hAnsi="Arial" w:cs="Arial"/>
          <w:sz w:val="24"/>
          <w:szCs w:val="24"/>
        </w:rPr>
        <w:t xml:space="preserve"> negro</w:t>
      </w:r>
      <w:r w:rsidR="006118E1" w:rsidRPr="00D16DBE">
        <w:rPr>
          <w:rFonts w:ascii="Arial" w:hAnsi="Arial" w:cs="Arial"/>
          <w:sz w:val="24"/>
          <w:szCs w:val="24"/>
        </w:rPr>
        <w:t>s</w:t>
      </w:r>
      <w:r w:rsidR="00AD5733" w:rsidRPr="00D16DBE">
        <w:rPr>
          <w:rFonts w:ascii="Arial" w:hAnsi="Arial" w:cs="Arial"/>
          <w:sz w:val="24"/>
          <w:szCs w:val="24"/>
        </w:rPr>
        <w:t xml:space="preserve"> (5.</w:t>
      </w:r>
      <w:r w:rsidR="002938DF" w:rsidRPr="00D16DBE">
        <w:rPr>
          <w:rFonts w:ascii="Arial" w:hAnsi="Arial" w:cs="Arial"/>
          <w:sz w:val="24"/>
          <w:szCs w:val="24"/>
        </w:rPr>
        <w:t>33</w:t>
      </w:r>
      <w:r w:rsidR="00523657" w:rsidRPr="00D16DBE">
        <w:rPr>
          <w:rFonts w:ascii="Arial" w:hAnsi="Arial" w:cs="Arial"/>
          <w:sz w:val="24"/>
          <w:szCs w:val="24"/>
        </w:rPr>
        <w:t xml:space="preserve">%) y 15 </w:t>
      </w:r>
      <w:r w:rsidR="00AD5733" w:rsidRPr="00D16DBE">
        <w:rPr>
          <w:rFonts w:ascii="Arial" w:hAnsi="Arial" w:cs="Arial"/>
          <w:sz w:val="24"/>
          <w:szCs w:val="24"/>
        </w:rPr>
        <w:t>cocodrilo</w:t>
      </w:r>
      <w:r w:rsidR="00202C7F" w:rsidRPr="00D16DBE">
        <w:rPr>
          <w:rFonts w:ascii="Arial" w:hAnsi="Arial" w:cs="Arial"/>
          <w:sz w:val="24"/>
          <w:szCs w:val="24"/>
        </w:rPr>
        <w:t>s</w:t>
      </w:r>
      <w:r w:rsidR="00AD5733" w:rsidRPr="00D16DBE">
        <w:rPr>
          <w:rFonts w:ascii="Arial" w:hAnsi="Arial" w:cs="Arial"/>
          <w:sz w:val="24"/>
          <w:szCs w:val="24"/>
        </w:rPr>
        <w:t xml:space="preserve"> (0.</w:t>
      </w:r>
      <w:r w:rsidR="002938DF" w:rsidRPr="00D16DBE">
        <w:rPr>
          <w:rFonts w:ascii="Arial" w:hAnsi="Arial" w:cs="Arial"/>
          <w:sz w:val="24"/>
          <w:szCs w:val="24"/>
        </w:rPr>
        <w:t>03%).</w:t>
      </w:r>
      <w:r w:rsidR="001B028F" w:rsidRPr="00D16DBE">
        <w:rPr>
          <w:rFonts w:ascii="Arial" w:hAnsi="Arial" w:cs="Arial"/>
          <w:sz w:val="24"/>
          <w:szCs w:val="24"/>
        </w:rPr>
        <w:t xml:space="preserve"> La abundancia relativa del lagarto muestra</w:t>
      </w:r>
      <w:r w:rsidR="00764C06" w:rsidRPr="00D16DBE">
        <w:rPr>
          <w:rFonts w:ascii="Arial" w:hAnsi="Arial" w:cs="Arial"/>
          <w:sz w:val="24"/>
          <w:szCs w:val="24"/>
        </w:rPr>
        <w:t xml:space="preserve"> grandes variaciones de un cuerpo de agua a otro y en muchos de ellos </w:t>
      </w:r>
      <w:r w:rsidR="001B028F" w:rsidRPr="00D16DBE">
        <w:rPr>
          <w:rFonts w:ascii="Arial" w:hAnsi="Arial" w:cs="Arial"/>
          <w:sz w:val="24"/>
          <w:szCs w:val="24"/>
        </w:rPr>
        <w:t xml:space="preserve">el lagarto </w:t>
      </w:r>
      <w:r w:rsidR="00764C06" w:rsidRPr="00D16DBE">
        <w:rPr>
          <w:rFonts w:ascii="Arial" w:hAnsi="Arial" w:cs="Arial"/>
          <w:sz w:val="24"/>
          <w:szCs w:val="24"/>
        </w:rPr>
        <w:t>comparte espacio con el caimán negro.</w:t>
      </w:r>
      <w:r w:rsidRPr="00D16DBE">
        <w:rPr>
          <w:rFonts w:ascii="Arial" w:hAnsi="Arial" w:cs="Arial"/>
          <w:sz w:val="24"/>
          <w:szCs w:val="24"/>
        </w:rPr>
        <w:t xml:space="preserve"> </w:t>
      </w:r>
      <w:r w:rsidR="001B028F" w:rsidRPr="00D16DBE">
        <w:rPr>
          <w:rFonts w:ascii="Arial" w:hAnsi="Arial" w:cs="Arial"/>
          <w:sz w:val="24"/>
          <w:szCs w:val="24"/>
        </w:rPr>
        <w:t>En general, las estructuras poblacionales están dominadas</w:t>
      </w:r>
      <w:r w:rsidR="00764C06" w:rsidRPr="00D16DBE">
        <w:rPr>
          <w:rFonts w:ascii="Arial" w:hAnsi="Arial" w:cs="Arial"/>
          <w:sz w:val="24"/>
          <w:szCs w:val="24"/>
        </w:rPr>
        <w:t xml:space="preserve"> por ejemplares juveniles (clase II), </w:t>
      </w:r>
      <w:r w:rsidR="001B028F" w:rsidRPr="00D16DBE">
        <w:rPr>
          <w:rFonts w:ascii="Arial" w:hAnsi="Arial" w:cs="Arial"/>
          <w:sz w:val="24"/>
          <w:szCs w:val="24"/>
        </w:rPr>
        <w:t xml:space="preserve">como </w:t>
      </w:r>
      <w:r w:rsidR="006118E1" w:rsidRPr="00D16DBE">
        <w:rPr>
          <w:rFonts w:ascii="Arial" w:hAnsi="Arial" w:cs="Arial"/>
          <w:sz w:val="24"/>
          <w:szCs w:val="24"/>
        </w:rPr>
        <w:t xml:space="preserve">es lo </w:t>
      </w:r>
      <w:r w:rsidR="001B028F" w:rsidRPr="00D16DBE">
        <w:rPr>
          <w:rFonts w:ascii="Arial" w:hAnsi="Arial" w:cs="Arial"/>
          <w:sz w:val="24"/>
          <w:szCs w:val="24"/>
        </w:rPr>
        <w:t xml:space="preserve">típicamente observado en </w:t>
      </w:r>
      <w:r w:rsidR="00764C06" w:rsidRPr="00D16DBE">
        <w:rPr>
          <w:rFonts w:ascii="Arial" w:hAnsi="Arial" w:cs="Arial"/>
          <w:sz w:val="24"/>
          <w:szCs w:val="24"/>
        </w:rPr>
        <w:t xml:space="preserve">poblaciones sometidas a cosecha comercial. </w:t>
      </w:r>
      <w:r w:rsidR="00ED23A8" w:rsidRPr="00D16DBE">
        <w:rPr>
          <w:rFonts w:ascii="Arial" w:hAnsi="Arial" w:cs="Arial"/>
          <w:sz w:val="24"/>
          <w:szCs w:val="24"/>
        </w:rPr>
        <w:t>L</w:t>
      </w:r>
      <w:r w:rsidR="00523657" w:rsidRPr="00D16DBE">
        <w:rPr>
          <w:rFonts w:ascii="Arial" w:hAnsi="Arial" w:cs="Arial"/>
          <w:sz w:val="24"/>
          <w:szCs w:val="24"/>
        </w:rPr>
        <w:t xml:space="preserve">as poblaciones del lagarto </w:t>
      </w:r>
      <w:r w:rsidR="00ED23A8" w:rsidRPr="00D16DBE">
        <w:rPr>
          <w:rFonts w:ascii="Arial" w:hAnsi="Arial" w:cs="Arial"/>
          <w:sz w:val="24"/>
          <w:szCs w:val="24"/>
        </w:rPr>
        <w:t xml:space="preserve">todavía </w:t>
      </w:r>
      <w:r w:rsidR="00523657" w:rsidRPr="00D16DBE">
        <w:rPr>
          <w:rFonts w:ascii="Arial" w:hAnsi="Arial" w:cs="Arial"/>
          <w:sz w:val="24"/>
          <w:szCs w:val="24"/>
        </w:rPr>
        <w:t xml:space="preserve">son viables para su manejo y aprovechamiento sostenible </w:t>
      </w:r>
      <w:r w:rsidR="00F9653B" w:rsidRPr="00D16DBE">
        <w:rPr>
          <w:rFonts w:ascii="Arial" w:hAnsi="Arial" w:cs="Arial"/>
          <w:sz w:val="24"/>
          <w:szCs w:val="24"/>
        </w:rPr>
        <w:t>en dichos territorios por cinco años más, cumpliendo los lineamientos de los planes de manejo</w:t>
      </w:r>
      <w:r w:rsidR="00523657" w:rsidRPr="00D16DBE">
        <w:rPr>
          <w:rFonts w:ascii="Arial" w:hAnsi="Arial" w:cs="Arial"/>
          <w:sz w:val="24"/>
          <w:szCs w:val="24"/>
        </w:rPr>
        <w:t>.</w:t>
      </w:r>
      <w:r w:rsidR="00C156EC">
        <w:rPr>
          <w:rFonts w:ascii="Arial" w:hAnsi="Arial" w:cs="Arial"/>
          <w:sz w:val="24"/>
          <w:szCs w:val="24"/>
        </w:rPr>
        <w:t xml:space="preserve"> Sin embargo, se deben considerar diferentes fac</w:t>
      </w:r>
      <w:r w:rsidR="004F4878">
        <w:rPr>
          <w:rFonts w:ascii="Arial" w:hAnsi="Arial" w:cs="Arial"/>
          <w:sz w:val="24"/>
          <w:szCs w:val="24"/>
        </w:rPr>
        <w:t>tores durante su implementación para el contexto actual (mercado, precios entre otros)</w:t>
      </w:r>
      <w:r w:rsidR="00C156EC">
        <w:rPr>
          <w:rFonts w:ascii="Arial" w:hAnsi="Arial" w:cs="Arial"/>
          <w:sz w:val="24"/>
          <w:szCs w:val="24"/>
        </w:rPr>
        <w:t>.</w:t>
      </w:r>
    </w:p>
    <w:p w:rsidR="009E7FA0" w:rsidRPr="00381CB8" w:rsidRDefault="009E7FA0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12D36" w:rsidRPr="00381CB8" w:rsidRDefault="00D57A53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81CB8">
        <w:rPr>
          <w:rFonts w:ascii="Arial" w:hAnsi="Arial" w:cs="Arial"/>
          <w:b/>
          <w:sz w:val="24"/>
          <w:szCs w:val="24"/>
        </w:rPr>
        <w:t xml:space="preserve">Palabras claves: </w:t>
      </w:r>
      <w:r w:rsidR="003F7ED2">
        <w:rPr>
          <w:rFonts w:ascii="Arial" w:hAnsi="Arial" w:cs="Arial"/>
          <w:sz w:val="24"/>
          <w:szCs w:val="24"/>
        </w:rPr>
        <w:t>A</w:t>
      </w:r>
      <w:r w:rsidR="00CF662C" w:rsidRPr="00381CB8">
        <w:rPr>
          <w:rFonts w:ascii="Arial" w:hAnsi="Arial" w:cs="Arial"/>
          <w:sz w:val="24"/>
          <w:szCs w:val="24"/>
        </w:rPr>
        <w:t xml:space="preserve">bundancia relativa, </w:t>
      </w:r>
      <w:proofErr w:type="spellStart"/>
      <w:r w:rsidR="006118E1" w:rsidRPr="006118E1">
        <w:rPr>
          <w:rFonts w:ascii="Arial" w:hAnsi="Arial" w:cs="Arial"/>
          <w:i/>
          <w:sz w:val="24"/>
          <w:szCs w:val="24"/>
        </w:rPr>
        <w:t>Caiman</w:t>
      </w:r>
      <w:proofErr w:type="spellEnd"/>
      <w:r w:rsidR="006118E1" w:rsidRPr="006118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118E1" w:rsidRPr="006118E1">
        <w:rPr>
          <w:rFonts w:ascii="Arial" w:hAnsi="Arial" w:cs="Arial"/>
          <w:i/>
          <w:sz w:val="24"/>
          <w:szCs w:val="24"/>
        </w:rPr>
        <w:t>yacare</w:t>
      </w:r>
      <w:proofErr w:type="spellEnd"/>
      <w:r w:rsidR="003F7ED2" w:rsidRPr="00381CB8">
        <w:rPr>
          <w:rFonts w:ascii="Arial" w:hAnsi="Arial" w:cs="Arial"/>
          <w:sz w:val="24"/>
          <w:szCs w:val="24"/>
        </w:rPr>
        <w:t xml:space="preserve">, </w:t>
      </w:r>
      <w:r w:rsidR="00FB0707" w:rsidRPr="00381CB8">
        <w:rPr>
          <w:rFonts w:ascii="Arial" w:hAnsi="Arial" w:cs="Arial"/>
          <w:sz w:val="24"/>
          <w:szCs w:val="24"/>
        </w:rPr>
        <w:t>estructura poblacional</w:t>
      </w:r>
      <w:r w:rsidR="003F7E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18E1" w:rsidRPr="006118E1">
        <w:rPr>
          <w:rFonts w:ascii="Arial" w:hAnsi="Arial" w:cs="Arial"/>
          <w:i/>
          <w:sz w:val="24"/>
          <w:szCs w:val="24"/>
        </w:rPr>
        <w:t>Melanosuchus</w:t>
      </w:r>
      <w:proofErr w:type="spellEnd"/>
      <w:r w:rsidR="006118E1" w:rsidRPr="006118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118E1" w:rsidRPr="006118E1">
        <w:rPr>
          <w:rFonts w:ascii="Arial" w:hAnsi="Arial" w:cs="Arial"/>
          <w:i/>
          <w:sz w:val="24"/>
          <w:szCs w:val="24"/>
        </w:rPr>
        <w:t>niger</w:t>
      </w:r>
      <w:proofErr w:type="spellEnd"/>
      <w:r w:rsidR="003F7ED2" w:rsidRPr="00381CB8">
        <w:rPr>
          <w:rFonts w:ascii="Arial" w:hAnsi="Arial" w:cs="Arial"/>
          <w:sz w:val="24"/>
          <w:szCs w:val="24"/>
        </w:rPr>
        <w:t>,</w:t>
      </w:r>
      <w:r w:rsidR="003F7ED2" w:rsidRPr="00381C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18E1" w:rsidRPr="006118E1">
        <w:rPr>
          <w:rFonts w:ascii="Arial" w:hAnsi="Arial" w:cs="Arial"/>
          <w:i/>
          <w:sz w:val="24"/>
          <w:szCs w:val="24"/>
        </w:rPr>
        <w:t>Paleosuchus</w:t>
      </w:r>
      <w:proofErr w:type="spellEnd"/>
      <w:r w:rsidR="006118E1" w:rsidRPr="006118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118E1" w:rsidRPr="006118E1">
        <w:rPr>
          <w:rFonts w:ascii="Arial" w:hAnsi="Arial" w:cs="Arial"/>
          <w:i/>
          <w:sz w:val="24"/>
          <w:szCs w:val="24"/>
        </w:rPr>
        <w:t>palpebrosus</w:t>
      </w:r>
      <w:proofErr w:type="spellEnd"/>
      <w:r w:rsidR="006118E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18E1">
        <w:rPr>
          <w:rFonts w:ascii="Arial" w:hAnsi="Arial" w:cs="Arial"/>
          <w:sz w:val="24"/>
          <w:szCs w:val="24"/>
        </w:rPr>
        <w:t>simpatría</w:t>
      </w:r>
      <w:proofErr w:type="spellEnd"/>
      <w:r w:rsidR="00FB0707" w:rsidRPr="00381CB8">
        <w:rPr>
          <w:rFonts w:ascii="Arial" w:hAnsi="Arial" w:cs="Arial"/>
          <w:sz w:val="24"/>
          <w:szCs w:val="24"/>
        </w:rPr>
        <w:t>.</w:t>
      </w:r>
    </w:p>
    <w:p w:rsidR="00252640" w:rsidRPr="00381CB8" w:rsidRDefault="00252640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  <w:lang w:val="es-BO"/>
        </w:rPr>
      </w:pPr>
    </w:p>
    <w:p w:rsidR="00D57A53" w:rsidRPr="00535030" w:rsidRDefault="00D57A53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535030">
        <w:rPr>
          <w:rFonts w:ascii="Arial" w:hAnsi="Arial" w:cs="Arial"/>
          <w:b/>
          <w:sz w:val="24"/>
          <w:szCs w:val="24"/>
          <w:lang w:val="en-US"/>
        </w:rPr>
        <w:t>ABSTRACT</w:t>
      </w:r>
    </w:p>
    <w:p w:rsidR="00100A76" w:rsidRPr="00535030" w:rsidRDefault="00100A76" w:rsidP="00381CB8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:rsidR="00943FC4" w:rsidRPr="004D7F94" w:rsidRDefault="00943FC4" w:rsidP="00381CB8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D16DBE">
        <w:rPr>
          <w:rFonts w:ascii="Arial" w:hAnsi="Arial" w:cs="Arial"/>
          <w:sz w:val="24"/>
          <w:szCs w:val="24"/>
          <w:lang w:val="en-US"/>
        </w:rPr>
        <w:t xml:space="preserve">Important populations of the </w:t>
      </w:r>
      <w:proofErr w:type="spellStart"/>
      <w:r w:rsidR="00C420F3" w:rsidRPr="00D16DBE">
        <w:rPr>
          <w:rFonts w:ascii="Arial" w:hAnsi="Arial" w:cs="Arial"/>
          <w:sz w:val="24"/>
          <w:szCs w:val="24"/>
          <w:lang w:val="en-US"/>
        </w:rPr>
        <w:t>Y</w:t>
      </w:r>
      <w:r w:rsidR="00704FDA" w:rsidRPr="00D16DBE">
        <w:rPr>
          <w:rFonts w:ascii="Arial" w:hAnsi="Arial" w:cs="Arial"/>
          <w:sz w:val="24"/>
          <w:szCs w:val="24"/>
          <w:lang w:val="en-US"/>
        </w:rPr>
        <w:t>acare</w:t>
      </w:r>
      <w:proofErr w:type="spellEnd"/>
      <w:r w:rsidR="00704FDA" w:rsidRPr="00D16DBE">
        <w:rPr>
          <w:rFonts w:ascii="Arial" w:hAnsi="Arial" w:cs="Arial"/>
          <w:sz w:val="24"/>
          <w:szCs w:val="24"/>
          <w:lang w:val="en-US"/>
        </w:rPr>
        <w:t xml:space="preserve"> caiman</w:t>
      </w:r>
      <w:r w:rsidRPr="00D16DBE">
        <w:rPr>
          <w:rFonts w:ascii="Arial" w:hAnsi="Arial" w:cs="Arial"/>
          <w:sz w:val="24"/>
          <w:szCs w:val="24"/>
          <w:lang w:val="en-US"/>
        </w:rPr>
        <w:t xml:space="preserve"> (</w:t>
      </w:r>
      <w:r w:rsidRPr="00D16DBE">
        <w:rPr>
          <w:rFonts w:ascii="Arial" w:hAnsi="Arial" w:cs="Arial"/>
          <w:i/>
          <w:sz w:val="24"/>
          <w:szCs w:val="24"/>
          <w:lang w:val="en-US"/>
        </w:rPr>
        <w:t xml:space="preserve">Caiman </w:t>
      </w:r>
      <w:proofErr w:type="spellStart"/>
      <w:r w:rsidRPr="00D16DBE">
        <w:rPr>
          <w:rFonts w:ascii="Arial" w:hAnsi="Arial" w:cs="Arial"/>
          <w:i/>
          <w:sz w:val="24"/>
          <w:szCs w:val="24"/>
          <w:lang w:val="en-US"/>
        </w:rPr>
        <w:t>yacare</w:t>
      </w:r>
      <w:proofErr w:type="spellEnd"/>
      <w:r w:rsidRPr="00D16DBE">
        <w:rPr>
          <w:rFonts w:ascii="Arial" w:hAnsi="Arial" w:cs="Arial"/>
          <w:sz w:val="24"/>
          <w:szCs w:val="24"/>
          <w:lang w:val="en-US"/>
        </w:rPr>
        <w:t xml:space="preserve">) in the Bolivian territory are being used by the indigenous peoples of the lowlands within the framework of the National Program for the Conservation and Sustainable Use of the </w:t>
      </w:r>
      <w:proofErr w:type="spellStart"/>
      <w:r w:rsidR="00C420F3" w:rsidRPr="00D16DBE">
        <w:rPr>
          <w:rFonts w:ascii="Arial" w:hAnsi="Arial" w:cs="Arial"/>
          <w:sz w:val="24"/>
          <w:szCs w:val="24"/>
          <w:lang w:val="en-US"/>
        </w:rPr>
        <w:t>Y</w:t>
      </w:r>
      <w:r w:rsidR="00704FDA" w:rsidRPr="00D16DBE">
        <w:rPr>
          <w:rFonts w:ascii="Arial" w:hAnsi="Arial" w:cs="Arial"/>
          <w:sz w:val="24"/>
          <w:szCs w:val="24"/>
          <w:lang w:val="en-US"/>
        </w:rPr>
        <w:t>acare</w:t>
      </w:r>
      <w:proofErr w:type="spellEnd"/>
      <w:r w:rsidR="00704FDA" w:rsidRPr="00D16DBE">
        <w:rPr>
          <w:rFonts w:ascii="Arial" w:hAnsi="Arial" w:cs="Arial"/>
          <w:sz w:val="24"/>
          <w:szCs w:val="24"/>
          <w:lang w:val="en-US"/>
        </w:rPr>
        <w:t xml:space="preserve"> caiman</w:t>
      </w:r>
      <w:r w:rsidR="0034182D">
        <w:rPr>
          <w:rFonts w:ascii="Arial" w:hAnsi="Arial" w:cs="Arial"/>
          <w:sz w:val="24"/>
          <w:szCs w:val="24"/>
          <w:lang w:val="en-US"/>
        </w:rPr>
        <w:t xml:space="preserve"> and its </w:t>
      </w:r>
      <w:proofErr w:type="spellStart"/>
      <w:r w:rsidR="0034182D">
        <w:rPr>
          <w:rFonts w:ascii="Arial" w:hAnsi="Arial" w:cs="Arial"/>
          <w:sz w:val="24"/>
          <w:szCs w:val="24"/>
          <w:lang w:val="en-US"/>
        </w:rPr>
        <w:t>r</w:t>
      </w:r>
      <w:r w:rsidR="00D16DBE" w:rsidRPr="00D16DBE">
        <w:rPr>
          <w:rFonts w:ascii="Arial" w:hAnsi="Arial" w:cs="Arial"/>
          <w:sz w:val="24"/>
          <w:szCs w:val="24"/>
          <w:lang w:val="en-US"/>
        </w:rPr>
        <w:t>econduction</w:t>
      </w:r>
      <w:proofErr w:type="spellEnd"/>
      <w:r w:rsidR="004172B7">
        <w:rPr>
          <w:rFonts w:ascii="Arial" w:hAnsi="Arial" w:cs="Arial"/>
          <w:sz w:val="24"/>
          <w:szCs w:val="24"/>
          <w:lang w:val="en-US"/>
        </w:rPr>
        <w:t xml:space="preserve">, </w:t>
      </w:r>
      <w:r w:rsidR="00D16DBE" w:rsidRPr="00D16DBE">
        <w:rPr>
          <w:rFonts w:ascii="Arial" w:hAnsi="Arial" w:cs="Arial"/>
          <w:sz w:val="24"/>
          <w:szCs w:val="24"/>
          <w:lang w:val="en-US"/>
        </w:rPr>
        <w:t>at the time for its leather and currently for its meat</w:t>
      </w:r>
      <w:r w:rsidR="00FC3537">
        <w:rPr>
          <w:rFonts w:ascii="Arial" w:hAnsi="Arial" w:cs="Arial"/>
          <w:sz w:val="24"/>
          <w:szCs w:val="24"/>
          <w:lang w:val="en-US"/>
        </w:rPr>
        <w:t xml:space="preserve"> of a reduced quota</w:t>
      </w:r>
      <w:r w:rsidR="008A5C2E">
        <w:rPr>
          <w:rFonts w:ascii="Arial" w:hAnsi="Arial" w:cs="Arial"/>
          <w:sz w:val="24"/>
          <w:szCs w:val="24"/>
          <w:lang w:val="en-US"/>
        </w:rPr>
        <w:t xml:space="preserve"> </w:t>
      </w:r>
      <w:r w:rsidR="008A5C2E" w:rsidRPr="008A5C2E">
        <w:rPr>
          <w:rFonts w:ascii="Arial" w:hAnsi="Arial" w:cs="Arial"/>
          <w:sz w:val="24"/>
          <w:szCs w:val="24"/>
          <w:lang w:val="en-US"/>
        </w:rPr>
        <w:t>due to the fall in the leather market</w:t>
      </w:r>
      <w:r w:rsidRPr="00D16DBE">
        <w:rPr>
          <w:rFonts w:ascii="Arial" w:hAnsi="Arial" w:cs="Arial"/>
          <w:sz w:val="24"/>
          <w:szCs w:val="24"/>
          <w:lang w:val="en-US"/>
        </w:rPr>
        <w:t xml:space="preserve">, </w:t>
      </w:r>
      <w:r w:rsidR="009364CF" w:rsidRPr="00D16DBE">
        <w:rPr>
          <w:rFonts w:ascii="Arial" w:hAnsi="Arial" w:cs="Arial"/>
          <w:sz w:val="24"/>
          <w:szCs w:val="24"/>
          <w:lang w:val="en-US"/>
        </w:rPr>
        <w:t xml:space="preserve">which </w:t>
      </w:r>
      <w:r w:rsidR="003C55C1">
        <w:rPr>
          <w:rFonts w:ascii="Arial" w:hAnsi="Arial" w:cs="Arial"/>
          <w:sz w:val="24"/>
          <w:szCs w:val="24"/>
          <w:lang w:val="en-US"/>
        </w:rPr>
        <w:t xml:space="preserve">still </w:t>
      </w:r>
      <w:r w:rsidRPr="00D16DBE">
        <w:rPr>
          <w:rFonts w:ascii="Arial" w:hAnsi="Arial" w:cs="Arial"/>
          <w:sz w:val="24"/>
          <w:szCs w:val="24"/>
          <w:lang w:val="en-US"/>
        </w:rPr>
        <w:t xml:space="preserve">benefit numerous communities of the </w:t>
      </w:r>
      <w:r w:rsidR="009364CF" w:rsidRPr="00D16DBE">
        <w:rPr>
          <w:rFonts w:ascii="Arial" w:hAnsi="Arial" w:cs="Arial"/>
          <w:sz w:val="24"/>
          <w:szCs w:val="24"/>
          <w:lang w:val="en-US"/>
        </w:rPr>
        <w:t>Indigenous Territory</w:t>
      </w:r>
      <w:r w:rsidRPr="00D16DBE">
        <w:rPr>
          <w:rFonts w:ascii="Arial" w:hAnsi="Arial" w:cs="Arial"/>
          <w:sz w:val="24"/>
          <w:szCs w:val="24"/>
          <w:lang w:val="en-US"/>
        </w:rPr>
        <w:t xml:space="preserve"> of the departments </w:t>
      </w:r>
      <w:proofErr w:type="spellStart"/>
      <w:r w:rsidRPr="00D16DBE">
        <w:rPr>
          <w:rFonts w:ascii="Arial" w:hAnsi="Arial" w:cs="Arial"/>
          <w:sz w:val="24"/>
          <w:szCs w:val="24"/>
          <w:lang w:val="en-US"/>
        </w:rPr>
        <w:t>Beni</w:t>
      </w:r>
      <w:proofErr w:type="spellEnd"/>
      <w:r w:rsidRPr="00D16DBE">
        <w:rPr>
          <w:rFonts w:ascii="Arial" w:hAnsi="Arial" w:cs="Arial"/>
          <w:sz w:val="24"/>
          <w:szCs w:val="24"/>
          <w:lang w:val="en-US"/>
        </w:rPr>
        <w:t>, Santa Cruz</w:t>
      </w:r>
      <w:r w:rsidR="009364CF" w:rsidRPr="00D16DBE">
        <w:rPr>
          <w:rFonts w:ascii="Arial" w:hAnsi="Arial" w:cs="Arial"/>
          <w:sz w:val="24"/>
          <w:szCs w:val="24"/>
          <w:lang w:val="en-US"/>
        </w:rPr>
        <w:t>,</w:t>
      </w:r>
      <w:r w:rsidRPr="00D16DBE">
        <w:rPr>
          <w:rFonts w:ascii="Arial" w:hAnsi="Arial" w:cs="Arial"/>
          <w:sz w:val="24"/>
          <w:szCs w:val="24"/>
          <w:lang w:val="en-US"/>
        </w:rPr>
        <w:t xml:space="preserve"> and La Paz. </w:t>
      </w:r>
      <w:r w:rsidR="009364CF" w:rsidRPr="00D16DBE">
        <w:rPr>
          <w:rFonts w:ascii="Arial" w:hAnsi="Arial" w:cs="Arial"/>
          <w:sz w:val="24"/>
          <w:szCs w:val="24"/>
          <w:lang w:val="en-US"/>
        </w:rPr>
        <w:t>F</w:t>
      </w:r>
      <w:r w:rsidRPr="00D16DBE">
        <w:rPr>
          <w:rFonts w:ascii="Arial" w:hAnsi="Arial" w:cs="Arial"/>
          <w:sz w:val="24"/>
          <w:szCs w:val="24"/>
          <w:lang w:val="en-US"/>
        </w:rPr>
        <w:t xml:space="preserve">or the process of updating the </w:t>
      </w:r>
      <w:proofErr w:type="spellStart"/>
      <w:r w:rsidR="00C420F3" w:rsidRPr="00D16DBE">
        <w:rPr>
          <w:rFonts w:ascii="Arial" w:hAnsi="Arial" w:cs="Arial"/>
          <w:sz w:val="24"/>
          <w:szCs w:val="24"/>
          <w:lang w:val="en-US"/>
        </w:rPr>
        <w:t>Y</w:t>
      </w:r>
      <w:r w:rsidR="00535030" w:rsidRPr="00D16DBE">
        <w:rPr>
          <w:rFonts w:ascii="Arial" w:hAnsi="Arial" w:cs="Arial"/>
          <w:sz w:val="24"/>
          <w:szCs w:val="24"/>
          <w:lang w:val="en-US"/>
        </w:rPr>
        <w:t>acare</w:t>
      </w:r>
      <w:proofErr w:type="spellEnd"/>
      <w:r w:rsidR="00535030" w:rsidRPr="00D16DBE">
        <w:rPr>
          <w:rFonts w:ascii="Arial" w:hAnsi="Arial" w:cs="Arial"/>
          <w:sz w:val="24"/>
          <w:szCs w:val="24"/>
          <w:lang w:val="en-US"/>
        </w:rPr>
        <w:t xml:space="preserve"> caiman</w:t>
      </w:r>
      <w:r w:rsidRPr="00D16DBE">
        <w:rPr>
          <w:rFonts w:ascii="Arial" w:hAnsi="Arial" w:cs="Arial"/>
          <w:sz w:val="24"/>
          <w:szCs w:val="24"/>
          <w:lang w:val="en-US"/>
        </w:rPr>
        <w:t xml:space="preserve"> management plans, it was necessary to evaluate </w:t>
      </w:r>
      <w:r w:rsidR="00C420F3" w:rsidRPr="00D16DBE">
        <w:rPr>
          <w:rFonts w:ascii="Arial" w:hAnsi="Arial" w:cs="Arial"/>
          <w:sz w:val="24"/>
          <w:szCs w:val="24"/>
          <w:lang w:val="en-US"/>
        </w:rPr>
        <w:t>its</w:t>
      </w:r>
      <w:r w:rsidRPr="00D16DBE">
        <w:rPr>
          <w:rFonts w:ascii="Arial" w:hAnsi="Arial" w:cs="Arial"/>
          <w:sz w:val="24"/>
          <w:szCs w:val="24"/>
          <w:lang w:val="en-US"/>
        </w:rPr>
        <w:t xml:space="preserve"> post-harvest popula</w:t>
      </w:r>
      <w:r w:rsidR="00C420F3" w:rsidRPr="00D16DBE">
        <w:rPr>
          <w:rFonts w:ascii="Arial" w:hAnsi="Arial" w:cs="Arial"/>
          <w:sz w:val="24"/>
          <w:szCs w:val="24"/>
          <w:lang w:val="en-US"/>
        </w:rPr>
        <w:t>tions, and as well as those of the B</w:t>
      </w:r>
      <w:r w:rsidRPr="00D16DBE">
        <w:rPr>
          <w:rFonts w:ascii="Arial" w:hAnsi="Arial" w:cs="Arial"/>
          <w:sz w:val="24"/>
          <w:szCs w:val="24"/>
          <w:lang w:val="en-US"/>
        </w:rPr>
        <w:t>lack caiman (</w:t>
      </w:r>
      <w:proofErr w:type="spellStart"/>
      <w:r w:rsidRPr="00D16DBE">
        <w:rPr>
          <w:rFonts w:ascii="Arial" w:hAnsi="Arial" w:cs="Arial"/>
          <w:i/>
          <w:sz w:val="24"/>
          <w:szCs w:val="24"/>
          <w:lang w:val="en-US"/>
        </w:rPr>
        <w:t>Melanosuchus</w:t>
      </w:r>
      <w:proofErr w:type="spellEnd"/>
      <w:r w:rsidRPr="00D16DBE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D16DBE">
        <w:rPr>
          <w:rFonts w:ascii="Arial" w:hAnsi="Arial" w:cs="Arial"/>
          <w:i/>
          <w:sz w:val="24"/>
          <w:szCs w:val="24"/>
          <w:lang w:val="en-US"/>
        </w:rPr>
        <w:t>niger</w:t>
      </w:r>
      <w:proofErr w:type="spellEnd"/>
      <w:proofErr w:type="gramEnd"/>
      <w:r w:rsidRPr="00D16DBE">
        <w:rPr>
          <w:rFonts w:ascii="Arial" w:hAnsi="Arial" w:cs="Arial"/>
          <w:sz w:val="24"/>
          <w:szCs w:val="24"/>
          <w:lang w:val="en-US"/>
        </w:rPr>
        <w:t xml:space="preserve">) and the </w:t>
      </w:r>
      <w:r w:rsidR="00C420F3" w:rsidRPr="00D16DBE">
        <w:rPr>
          <w:rFonts w:ascii="Arial" w:hAnsi="Arial" w:cs="Arial"/>
          <w:sz w:val="24"/>
          <w:szCs w:val="24"/>
          <w:lang w:val="en-US"/>
        </w:rPr>
        <w:t>Cuvier’s dwarf caiman</w:t>
      </w:r>
      <w:r w:rsidRPr="00D16DBE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D16DBE">
        <w:rPr>
          <w:rFonts w:ascii="Arial" w:hAnsi="Arial" w:cs="Arial"/>
          <w:i/>
          <w:sz w:val="24"/>
          <w:szCs w:val="24"/>
          <w:lang w:val="en-US"/>
        </w:rPr>
        <w:t>Paleosuchus</w:t>
      </w:r>
      <w:proofErr w:type="spellEnd"/>
      <w:r w:rsidRPr="00D16DBE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D16DBE">
        <w:rPr>
          <w:rFonts w:ascii="Arial" w:hAnsi="Arial" w:cs="Arial"/>
          <w:i/>
          <w:sz w:val="24"/>
          <w:szCs w:val="24"/>
          <w:lang w:val="en-US"/>
        </w:rPr>
        <w:t>palpebrosus</w:t>
      </w:r>
      <w:proofErr w:type="spellEnd"/>
      <w:r w:rsidRPr="00D16DBE">
        <w:rPr>
          <w:rFonts w:ascii="Arial" w:hAnsi="Arial" w:cs="Arial"/>
          <w:sz w:val="24"/>
          <w:szCs w:val="24"/>
          <w:lang w:val="en-US"/>
        </w:rPr>
        <w:t>)</w:t>
      </w:r>
      <w:r w:rsidR="009364CF" w:rsidRPr="00D16DBE">
        <w:rPr>
          <w:rFonts w:ascii="Arial" w:hAnsi="Arial" w:cs="Arial"/>
          <w:sz w:val="24"/>
          <w:szCs w:val="24"/>
          <w:lang w:val="en-US"/>
        </w:rPr>
        <w:t>. These species are</w:t>
      </w:r>
      <w:r w:rsidRPr="00D16DBE">
        <w:rPr>
          <w:rFonts w:ascii="Arial" w:hAnsi="Arial" w:cs="Arial"/>
          <w:sz w:val="24"/>
          <w:szCs w:val="24"/>
          <w:lang w:val="en-US"/>
        </w:rPr>
        <w:t xml:space="preserve"> </w:t>
      </w:r>
      <w:r w:rsidRPr="00D16DBE">
        <w:rPr>
          <w:rFonts w:ascii="Arial" w:hAnsi="Arial" w:cs="Arial"/>
          <w:sz w:val="24"/>
          <w:szCs w:val="24"/>
          <w:lang w:val="en-US"/>
        </w:rPr>
        <w:lastRenderedPageBreak/>
        <w:t xml:space="preserve">sympatric species in many ecosystems of nine </w:t>
      </w:r>
      <w:r w:rsidR="009364CF" w:rsidRPr="00D16DBE">
        <w:rPr>
          <w:rFonts w:ascii="Arial" w:hAnsi="Arial" w:cs="Arial"/>
          <w:sz w:val="24"/>
          <w:szCs w:val="24"/>
          <w:lang w:val="en-US"/>
        </w:rPr>
        <w:t xml:space="preserve">Indigenous Territory </w:t>
      </w:r>
      <w:r w:rsidRPr="00D16DBE">
        <w:rPr>
          <w:rFonts w:ascii="Arial" w:hAnsi="Arial" w:cs="Arial"/>
          <w:sz w:val="24"/>
          <w:szCs w:val="24"/>
          <w:lang w:val="en-US"/>
        </w:rPr>
        <w:t xml:space="preserve">and their areas of traditional use of resources in the department of </w:t>
      </w:r>
      <w:proofErr w:type="spellStart"/>
      <w:r w:rsidRPr="00D16DBE">
        <w:rPr>
          <w:rFonts w:ascii="Arial" w:hAnsi="Arial" w:cs="Arial"/>
          <w:sz w:val="24"/>
          <w:szCs w:val="24"/>
          <w:lang w:val="en-US"/>
        </w:rPr>
        <w:t>Beni</w:t>
      </w:r>
      <w:proofErr w:type="spellEnd"/>
      <w:r w:rsidRPr="00D16DBE">
        <w:rPr>
          <w:rFonts w:ascii="Arial" w:hAnsi="Arial" w:cs="Arial"/>
          <w:sz w:val="24"/>
          <w:szCs w:val="24"/>
          <w:lang w:val="en-US"/>
        </w:rPr>
        <w:t xml:space="preserve">. To evaluate caiman populations, </w:t>
      </w:r>
      <w:r w:rsidR="00440DF9" w:rsidRPr="00D16DBE">
        <w:rPr>
          <w:rFonts w:ascii="Arial" w:hAnsi="Arial" w:cs="Arial"/>
          <w:sz w:val="24"/>
          <w:szCs w:val="24"/>
          <w:lang w:val="en-US"/>
        </w:rPr>
        <w:t xml:space="preserve">we employed </w:t>
      </w:r>
      <w:r w:rsidRPr="00D16DBE">
        <w:rPr>
          <w:rFonts w:ascii="Arial" w:hAnsi="Arial" w:cs="Arial"/>
          <w:sz w:val="24"/>
          <w:szCs w:val="24"/>
          <w:lang w:val="en-US"/>
        </w:rPr>
        <w:t xml:space="preserve">the Night Visual Detection method or nocturnal count of caimans in five </w:t>
      </w:r>
      <w:r w:rsidR="00C420F3" w:rsidRPr="00D16DBE">
        <w:rPr>
          <w:rFonts w:ascii="Arial" w:hAnsi="Arial" w:cs="Arial"/>
          <w:sz w:val="24"/>
          <w:szCs w:val="24"/>
          <w:lang w:val="en-US"/>
        </w:rPr>
        <w:t xml:space="preserve">types of </w:t>
      </w:r>
      <w:r w:rsidRPr="00D16DBE">
        <w:rPr>
          <w:rFonts w:ascii="Arial" w:hAnsi="Arial" w:cs="Arial"/>
          <w:sz w:val="24"/>
          <w:szCs w:val="24"/>
          <w:lang w:val="en-US"/>
        </w:rPr>
        <w:t>aquatic environments (tectonic</w:t>
      </w:r>
      <w:r w:rsidR="00440DF9" w:rsidRPr="00D16DBE">
        <w:rPr>
          <w:rFonts w:ascii="Arial" w:hAnsi="Arial" w:cs="Arial"/>
          <w:sz w:val="24"/>
          <w:szCs w:val="24"/>
          <w:lang w:val="en-US"/>
        </w:rPr>
        <w:t xml:space="preserve"> lagoons</w:t>
      </w:r>
      <w:r w:rsidRPr="00D16DBE">
        <w:rPr>
          <w:rFonts w:ascii="Arial" w:hAnsi="Arial" w:cs="Arial"/>
          <w:sz w:val="24"/>
          <w:szCs w:val="24"/>
          <w:lang w:val="en-US"/>
        </w:rPr>
        <w:t>, meandering lagoons, lagoons, rivers and streams)</w:t>
      </w:r>
      <w:r w:rsidR="00281B35" w:rsidRPr="00D16DBE">
        <w:rPr>
          <w:rFonts w:ascii="Arial" w:hAnsi="Arial" w:cs="Arial"/>
          <w:sz w:val="24"/>
          <w:szCs w:val="24"/>
          <w:lang w:val="en-US"/>
        </w:rPr>
        <w:t xml:space="preserve">. Approximately 1 </w:t>
      </w:r>
      <w:r w:rsidRPr="00D16DBE">
        <w:rPr>
          <w:rFonts w:ascii="Arial" w:hAnsi="Arial" w:cs="Arial"/>
          <w:sz w:val="24"/>
          <w:szCs w:val="24"/>
          <w:lang w:val="en-US"/>
        </w:rPr>
        <w:t xml:space="preserve">507 km of shoreline </w:t>
      </w:r>
      <w:r w:rsidR="00281B35" w:rsidRPr="00D16DBE">
        <w:rPr>
          <w:rFonts w:ascii="Arial" w:hAnsi="Arial" w:cs="Arial"/>
          <w:sz w:val="24"/>
          <w:szCs w:val="24"/>
          <w:lang w:val="en-US"/>
        </w:rPr>
        <w:t xml:space="preserve">were evaluated and 53 551 </w:t>
      </w:r>
      <w:proofErr w:type="spellStart"/>
      <w:r w:rsidR="00C420F3" w:rsidRPr="00D16DBE">
        <w:rPr>
          <w:rFonts w:ascii="Arial" w:hAnsi="Arial" w:cs="Arial"/>
          <w:sz w:val="24"/>
          <w:szCs w:val="24"/>
          <w:lang w:val="en-US"/>
        </w:rPr>
        <w:t>Y</w:t>
      </w:r>
      <w:r w:rsidR="00704FDA" w:rsidRPr="00D16DBE">
        <w:rPr>
          <w:rFonts w:ascii="Arial" w:hAnsi="Arial" w:cs="Arial"/>
          <w:sz w:val="24"/>
          <w:szCs w:val="24"/>
          <w:lang w:val="en-US"/>
        </w:rPr>
        <w:t>acare</w:t>
      </w:r>
      <w:proofErr w:type="spellEnd"/>
      <w:r w:rsidR="00704FDA" w:rsidRPr="00D16DBE">
        <w:rPr>
          <w:rFonts w:ascii="Arial" w:hAnsi="Arial" w:cs="Arial"/>
          <w:sz w:val="24"/>
          <w:szCs w:val="24"/>
          <w:lang w:val="en-US"/>
        </w:rPr>
        <w:t xml:space="preserve"> caiman</w:t>
      </w:r>
      <w:r w:rsidR="00440DF9" w:rsidRPr="00D16DBE">
        <w:rPr>
          <w:rFonts w:ascii="Arial" w:hAnsi="Arial" w:cs="Arial"/>
          <w:sz w:val="24"/>
          <w:szCs w:val="24"/>
          <w:lang w:val="en-US"/>
        </w:rPr>
        <w:t>s</w:t>
      </w:r>
      <w:r w:rsidR="00704FDA" w:rsidRPr="00D16DBE">
        <w:rPr>
          <w:rFonts w:ascii="Arial" w:hAnsi="Arial" w:cs="Arial"/>
          <w:sz w:val="24"/>
          <w:szCs w:val="24"/>
          <w:lang w:val="en-US"/>
        </w:rPr>
        <w:t xml:space="preserve"> </w:t>
      </w:r>
      <w:r w:rsidR="00281B35" w:rsidRPr="00D16DBE">
        <w:rPr>
          <w:rFonts w:ascii="Arial" w:hAnsi="Arial" w:cs="Arial"/>
          <w:sz w:val="24"/>
          <w:szCs w:val="24"/>
          <w:lang w:val="en-US"/>
        </w:rPr>
        <w:t xml:space="preserve">(94.64%), 3 </w:t>
      </w:r>
      <w:r w:rsidR="00C420F3" w:rsidRPr="00D16DBE">
        <w:rPr>
          <w:rFonts w:ascii="Arial" w:hAnsi="Arial" w:cs="Arial"/>
          <w:sz w:val="24"/>
          <w:szCs w:val="24"/>
          <w:lang w:val="en-US"/>
        </w:rPr>
        <w:t>019 B</w:t>
      </w:r>
      <w:r w:rsidRPr="00D16DBE">
        <w:rPr>
          <w:rFonts w:ascii="Arial" w:hAnsi="Arial" w:cs="Arial"/>
          <w:sz w:val="24"/>
          <w:szCs w:val="24"/>
          <w:lang w:val="en-US"/>
        </w:rPr>
        <w:t>lack caiman</w:t>
      </w:r>
      <w:r w:rsidR="00440DF9" w:rsidRPr="00D16DBE">
        <w:rPr>
          <w:rFonts w:ascii="Arial" w:hAnsi="Arial" w:cs="Arial"/>
          <w:sz w:val="24"/>
          <w:szCs w:val="24"/>
          <w:lang w:val="en-US"/>
        </w:rPr>
        <w:t>s</w:t>
      </w:r>
      <w:r w:rsidRPr="00D16DBE">
        <w:rPr>
          <w:rFonts w:ascii="Arial" w:hAnsi="Arial" w:cs="Arial"/>
          <w:sz w:val="24"/>
          <w:szCs w:val="24"/>
          <w:lang w:val="en-US"/>
        </w:rPr>
        <w:t xml:space="preserve"> (5.33%) and 15 </w:t>
      </w:r>
      <w:r w:rsidR="00560BCB" w:rsidRPr="00D16DBE">
        <w:rPr>
          <w:rFonts w:ascii="Arial" w:hAnsi="Arial" w:cs="Arial"/>
          <w:sz w:val="24"/>
          <w:szCs w:val="24"/>
          <w:lang w:val="en-US"/>
        </w:rPr>
        <w:t xml:space="preserve">Cuvier’s </w:t>
      </w:r>
      <w:r w:rsidR="00560BCB">
        <w:rPr>
          <w:rFonts w:ascii="Arial" w:hAnsi="Arial" w:cs="Arial"/>
          <w:sz w:val="24"/>
          <w:szCs w:val="24"/>
          <w:lang w:val="en-US"/>
        </w:rPr>
        <w:t>d</w:t>
      </w:r>
      <w:r w:rsidR="00C420F3" w:rsidRPr="00D16DBE">
        <w:rPr>
          <w:rFonts w:ascii="Arial" w:hAnsi="Arial" w:cs="Arial"/>
          <w:sz w:val="24"/>
          <w:szCs w:val="24"/>
          <w:lang w:val="en-US"/>
        </w:rPr>
        <w:t>warf caimans</w:t>
      </w:r>
      <w:r w:rsidRPr="00D16DBE">
        <w:rPr>
          <w:rFonts w:ascii="Arial" w:hAnsi="Arial" w:cs="Arial"/>
          <w:sz w:val="24"/>
          <w:szCs w:val="24"/>
          <w:lang w:val="en-US"/>
        </w:rPr>
        <w:t xml:space="preserve"> (0.03%) were counted. The</w:t>
      </w:r>
      <w:r w:rsidR="00440DF9" w:rsidRPr="00D16DBE">
        <w:rPr>
          <w:rFonts w:ascii="Arial" w:hAnsi="Arial" w:cs="Arial"/>
          <w:sz w:val="24"/>
          <w:szCs w:val="24"/>
          <w:lang w:val="en-US"/>
        </w:rPr>
        <w:t>ir</w:t>
      </w:r>
      <w:r w:rsidRPr="00D16DBE">
        <w:rPr>
          <w:rFonts w:ascii="Arial" w:hAnsi="Arial" w:cs="Arial"/>
          <w:sz w:val="24"/>
          <w:szCs w:val="24"/>
          <w:lang w:val="en-US"/>
        </w:rPr>
        <w:t xml:space="preserve"> relative abundance shows great variations from one body of water to another</w:t>
      </w:r>
      <w:r w:rsidR="0077261F">
        <w:rPr>
          <w:rFonts w:ascii="Arial" w:hAnsi="Arial" w:cs="Arial"/>
          <w:sz w:val="24"/>
          <w:szCs w:val="24"/>
          <w:lang w:val="en-US"/>
        </w:rPr>
        <w:t>,</w:t>
      </w:r>
      <w:r w:rsidRPr="00D16DBE">
        <w:rPr>
          <w:rFonts w:ascii="Arial" w:hAnsi="Arial" w:cs="Arial"/>
          <w:sz w:val="24"/>
          <w:szCs w:val="24"/>
          <w:lang w:val="en-US"/>
        </w:rPr>
        <w:t xml:space="preserve"> and in many of them</w:t>
      </w:r>
      <w:r w:rsidR="00C420F3" w:rsidRPr="00D16DBE">
        <w:rPr>
          <w:rFonts w:ascii="Arial" w:hAnsi="Arial" w:cs="Arial"/>
          <w:sz w:val="24"/>
          <w:szCs w:val="24"/>
          <w:lang w:val="en-US"/>
        </w:rPr>
        <w:t xml:space="preserve">, the </w:t>
      </w:r>
      <w:proofErr w:type="spellStart"/>
      <w:r w:rsidR="00C420F3" w:rsidRPr="00D16DBE">
        <w:rPr>
          <w:rFonts w:ascii="Arial" w:hAnsi="Arial" w:cs="Arial"/>
          <w:sz w:val="24"/>
          <w:szCs w:val="24"/>
          <w:lang w:val="en-US"/>
        </w:rPr>
        <w:t>Y</w:t>
      </w:r>
      <w:r w:rsidR="00440DF9" w:rsidRPr="00D16DBE">
        <w:rPr>
          <w:rFonts w:ascii="Arial" w:hAnsi="Arial" w:cs="Arial"/>
          <w:sz w:val="24"/>
          <w:szCs w:val="24"/>
          <w:lang w:val="en-US"/>
        </w:rPr>
        <w:t>acare</w:t>
      </w:r>
      <w:proofErr w:type="spellEnd"/>
      <w:r w:rsidR="00440DF9" w:rsidRPr="00D16DBE">
        <w:rPr>
          <w:rFonts w:ascii="Arial" w:hAnsi="Arial" w:cs="Arial"/>
          <w:sz w:val="24"/>
          <w:szCs w:val="24"/>
          <w:lang w:val="en-US"/>
        </w:rPr>
        <w:t xml:space="preserve"> caiman</w:t>
      </w:r>
      <w:r w:rsidR="00B7432F">
        <w:rPr>
          <w:rFonts w:ascii="Arial" w:hAnsi="Arial" w:cs="Arial"/>
          <w:sz w:val="24"/>
          <w:szCs w:val="24"/>
          <w:lang w:val="en-US"/>
        </w:rPr>
        <w:t xml:space="preserve"> shares space with the B</w:t>
      </w:r>
      <w:r w:rsidRPr="00D16DBE">
        <w:rPr>
          <w:rFonts w:ascii="Arial" w:hAnsi="Arial" w:cs="Arial"/>
          <w:sz w:val="24"/>
          <w:szCs w:val="24"/>
          <w:lang w:val="en-US"/>
        </w:rPr>
        <w:t xml:space="preserve">lack caiman. In general, population structures are dominated by juveniles (class II), </w:t>
      </w:r>
      <w:r w:rsidR="00440DF9" w:rsidRPr="00D16DBE">
        <w:rPr>
          <w:rFonts w:ascii="Arial" w:hAnsi="Arial" w:cs="Arial"/>
          <w:sz w:val="24"/>
          <w:szCs w:val="24"/>
          <w:lang w:val="en-US"/>
        </w:rPr>
        <w:t xml:space="preserve">as </w:t>
      </w:r>
      <w:r w:rsidR="004D7F94" w:rsidRPr="00D16DBE">
        <w:rPr>
          <w:rFonts w:ascii="Arial" w:hAnsi="Arial" w:cs="Arial"/>
          <w:sz w:val="24"/>
          <w:szCs w:val="24"/>
          <w:lang w:val="en-US"/>
        </w:rPr>
        <w:t xml:space="preserve">is </w:t>
      </w:r>
      <w:r w:rsidR="00440DF9" w:rsidRPr="00D16DBE">
        <w:rPr>
          <w:rFonts w:ascii="Arial" w:hAnsi="Arial" w:cs="Arial"/>
          <w:sz w:val="24"/>
          <w:szCs w:val="24"/>
          <w:lang w:val="en-US"/>
        </w:rPr>
        <w:t>typically observed in</w:t>
      </w:r>
      <w:r w:rsidRPr="00D16DBE">
        <w:rPr>
          <w:rFonts w:ascii="Arial" w:hAnsi="Arial" w:cs="Arial"/>
          <w:sz w:val="24"/>
          <w:szCs w:val="24"/>
          <w:lang w:val="en-US"/>
        </w:rPr>
        <w:t xml:space="preserve"> populations subject</w:t>
      </w:r>
      <w:r w:rsidR="00440DF9" w:rsidRPr="00D16DBE">
        <w:rPr>
          <w:rFonts w:ascii="Arial" w:hAnsi="Arial" w:cs="Arial"/>
          <w:sz w:val="24"/>
          <w:szCs w:val="24"/>
          <w:lang w:val="en-US"/>
        </w:rPr>
        <w:t>ed</w:t>
      </w:r>
      <w:r w:rsidRPr="00D16DBE">
        <w:rPr>
          <w:rFonts w:ascii="Arial" w:hAnsi="Arial" w:cs="Arial"/>
          <w:sz w:val="24"/>
          <w:szCs w:val="24"/>
          <w:lang w:val="en-US"/>
        </w:rPr>
        <w:t xml:space="preserve"> to commercial harvest.</w:t>
      </w:r>
      <w:r w:rsidR="00523657" w:rsidRPr="00D16DBE">
        <w:rPr>
          <w:rFonts w:ascii="Arial" w:hAnsi="Arial" w:cs="Arial"/>
          <w:sz w:val="24"/>
          <w:szCs w:val="24"/>
          <w:lang w:val="en-US"/>
        </w:rPr>
        <w:t xml:space="preserve"> </w:t>
      </w:r>
      <w:r w:rsidR="00ED23A8" w:rsidRPr="00D16DBE">
        <w:rPr>
          <w:rFonts w:ascii="Arial" w:hAnsi="Arial" w:cs="Arial"/>
          <w:sz w:val="24"/>
          <w:szCs w:val="24"/>
          <w:lang w:val="en-US"/>
        </w:rPr>
        <w:t>T</w:t>
      </w:r>
      <w:r w:rsidR="00C420F3" w:rsidRPr="00D16DBE">
        <w:rPr>
          <w:rFonts w:ascii="Arial" w:hAnsi="Arial" w:cs="Arial"/>
          <w:sz w:val="24"/>
          <w:szCs w:val="24"/>
          <w:lang w:val="en-US"/>
        </w:rPr>
        <w:t xml:space="preserve">he </w:t>
      </w:r>
      <w:proofErr w:type="spellStart"/>
      <w:r w:rsidR="00C420F3" w:rsidRPr="00D16DBE">
        <w:rPr>
          <w:rFonts w:ascii="Arial" w:hAnsi="Arial" w:cs="Arial"/>
          <w:sz w:val="24"/>
          <w:szCs w:val="24"/>
          <w:lang w:val="en-US"/>
        </w:rPr>
        <w:t>Y</w:t>
      </w:r>
      <w:r w:rsidR="00F9653B" w:rsidRPr="00D16DBE">
        <w:rPr>
          <w:rFonts w:ascii="Arial" w:hAnsi="Arial" w:cs="Arial"/>
          <w:sz w:val="24"/>
          <w:szCs w:val="24"/>
          <w:lang w:val="en-US"/>
        </w:rPr>
        <w:t>acare</w:t>
      </w:r>
      <w:proofErr w:type="spellEnd"/>
      <w:r w:rsidR="00F9653B" w:rsidRPr="00D16DBE">
        <w:rPr>
          <w:rFonts w:ascii="Arial" w:hAnsi="Arial" w:cs="Arial"/>
          <w:sz w:val="24"/>
          <w:szCs w:val="24"/>
          <w:lang w:val="en-US"/>
        </w:rPr>
        <w:t xml:space="preserve"> caiman populations are </w:t>
      </w:r>
      <w:r w:rsidR="00ED23A8" w:rsidRPr="00D16DBE">
        <w:rPr>
          <w:rFonts w:ascii="Arial" w:hAnsi="Arial" w:cs="Arial"/>
          <w:sz w:val="24"/>
          <w:szCs w:val="24"/>
          <w:lang w:val="en-US"/>
        </w:rPr>
        <w:t xml:space="preserve">still </w:t>
      </w:r>
      <w:r w:rsidR="00F9653B" w:rsidRPr="00D16DBE">
        <w:rPr>
          <w:rFonts w:ascii="Arial" w:hAnsi="Arial" w:cs="Arial"/>
          <w:sz w:val="24"/>
          <w:szCs w:val="24"/>
          <w:lang w:val="en-US"/>
        </w:rPr>
        <w:t>viable for their management and sustainable use in indigenous territories for five more years, complying with the guidelines of the management plans.</w:t>
      </w:r>
      <w:r w:rsidR="004F4878">
        <w:rPr>
          <w:rFonts w:ascii="Arial" w:hAnsi="Arial" w:cs="Arial"/>
          <w:sz w:val="24"/>
          <w:szCs w:val="24"/>
          <w:lang w:val="en-US"/>
        </w:rPr>
        <w:t xml:space="preserve"> </w:t>
      </w:r>
      <w:r w:rsidR="004F4878" w:rsidRPr="004F4878">
        <w:rPr>
          <w:rFonts w:ascii="Arial" w:hAnsi="Arial" w:cs="Arial"/>
          <w:sz w:val="24"/>
          <w:szCs w:val="24"/>
          <w:lang w:val="en-US"/>
        </w:rPr>
        <w:t>However, different factors must be considered during its implementation for the current context (market, prices, among others).</w:t>
      </w:r>
    </w:p>
    <w:p w:rsidR="00C420F3" w:rsidRDefault="00C420F3" w:rsidP="00381CB8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57A53" w:rsidRPr="00943FC4" w:rsidRDefault="00D57A53" w:rsidP="00381CB8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943FC4">
        <w:rPr>
          <w:rFonts w:ascii="Arial" w:hAnsi="Arial" w:cs="Arial"/>
          <w:b/>
          <w:sz w:val="24"/>
          <w:szCs w:val="24"/>
          <w:lang w:val="en-US"/>
        </w:rPr>
        <w:t>Key words:</w:t>
      </w:r>
      <w:r w:rsidR="00943FC4" w:rsidRPr="00943FC4">
        <w:rPr>
          <w:rFonts w:ascii="Arial" w:hAnsi="Arial" w:cs="Arial"/>
          <w:sz w:val="24"/>
          <w:szCs w:val="24"/>
          <w:lang w:val="en-US"/>
        </w:rPr>
        <w:t xml:space="preserve"> </w:t>
      </w:r>
      <w:r w:rsidR="006118E1">
        <w:rPr>
          <w:rFonts w:ascii="Arial" w:hAnsi="Arial" w:cs="Arial"/>
          <w:sz w:val="24"/>
          <w:szCs w:val="24"/>
          <w:lang w:val="en-US"/>
        </w:rPr>
        <w:t>R</w:t>
      </w:r>
      <w:r w:rsidR="00943FC4" w:rsidRPr="00943FC4">
        <w:rPr>
          <w:rFonts w:ascii="Arial" w:hAnsi="Arial" w:cs="Arial"/>
          <w:sz w:val="24"/>
          <w:szCs w:val="24"/>
          <w:lang w:val="en-US"/>
        </w:rPr>
        <w:t xml:space="preserve">elative abundance, </w:t>
      </w:r>
      <w:r w:rsidR="006118E1" w:rsidRPr="006118E1">
        <w:rPr>
          <w:rFonts w:ascii="Arial" w:hAnsi="Arial" w:cs="Arial"/>
          <w:i/>
          <w:sz w:val="24"/>
          <w:szCs w:val="24"/>
          <w:lang w:val="en-US"/>
        </w:rPr>
        <w:t xml:space="preserve">Caiman </w:t>
      </w:r>
      <w:proofErr w:type="spellStart"/>
      <w:r w:rsidR="006118E1" w:rsidRPr="006118E1">
        <w:rPr>
          <w:rFonts w:ascii="Arial" w:hAnsi="Arial" w:cs="Arial"/>
          <w:i/>
          <w:sz w:val="24"/>
          <w:szCs w:val="24"/>
          <w:lang w:val="en-US"/>
        </w:rPr>
        <w:t>yacare</w:t>
      </w:r>
      <w:proofErr w:type="spellEnd"/>
      <w:r w:rsidR="006118E1" w:rsidRPr="006118E1">
        <w:rPr>
          <w:rFonts w:ascii="Arial" w:hAnsi="Arial" w:cs="Arial"/>
          <w:sz w:val="24"/>
          <w:szCs w:val="24"/>
          <w:lang w:val="en-US"/>
        </w:rPr>
        <w:t xml:space="preserve">, </w:t>
      </w:r>
      <w:r w:rsidR="006118E1" w:rsidRPr="00943FC4">
        <w:rPr>
          <w:rFonts w:ascii="Arial" w:hAnsi="Arial" w:cs="Arial"/>
          <w:sz w:val="24"/>
          <w:szCs w:val="24"/>
          <w:lang w:val="en-US"/>
        </w:rPr>
        <w:t xml:space="preserve">population structure, </w:t>
      </w:r>
      <w:proofErr w:type="spellStart"/>
      <w:r w:rsidR="006118E1" w:rsidRPr="006118E1">
        <w:rPr>
          <w:rFonts w:ascii="Arial" w:hAnsi="Arial" w:cs="Arial"/>
          <w:i/>
          <w:sz w:val="24"/>
          <w:szCs w:val="24"/>
          <w:lang w:val="en-US"/>
        </w:rPr>
        <w:t>Melanosuchus</w:t>
      </w:r>
      <w:proofErr w:type="spellEnd"/>
      <w:r w:rsidR="006118E1" w:rsidRPr="006118E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6118E1" w:rsidRPr="006118E1">
        <w:rPr>
          <w:rFonts w:ascii="Arial" w:hAnsi="Arial" w:cs="Arial"/>
          <w:i/>
          <w:sz w:val="24"/>
          <w:szCs w:val="24"/>
          <w:lang w:val="en-US"/>
        </w:rPr>
        <w:t>niger</w:t>
      </w:r>
      <w:proofErr w:type="spellEnd"/>
      <w:proofErr w:type="gramEnd"/>
      <w:r w:rsidR="006118E1" w:rsidRPr="006118E1">
        <w:rPr>
          <w:rFonts w:ascii="Arial" w:hAnsi="Arial" w:cs="Arial"/>
          <w:sz w:val="24"/>
          <w:szCs w:val="24"/>
          <w:lang w:val="en-US"/>
        </w:rPr>
        <w:t>,</w:t>
      </w:r>
      <w:r w:rsidR="006118E1" w:rsidRPr="006118E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118E1" w:rsidRPr="006118E1">
        <w:rPr>
          <w:rFonts w:ascii="Arial" w:hAnsi="Arial" w:cs="Arial"/>
          <w:i/>
          <w:sz w:val="24"/>
          <w:szCs w:val="24"/>
          <w:lang w:val="en-US"/>
        </w:rPr>
        <w:t>Paleosuchus</w:t>
      </w:r>
      <w:proofErr w:type="spellEnd"/>
      <w:r w:rsidR="006118E1" w:rsidRPr="006118E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6118E1" w:rsidRPr="006118E1">
        <w:rPr>
          <w:rFonts w:ascii="Arial" w:hAnsi="Arial" w:cs="Arial"/>
          <w:i/>
          <w:sz w:val="24"/>
          <w:szCs w:val="24"/>
          <w:lang w:val="en-US"/>
        </w:rPr>
        <w:t>palpebrosus</w:t>
      </w:r>
      <w:proofErr w:type="spellEnd"/>
      <w:r w:rsidR="006118E1" w:rsidRPr="006118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43FC4" w:rsidRPr="00943FC4">
        <w:rPr>
          <w:rFonts w:ascii="Arial" w:hAnsi="Arial" w:cs="Arial"/>
          <w:sz w:val="24"/>
          <w:szCs w:val="24"/>
          <w:lang w:val="en-US"/>
        </w:rPr>
        <w:t>sympatry</w:t>
      </w:r>
      <w:proofErr w:type="spellEnd"/>
      <w:r w:rsidR="00943FC4" w:rsidRPr="00943FC4">
        <w:rPr>
          <w:rFonts w:ascii="Arial" w:hAnsi="Arial" w:cs="Arial"/>
          <w:sz w:val="24"/>
          <w:szCs w:val="24"/>
          <w:lang w:val="en-US"/>
        </w:rPr>
        <w:t>.</w:t>
      </w:r>
    </w:p>
    <w:p w:rsidR="003F2C77" w:rsidRPr="00943FC4" w:rsidRDefault="003F2C77" w:rsidP="00381CB8">
      <w:pPr>
        <w:spacing w:after="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9640E" w:rsidRPr="00381CB8" w:rsidRDefault="00C9640E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81CB8">
        <w:rPr>
          <w:rFonts w:ascii="Arial" w:hAnsi="Arial" w:cs="Arial"/>
          <w:b/>
          <w:sz w:val="24"/>
          <w:szCs w:val="24"/>
        </w:rPr>
        <w:t>INTRODUCCION</w:t>
      </w:r>
    </w:p>
    <w:p w:rsidR="00100A76" w:rsidRDefault="00100A76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C2D35" w:rsidRPr="00381CB8" w:rsidRDefault="00237F2C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>El lagarto (</w:t>
      </w:r>
      <w:proofErr w:type="spellStart"/>
      <w:r w:rsidRPr="00381CB8">
        <w:rPr>
          <w:rFonts w:ascii="Arial" w:hAnsi="Arial" w:cs="Arial"/>
          <w:i/>
          <w:sz w:val="24"/>
          <w:szCs w:val="24"/>
        </w:rPr>
        <w:t>Caiman</w:t>
      </w:r>
      <w:proofErr w:type="spellEnd"/>
      <w:r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81CB8">
        <w:rPr>
          <w:rFonts w:ascii="Arial" w:hAnsi="Arial" w:cs="Arial"/>
          <w:i/>
          <w:sz w:val="24"/>
          <w:szCs w:val="24"/>
        </w:rPr>
        <w:t>yacare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) se </w:t>
      </w:r>
      <w:r w:rsidR="004E6126" w:rsidRPr="00381CB8">
        <w:rPr>
          <w:rFonts w:ascii="Arial" w:hAnsi="Arial" w:cs="Arial"/>
          <w:sz w:val="24"/>
          <w:szCs w:val="24"/>
        </w:rPr>
        <w:t>convirti</w:t>
      </w:r>
      <w:r w:rsidR="004E6126">
        <w:rPr>
          <w:rFonts w:ascii="Arial" w:hAnsi="Arial" w:cs="Arial"/>
          <w:sz w:val="24"/>
          <w:szCs w:val="24"/>
        </w:rPr>
        <w:t>ó</w:t>
      </w:r>
      <w:r w:rsidRPr="00381CB8">
        <w:rPr>
          <w:rFonts w:ascii="Arial" w:hAnsi="Arial" w:cs="Arial"/>
          <w:sz w:val="24"/>
          <w:szCs w:val="24"/>
        </w:rPr>
        <w:t xml:space="preserve"> en un recurso estratégico para muchos pueblos indígenas de tierras bajas del territorio boliviano, </w:t>
      </w:r>
      <w:r w:rsidR="00CD53CE">
        <w:rPr>
          <w:rFonts w:ascii="Arial" w:hAnsi="Arial" w:cs="Arial"/>
          <w:sz w:val="24"/>
          <w:szCs w:val="24"/>
        </w:rPr>
        <w:t>por</w:t>
      </w:r>
      <w:r w:rsidR="00345578" w:rsidRPr="00381CB8">
        <w:rPr>
          <w:rFonts w:ascii="Arial" w:hAnsi="Arial" w:cs="Arial"/>
          <w:sz w:val="24"/>
          <w:szCs w:val="24"/>
        </w:rPr>
        <w:t xml:space="preserve"> </w:t>
      </w:r>
      <w:r w:rsidR="00CD53CE">
        <w:rPr>
          <w:rFonts w:ascii="Arial" w:hAnsi="Arial" w:cs="Arial"/>
          <w:sz w:val="24"/>
          <w:szCs w:val="24"/>
        </w:rPr>
        <w:t>el</w:t>
      </w:r>
      <w:r w:rsidR="00345578" w:rsidRPr="00381CB8">
        <w:rPr>
          <w:rFonts w:ascii="Arial" w:hAnsi="Arial" w:cs="Arial"/>
          <w:sz w:val="24"/>
          <w:szCs w:val="24"/>
        </w:rPr>
        <w:t xml:space="preserve"> alto valor de </w:t>
      </w:r>
      <w:r w:rsidR="00CD53CE">
        <w:rPr>
          <w:rFonts w:ascii="Arial" w:hAnsi="Arial" w:cs="Arial"/>
          <w:sz w:val="24"/>
          <w:szCs w:val="24"/>
        </w:rPr>
        <w:t>su</w:t>
      </w:r>
      <w:r w:rsidR="00345578" w:rsidRPr="00381CB8">
        <w:rPr>
          <w:rFonts w:ascii="Arial" w:hAnsi="Arial" w:cs="Arial"/>
          <w:sz w:val="24"/>
          <w:szCs w:val="24"/>
        </w:rPr>
        <w:t xml:space="preserve"> piel o “cuero” </w:t>
      </w:r>
      <w:r w:rsidR="005C688B">
        <w:rPr>
          <w:rFonts w:ascii="Arial" w:hAnsi="Arial" w:cs="Arial"/>
          <w:sz w:val="24"/>
          <w:szCs w:val="24"/>
        </w:rPr>
        <w:t>durante un periodo de aproximadamente diez años (2005-2014)</w:t>
      </w:r>
      <w:r w:rsidR="00CF7D70">
        <w:rPr>
          <w:rFonts w:ascii="Arial" w:hAnsi="Arial" w:cs="Arial"/>
          <w:sz w:val="24"/>
          <w:szCs w:val="24"/>
        </w:rPr>
        <w:t>, con precios relativamente altos</w:t>
      </w:r>
      <w:r w:rsidR="00020519">
        <w:rPr>
          <w:rFonts w:ascii="Arial" w:hAnsi="Arial" w:cs="Arial"/>
          <w:sz w:val="24"/>
          <w:szCs w:val="24"/>
        </w:rPr>
        <w:t xml:space="preserve"> y estables</w:t>
      </w:r>
      <w:r w:rsidR="00CF7D70">
        <w:rPr>
          <w:rFonts w:ascii="Arial" w:hAnsi="Arial" w:cs="Arial"/>
          <w:sz w:val="24"/>
          <w:szCs w:val="24"/>
        </w:rPr>
        <w:t xml:space="preserve"> de esta materia prima</w:t>
      </w:r>
      <w:r w:rsidR="00CD53CE">
        <w:rPr>
          <w:rFonts w:ascii="Arial" w:hAnsi="Arial" w:cs="Arial"/>
          <w:sz w:val="24"/>
          <w:szCs w:val="24"/>
        </w:rPr>
        <w:t xml:space="preserve"> </w:t>
      </w:r>
      <w:r w:rsidR="0039389F">
        <w:rPr>
          <w:rFonts w:ascii="Arial" w:hAnsi="Arial" w:cs="Arial"/>
          <w:sz w:val="24"/>
          <w:szCs w:val="24"/>
        </w:rPr>
        <w:t xml:space="preserve">en ese momento </w:t>
      </w:r>
      <w:r w:rsidR="00CD53CE">
        <w:rPr>
          <w:rFonts w:ascii="Arial" w:hAnsi="Arial" w:cs="Arial"/>
          <w:sz w:val="24"/>
          <w:szCs w:val="24"/>
        </w:rPr>
        <w:t>(Cortez</w:t>
      </w:r>
      <w:r w:rsidR="00CD53CE" w:rsidRPr="00381CB8">
        <w:rPr>
          <w:rFonts w:ascii="Arial" w:hAnsi="Arial" w:cs="Arial"/>
          <w:sz w:val="24"/>
          <w:szCs w:val="24"/>
        </w:rPr>
        <w:t xml:space="preserve"> 2009</w:t>
      </w:r>
      <w:r w:rsidR="00CD53CE">
        <w:rPr>
          <w:rFonts w:ascii="Arial" w:hAnsi="Arial" w:cs="Arial"/>
          <w:sz w:val="24"/>
          <w:szCs w:val="24"/>
        </w:rPr>
        <w:t>,</w:t>
      </w:r>
      <w:r w:rsidR="00CD53CE" w:rsidRPr="00381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688B" w:rsidRPr="00381CB8">
        <w:rPr>
          <w:rFonts w:ascii="Arial" w:hAnsi="Arial" w:cs="Arial"/>
          <w:sz w:val="24"/>
          <w:szCs w:val="24"/>
        </w:rPr>
        <w:t>Llobet</w:t>
      </w:r>
      <w:proofErr w:type="spellEnd"/>
      <w:r w:rsidR="005C688B" w:rsidRPr="00381CB8">
        <w:rPr>
          <w:rFonts w:ascii="Arial" w:hAnsi="Arial" w:cs="Arial"/>
          <w:sz w:val="24"/>
          <w:szCs w:val="24"/>
        </w:rPr>
        <w:t xml:space="preserve"> </w:t>
      </w:r>
      <w:r w:rsidR="005C688B" w:rsidRPr="00381CB8">
        <w:rPr>
          <w:rFonts w:ascii="Arial" w:hAnsi="Arial" w:cs="Arial"/>
          <w:i/>
          <w:sz w:val="24"/>
          <w:szCs w:val="24"/>
        </w:rPr>
        <w:t>et al</w:t>
      </w:r>
      <w:r w:rsidR="005C688B">
        <w:rPr>
          <w:rFonts w:ascii="Arial" w:hAnsi="Arial" w:cs="Arial"/>
          <w:sz w:val="24"/>
          <w:szCs w:val="24"/>
        </w:rPr>
        <w:t xml:space="preserve">. 2009, </w:t>
      </w:r>
      <w:proofErr w:type="spellStart"/>
      <w:r w:rsidR="00CD53CE">
        <w:rPr>
          <w:rFonts w:ascii="Arial" w:hAnsi="Arial" w:cs="Arial"/>
          <w:sz w:val="24"/>
          <w:szCs w:val="24"/>
        </w:rPr>
        <w:t>MMAyA</w:t>
      </w:r>
      <w:proofErr w:type="spellEnd"/>
      <w:r w:rsidR="00CD53CE" w:rsidRPr="00381CB8">
        <w:rPr>
          <w:rFonts w:ascii="Arial" w:hAnsi="Arial" w:cs="Arial"/>
          <w:sz w:val="24"/>
          <w:szCs w:val="24"/>
        </w:rPr>
        <w:t xml:space="preserve"> 2009</w:t>
      </w:r>
      <w:r w:rsidR="00CD53CE">
        <w:rPr>
          <w:rFonts w:ascii="Arial" w:hAnsi="Arial" w:cs="Arial"/>
          <w:sz w:val="24"/>
          <w:szCs w:val="24"/>
        </w:rPr>
        <w:t>,</w:t>
      </w:r>
      <w:r w:rsidR="00CD53CE" w:rsidRPr="00381CB8">
        <w:rPr>
          <w:rFonts w:ascii="Arial" w:hAnsi="Arial" w:cs="Arial"/>
          <w:sz w:val="24"/>
          <w:szCs w:val="24"/>
        </w:rPr>
        <w:t xml:space="preserve"> Campos </w:t>
      </w:r>
      <w:r w:rsidR="00CD53CE" w:rsidRPr="00381CB8">
        <w:rPr>
          <w:rFonts w:ascii="Arial" w:hAnsi="Arial" w:cs="Arial"/>
          <w:i/>
          <w:sz w:val="24"/>
          <w:szCs w:val="24"/>
        </w:rPr>
        <w:t>et al</w:t>
      </w:r>
      <w:r w:rsidR="00CD53CE">
        <w:rPr>
          <w:rFonts w:ascii="Arial" w:hAnsi="Arial" w:cs="Arial"/>
          <w:sz w:val="24"/>
          <w:szCs w:val="24"/>
        </w:rPr>
        <w:t>. 2010, CIPTA/WCS</w:t>
      </w:r>
      <w:r w:rsidR="00CD53CE" w:rsidRPr="00381CB8">
        <w:rPr>
          <w:rFonts w:ascii="Arial" w:hAnsi="Arial" w:cs="Arial"/>
          <w:sz w:val="24"/>
          <w:szCs w:val="24"/>
        </w:rPr>
        <w:t xml:space="preserve"> 2010</w:t>
      </w:r>
      <w:r w:rsidR="005C688B">
        <w:rPr>
          <w:rFonts w:ascii="Arial" w:hAnsi="Arial" w:cs="Arial"/>
          <w:sz w:val="24"/>
          <w:szCs w:val="24"/>
        </w:rPr>
        <w:t xml:space="preserve">, </w:t>
      </w:r>
      <w:r w:rsidR="005C688B" w:rsidRPr="00381CB8">
        <w:rPr>
          <w:rFonts w:ascii="Arial" w:hAnsi="Arial" w:cs="Arial"/>
          <w:sz w:val="24"/>
          <w:szCs w:val="24"/>
        </w:rPr>
        <w:t>Miranda-</w:t>
      </w:r>
      <w:proofErr w:type="spellStart"/>
      <w:r w:rsidR="005C688B" w:rsidRPr="00381CB8">
        <w:rPr>
          <w:rFonts w:ascii="Arial" w:hAnsi="Arial" w:cs="Arial"/>
          <w:sz w:val="24"/>
          <w:szCs w:val="24"/>
        </w:rPr>
        <w:t>Chumacero</w:t>
      </w:r>
      <w:proofErr w:type="spellEnd"/>
      <w:r w:rsidR="005C688B" w:rsidRPr="00381CB8">
        <w:rPr>
          <w:rFonts w:ascii="Arial" w:hAnsi="Arial" w:cs="Arial"/>
          <w:sz w:val="24"/>
          <w:szCs w:val="24"/>
        </w:rPr>
        <w:t xml:space="preserve"> </w:t>
      </w:r>
      <w:r w:rsidR="005C688B" w:rsidRPr="00381CB8">
        <w:rPr>
          <w:rFonts w:ascii="Arial" w:hAnsi="Arial" w:cs="Arial"/>
          <w:i/>
          <w:sz w:val="24"/>
          <w:szCs w:val="24"/>
        </w:rPr>
        <w:t>et al</w:t>
      </w:r>
      <w:r w:rsidR="005C688B">
        <w:rPr>
          <w:rFonts w:ascii="Arial" w:hAnsi="Arial" w:cs="Arial"/>
          <w:sz w:val="24"/>
          <w:szCs w:val="24"/>
        </w:rPr>
        <w:t>.</w:t>
      </w:r>
      <w:r w:rsidR="005C688B" w:rsidRPr="00381CB8">
        <w:rPr>
          <w:rFonts w:ascii="Arial" w:hAnsi="Arial" w:cs="Arial"/>
          <w:sz w:val="24"/>
          <w:szCs w:val="24"/>
        </w:rPr>
        <w:t xml:space="preserve"> 2010</w:t>
      </w:r>
      <w:r w:rsidR="00CD53CE">
        <w:rPr>
          <w:rFonts w:ascii="Arial" w:hAnsi="Arial" w:cs="Arial"/>
          <w:sz w:val="24"/>
          <w:szCs w:val="24"/>
        </w:rPr>
        <w:t xml:space="preserve">). Sin </w:t>
      </w:r>
      <w:r w:rsidR="005C688B">
        <w:rPr>
          <w:rFonts w:ascii="Arial" w:hAnsi="Arial" w:cs="Arial"/>
          <w:sz w:val="24"/>
          <w:szCs w:val="24"/>
        </w:rPr>
        <w:t>embargo</w:t>
      </w:r>
      <w:r w:rsidR="00CD53CE">
        <w:rPr>
          <w:rFonts w:ascii="Arial" w:hAnsi="Arial" w:cs="Arial"/>
          <w:sz w:val="24"/>
          <w:szCs w:val="24"/>
        </w:rPr>
        <w:t xml:space="preserve">, </w:t>
      </w:r>
      <w:r w:rsidR="00CF7D70">
        <w:rPr>
          <w:rFonts w:ascii="Arial" w:hAnsi="Arial" w:cs="Arial"/>
          <w:sz w:val="24"/>
          <w:szCs w:val="24"/>
        </w:rPr>
        <w:t xml:space="preserve">la crisis </w:t>
      </w:r>
      <w:r w:rsidR="004E6126">
        <w:rPr>
          <w:rFonts w:ascii="Arial" w:hAnsi="Arial" w:cs="Arial"/>
          <w:sz w:val="24"/>
          <w:szCs w:val="24"/>
        </w:rPr>
        <w:t>mundial</w:t>
      </w:r>
      <w:r w:rsidR="00CF7D70">
        <w:rPr>
          <w:rFonts w:ascii="Arial" w:hAnsi="Arial" w:cs="Arial"/>
          <w:sz w:val="24"/>
          <w:szCs w:val="24"/>
        </w:rPr>
        <w:t xml:space="preserve"> del mercado de cueros ha ocasionado la caída de</w:t>
      </w:r>
      <w:r w:rsidR="00020519">
        <w:rPr>
          <w:rFonts w:ascii="Arial" w:hAnsi="Arial" w:cs="Arial"/>
          <w:sz w:val="24"/>
          <w:szCs w:val="24"/>
        </w:rPr>
        <w:t xml:space="preserve"> la misma a nivel </w:t>
      </w:r>
      <w:r w:rsidR="004E6126">
        <w:rPr>
          <w:rFonts w:ascii="Arial" w:hAnsi="Arial" w:cs="Arial"/>
          <w:sz w:val="24"/>
          <w:szCs w:val="24"/>
        </w:rPr>
        <w:t xml:space="preserve">internacional y </w:t>
      </w:r>
      <w:r w:rsidR="0039389F">
        <w:rPr>
          <w:rFonts w:ascii="Arial" w:hAnsi="Arial" w:cs="Arial"/>
          <w:sz w:val="24"/>
          <w:szCs w:val="24"/>
        </w:rPr>
        <w:t xml:space="preserve">por supuesto </w:t>
      </w:r>
      <w:r w:rsidR="00020519">
        <w:rPr>
          <w:rFonts w:ascii="Arial" w:hAnsi="Arial" w:cs="Arial"/>
          <w:sz w:val="24"/>
          <w:szCs w:val="24"/>
        </w:rPr>
        <w:t>nacional</w:t>
      </w:r>
      <w:r w:rsidR="00CF7D70">
        <w:rPr>
          <w:rFonts w:ascii="Arial" w:hAnsi="Arial" w:cs="Arial"/>
          <w:sz w:val="24"/>
          <w:szCs w:val="24"/>
        </w:rPr>
        <w:t xml:space="preserve">, pero contrariamente el precio de la carne de lagarto se incrementó </w:t>
      </w:r>
      <w:r w:rsidR="00020519">
        <w:rPr>
          <w:rFonts w:ascii="Arial" w:hAnsi="Arial" w:cs="Arial"/>
          <w:sz w:val="24"/>
          <w:szCs w:val="24"/>
        </w:rPr>
        <w:t xml:space="preserve">y estabilizó </w:t>
      </w:r>
      <w:r w:rsidR="00CF7D70">
        <w:rPr>
          <w:rFonts w:ascii="Arial" w:hAnsi="Arial" w:cs="Arial"/>
          <w:sz w:val="24"/>
          <w:szCs w:val="24"/>
        </w:rPr>
        <w:t xml:space="preserve">en el mercado </w:t>
      </w:r>
      <w:r w:rsidR="00020519">
        <w:rPr>
          <w:rFonts w:ascii="Arial" w:hAnsi="Arial" w:cs="Arial"/>
          <w:sz w:val="24"/>
          <w:szCs w:val="24"/>
        </w:rPr>
        <w:t>interno</w:t>
      </w:r>
      <w:r w:rsidR="007D2C5A">
        <w:rPr>
          <w:rFonts w:ascii="Arial" w:hAnsi="Arial" w:cs="Arial"/>
          <w:sz w:val="24"/>
          <w:szCs w:val="24"/>
        </w:rPr>
        <w:t xml:space="preserve"> durante ese periodo</w:t>
      </w:r>
      <w:r w:rsidR="00020519">
        <w:rPr>
          <w:rFonts w:ascii="Arial" w:hAnsi="Arial" w:cs="Arial"/>
          <w:sz w:val="24"/>
          <w:szCs w:val="24"/>
        </w:rPr>
        <w:t xml:space="preserve">. Este escenario, ha cambiado </w:t>
      </w:r>
      <w:r w:rsidR="004363A0">
        <w:rPr>
          <w:rFonts w:ascii="Arial" w:hAnsi="Arial" w:cs="Arial"/>
          <w:sz w:val="24"/>
          <w:szCs w:val="24"/>
        </w:rPr>
        <w:t>el</w:t>
      </w:r>
      <w:r w:rsidR="00020519">
        <w:rPr>
          <w:rFonts w:ascii="Arial" w:hAnsi="Arial" w:cs="Arial"/>
          <w:sz w:val="24"/>
          <w:szCs w:val="24"/>
        </w:rPr>
        <w:t xml:space="preserve"> </w:t>
      </w:r>
      <w:r w:rsidR="00C949E3">
        <w:rPr>
          <w:rFonts w:ascii="Arial" w:hAnsi="Arial" w:cs="Arial"/>
          <w:sz w:val="24"/>
          <w:szCs w:val="24"/>
        </w:rPr>
        <w:t>propósito</w:t>
      </w:r>
      <w:r w:rsidR="00020519">
        <w:rPr>
          <w:rFonts w:ascii="Arial" w:hAnsi="Arial" w:cs="Arial"/>
          <w:sz w:val="24"/>
          <w:szCs w:val="24"/>
        </w:rPr>
        <w:t xml:space="preserve"> del aprovechamiento del lagarto</w:t>
      </w:r>
      <w:r w:rsidR="00363684">
        <w:rPr>
          <w:rFonts w:ascii="Arial" w:hAnsi="Arial" w:cs="Arial"/>
          <w:sz w:val="24"/>
          <w:szCs w:val="24"/>
        </w:rPr>
        <w:t xml:space="preserve"> en el territorio boliviano</w:t>
      </w:r>
      <w:r w:rsidR="00020519">
        <w:rPr>
          <w:rFonts w:ascii="Arial" w:hAnsi="Arial" w:cs="Arial"/>
          <w:sz w:val="24"/>
          <w:szCs w:val="24"/>
        </w:rPr>
        <w:t>,</w:t>
      </w:r>
      <w:r w:rsidR="00C949E3">
        <w:rPr>
          <w:rFonts w:ascii="Arial" w:hAnsi="Arial" w:cs="Arial"/>
          <w:sz w:val="24"/>
          <w:szCs w:val="24"/>
        </w:rPr>
        <w:t xml:space="preserve"> </w:t>
      </w:r>
      <w:r w:rsidR="007D2C5A">
        <w:rPr>
          <w:rFonts w:ascii="Arial" w:hAnsi="Arial" w:cs="Arial"/>
          <w:sz w:val="24"/>
          <w:szCs w:val="24"/>
        </w:rPr>
        <w:t xml:space="preserve">del cuero a la carne; en la </w:t>
      </w:r>
      <w:r w:rsidR="00C949E3">
        <w:rPr>
          <w:rFonts w:ascii="Arial" w:hAnsi="Arial" w:cs="Arial"/>
          <w:sz w:val="24"/>
          <w:szCs w:val="24"/>
        </w:rPr>
        <w:t>actual</w:t>
      </w:r>
      <w:r w:rsidR="007D2C5A">
        <w:rPr>
          <w:rFonts w:ascii="Arial" w:hAnsi="Arial" w:cs="Arial"/>
          <w:sz w:val="24"/>
          <w:szCs w:val="24"/>
        </w:rPr>
        <w:t>idad</w:t>
      </w:r>
      <w:r w:rsidR="00C949E3">
        <w:rPr>
          <w:rFonts w:ascii="Arial" w:hAnsi="Arial" w:cs="Arial"/>
          <w:sz w:val="24"/>
          <w:szCs w:val="24"/>
        </w:rPr>
        <w:t xml:space="preserve"> está dirigida al aprovechamiento </w:t>
      </w:r>
      <w:r w:rsidR="007D2C5A">
        <w:rPr>
          <w:rFonts w:ascii="Arial" w:hAnsi="Arial" w:cs="Arial"/>
          <w:sz w:val="24"/>
          <w:szCs w:val="24"/>
        </w:rPr>
        <w:t xml:space="preserve">casi exclusivamente </w:t>
      </w:r>
      <w:r w:rsidR="00C949E3">
        <w:rPr>
          <w:rFonts w:ascii="Arial" w:hAnsi="Arial" w:cs="Arial"/>
          <w:sz w:val="24"/>
          <w:szCs w:val="24"/>
        </w:rPr>
        <w:t>de la carne</w:t>
      </w:r>
      <w:r w:rsidR="004F4878">
        <w:rPr>
          <w:rFonts w:ascii="Arial" w:hAnsi="Arial" w:cs="Arial"/>
          <w:sz w:val="24"/>
          <w:szCs w:val="24"/>
        </w:rPr>
        <w:t>,</w:t>
      </w:r>
      <w:r w:rsidR="00C949E3">
        <w:rPr>
          <w:rFonts w:ascii="Arial" w:hAnsi="Arial" w:cs="Arial"/>
          <w:sz w:val="24"/>
          <w:szCs w:val="24"/>
        </w:rPr>
        <w:t xml:space="preserve"> </w:t>
      </w:r>
      <w:r w:rsidR="00E231CF">
        <w:rPr>
          <w:rFonts w:ascii="Arial" w:hAnsi="Arial" w:cs="Arial"/>
          <w:sz w:val="24"/>
          <w:szCs w:val="24"/>
        </w:rPr>
        <w:t xml:space="preserve">pero </w:t>
      </w:r>
      <w:r w:rsidR="00C949E3">
        <w:rPr>
          <w:rFonts w:ascii="Arial" w:hAnsi="Arial" w:cs="Arial"/>
          <w:sz w:val="24"/>
          <w:szCs w:val="24"/>
        </w:rPr>
        <w:t>de un cupo reducido de lagartos</w:t>
      </w:r>
      <w:r w:rsidR="00363684">
        <w:rPr>
          <w:rFonts w:ascii="Arial" w:hAnsi="Arial" w:cs="Arial"/>
          <w:sz w:val="24"/>
          <w:szCs w:val="24"/>
        </w:rPr>
        <w:t>;</w:t>
      </w:r>
      <w:r w:rsidR="00397A06" w:rsidRPr="00381CB8">
        <w:rPr>
          <w:rFonts w:ascii="Arial" w:hAnsi="Arial" w:cs="Arial"/>
          <w:sz w:val="24"/>
          <w:szCs w:val="24"/>
        </w:rPr>
        <w:t xml:space="preserve"> </w:t>
      </w:r>
      <w:r w:rsidR="004363A0">
        <w:rPr>
          <w:rFonts w:ascii="Arial" w:hAnsi="Arial" w:cs="Arial"/>
          <w:sz w:val="24"/>
          <w:szCs w:val="24"/>
        </w:rPr>
        <w:t>la misma</w:t>
      </w:r>
      <w:r w:rsidR="00397A06" w:rsidRPr="00381CB8">
        <w:rPr>
          <w:rFonts w:ascii="Arial" w:hAnsi="Arial" w:cs="Arial"/>
          <w:sz w:val="24"/>
          <w:szCs w:val="24"/>
        </w:rPr>
        <w:t xml:space="preserve"> </w:t>
      </w:r>
      <w:r w:rsidR="00C949E3">
        <w:rPr>
          <w:rFonts w:ascii="Arial" w:hAnsi="Arial" w:cs="Arial"/>
          <w:sz w:val="24"/>
          <w:szCs w:val="24"/>
        </w:rPr>
        <w:t xml:space="preserve">todavía </w:t>
      </w:r>
      <w:r w:rsidR="00397A06" w:rsidRPr="00381CB8">
        <w:rPr>
          <w:rFonts w:ascii="Arial" w:hAnsi="Arial" w:cs="Arial"/>
          <w:sz w:val="24"/>
          <w:szCs w:val="24"/>
        </w:rPr>
        <w:t xml:space="preserve">está beneficiando económicamente a numerosas comunidades indígenas </w:t>
      </w:r>
      <w:r w:rsidR="0008454E" w:rsidRPr="00381CB8">
        <w:rPr>
          <w:rFonts w:ascii="Arial" w:hAnsi="Arial" w:cs="Arial"/>
          <w:sz w:val="24"/>
          <w:szCs w:val="24"/>
        </w:rPr>
        <w:t>de</w:t>
      </w:r>
      <w:r w:rsidR="00397A06" w:rsidRPr="00381CB8">
        <w:rPr>
          <w:rFonts w:ascii="Arial" w:hAnsi="Arial" w:cs="Arial"/>
          <w:sz w:val="24"/>
          <w:szCs w:val="24"/>
        </w:rPr>
        <w:t xml:space="preserve"> diferentes Tierras Comunitarias de Origen (TCO) de los departamentos del Beni, La Paz y Santa Cruz</w:t>
      </w:r>
      <w:r w:rsidR="00C45558" w:rsidRPr="00381CB8">
        <w:rPr>
          <w:rFonts w:ascii="Arial" w:hAnsi="Arial" w:cs="Arial"/>
          <w:sz w:val="24"/>
          <w:szCs w:val="24"/>
        </w:rPr>
        <w:t xml:space="preserve"> (</w:t>
      </w:r>
      <w:r w:rsidR="00B75E4C">
        <w:rPr>
          <w:rFonts w:ascii="Arial" w:hAnsi="Arial" w:cs="Arial"/>
          <w:sz w:val="24"/>
          <w:szCs w:val="24"/>
        </w:rPr>
        <w:t>Cortez</w:t>
      </w:r>
      <w:r w:rsidR="00BC0BA0" w:rsidRPr="00381CB8">
        <w:rPr>
          <w:rFonts w:ascii="Arial" w:hAnsi="Arial" w:cs="Arial"/>
          <w:sz w:val="24"/>
          <w:szCs w:val="24"/>
        </w:rPr>
        <w:t xml:space="preserve"> 2009</w:t>
      </w:r>
      <w:r w:rsidR="00B75E4C">
        <w:rPr>
          <w:rFonts w:ascii="Arial" w:hAnsi="Arial" w:cs="Arial"/>
          <w:sz w:val="24"/>
          <w:szCs w:val="24"/>
        </w:rPr>
        <w:t>,</w:t>
      </w:r>
      <w:r w:rsidR="00BC0BA0" w:rsidRPr="00381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E4C">
        <w:rPr>
          <w:rFonts w:ascii="Arial" w:hAnsi="Arial" w:cs="Arial"/>
          <w:sz w:val="24"/>
          <w:szCs w:val="24"/>
        </w:rPr>
        <w:t>MMAyA</w:t>
      </w:r>
      <w:proofErr w:type="spellEnd"/>
      <w:r w:rsidR="00056269" w:rsidRPr="00381CB8">
        <w:rPr>
          <w:rFonts w:ascii="Arial" w:hAnsi="Arial" w:cs="Arial"/>
          <w:sz w:val="24"/>
          <w:szCs w:val="24"/>
        </w:rPr>
        <w:t xml:space="preserve"> 2009</w:t>
      </w:r>
      <w:r w:rsidR="00B75E4C">
        <w:rPr>
          <w:rFonts w:ascii="Arial" w:hAnsi="Arial" w:cs="Arial"/>
          <w:sz w:val="24"/>
          <w:szCs w:val="24"/>
        </w:rPr>
        <w:t>,</w:t>
      </w:r>
      <w:r w:rsidR="00056269" w:rsidRPr="00381CB8">
        <w:rPr>
          <w:rFonts w:ascii="Arial" w:hAnsi="Arial" w:cs="Arial"/>
          <w:sz w:val="24"/>
          <w:szCs w:val="24"/>
        </w:rPr>
        <w:t xml:space="preserve"> </w:t>
      </w:r>
      <w:r w:rsidR="00BC0BA0" w:rsidRPr="00381CB8">
        <w:rPr>
          <w:rFonts w:ascii="Arial" w:hAnsi="Arial" w:cs="Arial"/>
          <w:sz w:val="24"/>
          <w:szCs w:val="24"/>
        </w:rPr>
        <w:t xml:space="preserve">Campos </w:t>
      </w:r>
      <w:r w:rsidR="00BC0BA0" w:rsidRPr="00381CB8">
        <w:rPr>
          <w:rFonts w:ascii="Arial" w:hAnsi="Arial" w:cs="Arial"/>
          <w:i/>
          <w:sz w:val="24"/>
          <w:szCs w:val="24"/>
        </w:rPr>
        <w:t>et al</w:t>
      </w:r>
      <w:r w:rsidR="00B75E4C">
        <w:rPr>
          <w:rFonts w:ascii="Arial" w:hAnsi="Arial" w:cs="Arial"/>
          <w:sz w:val="24"/>
          <w:szCs w:val="24"/>
        </w:rPr>
        <w:t>. 2010, CIPTA/WCS</w:t>
      </w:r>
      <w:r w:rsidR="00BC0BA0" w:rsidRPr="00381CB8">
        <w:rPr>
          <w:rFonts w:ascii="Arial" w:hAnsi="Arial" w:cs="Arial"/>
          <w:sz w:val="24"/>
          <w:szCs w:val="24"/>
        </w:rPr>
        <w:t xml:space="preserve"> 2010</w:t>
      </w:r>
      <w:r w:rsidR="00C45558" w:rsidRPr="00381CB8">
        <w:rPr>
          <w:rFonts w:ascii="Arial" w:hAnsi="Arial" w:cs="Arial"/>
          <w:sz w:val="24"/>
          <w:szCs w:val="24"/>
        </w:rPr>
        <w:t>)</w:t>
      </w:r>
      <w:r w:rsidR="00345578" w:rsidRPr="00381CB8">
        <w:rPr>
          <w:rFonts w:ascii="Arial" w:hAnsi="Arial" w:cs="Arial"/>
          <w:sz w:val="24"/>
          <w:szCs w:val="24"/>
        </w:rPr>
        <w:t xml:space="preserve">. </w:t>
      </w:r>
      <w:r w:rsidR="00397A06" w:rsidRPr="00381CB8">
        <w:rPr>
          <w:rFonts w:ascii="Arial" w:hAnsi="Arial" w:cs="Arial"/>
          <w:sz w:val="24"/>
          <w:szCs w:val="24"/>
        </w:rPr>
        <w:t>Los ingresos provenientes de</w:t>
      </w:r>
      <w:r w:rsidR="006967B2" w:rsidRPr="00381CB8">
        <w:rPr>
          <w:rFonts w:ascii="Arial" w:hAnsi="Arial" w:cs="Arial"/>
          <w:sz w:val="24"/>
          <w:szCs w:val="24"/>
        </w:rPr>
        <w:t>l manejo del lagarto</w:t>
      </w:r>
      <w:r w:rsidR="00397A06" w:rsidRPr="00381CB8">
        <w:rPr>
          <w:rFonts w:ascii="Arial" w:hAnsi="Arial" w:cs="Arial"/>
          <w:sz w:val="24"/>
          <w:szCs w:val="24"/>
        </w:rPr>
        <w:t xml:space="preserve"> en muchos casos</w:t>
      </w:r>
      <w:r w:rsidR="006967B2" w:rsidRPr="00381CB8">
        <w:rPr>
          <w:rFonts w:ascii="Arial" w:hAnsi="Arial" w:cs="Arial"/>
          <w:sz w:val="24"/>
          <w:szCs w:val="24"/>
        </w:rPr>
        <w:t xml:space="preserve"> representa</w:t>
      </w:r>
      <w:r w:rsidR="00A85735" w:rsidRPr="00381CB8">
        <w:rPr>
          <w:rFonts w:ascii="Arial" w:hAnsi="Arial" w:cs="Arial"/>
          <w:sz w:val="24"/>
          <w:szCs w:val="24"/>
        </w:rPr>
        <w:t>n</w:t>
      </w:r>
      <w:r w:rsidR="006967B2" w:rsidRPr="00381CB8">
        <w:rPr>
          <w:rFonts w:ascii="Arial" w:hAnsi="Arial" w:cs="Arial"/>
          <w:sz w:val="24"/>
          <w:szCs w:val="24"/>
        </w:rPr>
        <w:t xml:space="preserve"> los únicos ingresos </w:t>
      </w:r>
      <w:r w:rsidR="002C2FFB" w:rsidRPr="00381CB8">
        <w:rPr>
          <w:rFonts w:ascii="Arial" w:hAnsi="Arial" w:cs="Arial"/>
          <w:sz w:val="24"/>
          <w:szCs w:val="24"/>
        </w:rPr>
        <w:t xml:space="preserve">económicos </w:t>
      </w:r>
      <w:r w:rsidR="005C2D35" w:rsidRPr="00381CB8">
        <w:rPr>
          <w:rFonts w:ascii="Arial" w:hAnsi="Arial" w:cs="Arial"/>
          <w:sz w:val="24"/>
          <w:szCs w:val="24"/>
        </w:rPr>
        <w:t xml:space="preserve">directos </w:t>
      </w:r>
      <w:r w:rsidR="006967B2" w:rsidRPr="00381CB8">
        <w:rPr>
          <w:rFonts w:ascii="Arial" w:hAnsi="Arial" w:cs="Arial"/>
          <w:sz w:val="24"/>
          <w:szCs w:val="24"/>
        </w:rPr>
        <w:t xml:space="preserve">para muchas familias indígenas, </w:t>
      </w:r>
      <w:r w:rsidR="005C2D35" w:rsidRPr="00381CB8">
        <w:rPr>
          <w:rFonts w:ascii="Arial" w:hAnsi="Arial" w:cs="Arial"/>
          <w:sz w:val="24"/>
          <w:szCs w:val="24"/>
        </w:rPr>
        <w:t>con la cual sustentan sus diferentes necesidades.</w:t>
      </w:r>
    </w:p>
    <w:p w:rsidR="005C2D35" w:rsidRPr="00381CB8" w:rsidRDefault="005C2D35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B2896" w:rsidRPr="00381CB8" w:rsidRDefault="004E3270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>En este sentido, l</w:t>
      </w:r>
      <w:r w:rsidR="005C2D35" w:rsidRPr="00381CB8">
        <w:rPr>
          <w:rFonts w:ascii="Arial" w:hAnsi="Arial" w:cs="Arial"/>
          <w:sz w:val="24"/>
          <w:szCs w:val="24"/>
        </w:rPr>
        <w:t xml:space="preserve">os planes de manejo se han convertido en herramientas </w:t>
      </w:r>
      <w:r w:rsidRPr="00381CB8">
        <w:rPr>
          <w:rFonts w:ascii="Arial" w:hAnsi="Arial" w:cs="Arial"/>
          <w:sz w:val="24"/>
          <w:szCs w:val="24"/>
        </w:rPr>
        <w:t>fundamentales</w:t>
      </w:r>
      <w:r w:rsidR="005C2D35" w:rsidRPr="00381CB8">
        <w:rPr>
          <w:rFonts w:ascii="Arial" w:hAnsi="Arial" w:cs="Arial"/>
          <w:sz w:val="24"/>
          <w:szCs w:val="24"/>
        </w:rPr>
        <w:t xml:space="preserve"> para </w:t>
      </w:r>
      <w:r w:rsidRPr="00381CB8">
        <w:rPr>
          <w:rFonts w:ascii="Arial" w:hAnsi="Arial" w:cs="Arial"/>
          <w:sz w:val="24"/>
          <w:szCs w:val="24"/>
        </w:rPr>
        <w:t xml:space="preserve">un manejo responsable y el aprovechamiento sostenible </w:t>
      </w:r>
      <w:r w:rsidR="00DD4536">
        <w:rPr>
          <w:rFonts w:ascii="Arial" w:hAnsi="Arial" w:cs="Arial"/>
          <w:sz w:val="24"/>
          <w:szCs w:val="24"/>
        </w:rPr>
        <w:t xml:space="preserve">cada vez más integral </w:t>
      </w:r>
      <w:r w:rsidRPr="00381CB8">
        <w:rPr>
          <w:rFonts w:ascii="Arial" w:hAnsi="Arial" w:cs="Arial"/>
          <w:sz w:val="24"/>
          <w:szCs w:val="24"/>
        </w:rPr>
        <w:t>del lagarto en estado silvestre</w:t>
      </w:r>
      <w:r w:rsidR="00DD4536">
        <w:rPr>
          <w:rFonts w:ascii="Arial" w:hAnsi="Arial" w:cs="Arial"/>
          <w:sz w:val="24"/>
          <w:szCs w:val="24"/>
        </w:rPr>
        <w:t xml:space="preserve"> </w:t>
      </w:r>
      <w:r w:rsidR="00DF51B4" w:rsidRPr="00381CB8">
        <w:rPr>
          <w:rFonts w:ascii="Arial" w:hAnsi="Arial" w:cs="Arial"/>
          <w:sz w:val="24"/>
          <w:szCs w:val="24"/>
        </w:rPr>
        <w:t>(</w:t>
      </w:r>
      <w:r w:rsidR="00B75E4C">
        <w:rPr>
          <w:rFonts w:ascii="Arial" w:hAnsi="Arial" w:cs="Arial"/>
          <w:sz w:val="24"/>
          <w:szCs w:val="24"/>
          <w:lang w:val="es-BO"/>
        </w:rPr>
        <w:t>King</w:t>
      </w:r>
      <w:r w:rsidR="00DF51B4" w:rsidRPr="00381CB8">
        <w:rPr>
          <w:rFonts w:ascii="Arial" w:hAnsi="Arial" w:cs="Arial"/>
          <w:sz w:val="24"/>
          <w:szCs w:val="24"/>
          <w:lang w:val="es-BO"/>
        </w:rPr>
        <w:t xml:space="preserve"> 1995</w:t>
      </w:r>
      <w:r w:rsidR="00B75E4C">
        <w:rPr>
          <w:rFonts w:ascii="Arial" w:hAnsi="Arial" w:cs="Arial"/>
          <w:sz w:val="24"/>
          <w:szCs w:val="24"/>
        </w:rPr>
        <w:t>,</w:t>
      </w:r>
      <w:r w:rsidR="00DF51B4" w:rsidRPr="00381CB8">
        <w:rPr>
          <w:rFonts w:ascii="Arial" w:hAnsi="Arial" w:cs="Arial"/>
          <w:sz w:val="24"/>
          <w:szCs w:val="24"/>
        </w:rPr>
        <w:t xml:space="preserve"> </w:t>
      </w:r>
      <w:r w:rsidR="00B75E4C">
        <w:rPr>
          <w:rFonts w:ascii="Arial" w:hAnsi="Arial" w:cs="Arial"/>
          <w:sz w:val="24"/>
          <w:szCs w:val="24"/>
          <w:lang w:val="es-BO"/>
        </w:rPr>
        <w:t>Pacheco &amp; King</w:t>
      </w:r>
      <w:r w:rsidR="00DF51B4" w:rsidRPr="00381CB8">
        <w:rPr>
          <w:rFonts w:ascii="Arial" w:hAnsi="Arial" w:cs="Arial"/>
          <w:sz w:val="24"/>
          <w:szCs w:val="24"/>
          <w:lang w:val="es-BO"/>
        </w:rPr>
        <w:t xml:space="preserve"> 1995</w:t>
      </w:r>
      <w:r w:rsidR="00B75E4C">
        <w:rPr>
          <w:rFonts w:ascii="Arial" w:hAnsi="Arial" w:cs="Arial"/>
          <w:sz w:val="24"/>
          <w:szCs w:val="24"/>
        </w:rPr>
        <w:t>, Velasco</w:t>
      </w:r>
      <w:r w:rsidR="00DF51B4" w:rsidRPr="00381CB8">
        <w:rPr>
          <w:rFonts w:ascii="Arial" w:hAnsi="Arial" w:cs="Arial"/>
          <w:sz w:val="24"/>
          <w:szCs w:val="24"/>
        </w:rPr>
        <w:t xml:space="preserve"> </w:t>
      </w:r>
      <w:r w:rsidR="00DF51B4" w:rsidRPr="00381CB8">
        <w:rPr>
          <w:rFonts w:ascii="Arial" w:hAnsi="Arial" w:cs="Arial"/>
          <w:sz w:val="24"/>
          <w:szCs w:val="24"/>
        </w:rPr>
        <w:lastRenderedPageBreak/>
        <w:t>2017)</w:t>
      </w:r>
      <w:r w:rsidR="00DD4536">
        <w:rPr>
          <w:rFonts w:ascii="Arial" w:hAnsi="Arial" w:cs="Arial"/>
          <w:sz w:val="24"/>
          <w:szCs w:val="24"/>
        </w:rPr>
        <w:t xml:space="preserve">, </w:t>
      </w:r>
      <w:r w:rsidR="003E18D2">
        <w:rPr>
          <w:rFonts w:ascii="Arial" w:hAnsi="Arial" w:cs="Arial"/>
          <w:sz w:val="24"/>
          <w:szCs w:val="24"/>
        </w:rPr>
        <w:t xml:space="preserve">aspecto que </w:t>
      </w:r>
      <w:r w:rsidR="0039389F">
        <w:rPr>
          <w:rFonts w:ascii="Arial" w:hAnsi="Arial" w:cs="Arial"/>
          <w:sz w:val="24"/>
          <w:szCs w:val="24"/>
        </w:rPr>
        <w:t>ahora</w:t>
      </w:r>
      <w:r w:rsidR="004C641A">
        <w:rPr>
          <w:rFonts w:ascii="Arial" w:hAnsi="Arial" w:cs="Arial"/>
          <w:sz w:val="24"/>
          <w:szCs w:val="24"/>
        </w:rPr>
        <w:t xml:space="preserve"> </w:t>
      </w:r>
      <w:r w:rsidR="005D0E31">
        <w:rPr>
          <w:rFonts w:ascii="Arial" w:hAnsi="Arial" w:cs="Arial"/>
          <w:sz w:val="24"/>
          <w:szCs w:val="24"/>
        </w:rPr>
        <w:t>está</w:t>
      </w:r>
      <w:r w:rsidR="00363684">
        <w:rPr>
          <w:rFonts w:ascii="Arial" w:hAnsi="Arial" w:cs="Arial"/>
          <w:sz w:val="24"/>
          <w:szCs w:val="24"/>
        </w:rPr>
        <w:t xml:space="preserve"> </w:t>
      </w:r>
      <w:r w:rsidR="00363684" w:rsidRPr="005D0E31">
        <w:rPr>
          <w:rFonts w:ascii="Arial" w:hAnsi="Arial" w:cs="Arial"/>
          <w:sz w:val="24"/>
          <w:szCs w:val="24"/>
        </w:rPr>
        <w:t>permitiendo</w:t>
      </w:r>
      <w:r w:rsidR="00DD4536">
        <w:rPr>
          <w:rFonts w:ascii="Arial" w:hAnsi="Arial" w:cs="Arial"/>
          <w:sz w:val="24"/>
          <w:szCs w:val="24"/>
        </w:rPr>
        <w:t xml:space="preserve"> </w:t>
      </w:r>
      <w:r w:rsidR="003E18D2">
        <w:rPr>
          <w:rFonts w:ascii="Arial" w:hAnsi="Arial" w:cs="Arial"/>
          <w:sz w:val="24"/>
          <w:szCs w:val="24"/>
        </w:rPr>
        <w:t xml:space="preserve">el aprovechamiento de </w:t>
      </w:r>
      <w:r w:rsidR="001267B3">
        <w:rPr>
          <w:rFonts w:ascii="Arial" w:hAnsi="Arial" w:cs="Arial"/>
          <w:sz w:val="24"/>
          <w:szCs w:val="24"/>
        </w:rPr>
        <w:t>su</w:t>
      </w:r>
      <w:r w:rsidR="003E18D2">
        <w:rPr>
          <w:rFonts w:ascii="Arial" w:hAnsi="Arial" w:cs="Arial"/>
          <w:sz w:val="24"/>
          <w:szCs w:val="24"/>
        </w:rPr>
        <w:t xml:space="preserve"> carne</w:t>
      </w:r>
      <w:r w:rsidR="00020519">
        <w:rPr>
          <w:rFonts w:ascii="Arial" w:hAnsi="Arial" w:cs="Arial"/>
          <w:sz w:val="24"/>
          <w:szCs w:val="24"/>
        </w:rPr>
        <w:t xml:space="preserve">. Estos documentos </w:t>
      </w:r>
      <w:r w:rsidR="00690525" w:rsidRPr="00381CB8">
        <w:rPr>
          <w:rFonts w:ascii="Arial" w:hAnsi="Arial" w:cs="Arial"/>
          <w:sz w:val="24"/>
          <w:szCs w:val="24"/>
        </w:rPr>
        <w:t>considera</w:t>
      </w:r>
      <w:r w:rsidR="00020519">
        <w:rPr>
          <w:rFonts w:ascii="Arial" w:hAnsi="Arial" w:cs="Arial"/>
          <w:sz w:val="24"/>
          <w:szCs w:val="24"/>
        </w:rPr>
        <w:t>n</w:t>
      </w:r>
      <w:r w:rsidR="00690525" w:rsidRPr="00381CB8"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 xml:space="preserve">aspectos </w:t>
      </w:r>
      <w:r w:rsidR="00D83FF5" w:rsidRPr="00381CB8">
        <w:rPr>
          <w:rFonts w:ascii="Arial" w:hAnsi="Arial" w:cs="Arial"/>
          <w:sz w:val="24"/>
          <w:szCs w:val="24"/>
        </w:rPr>
        <w:t>socio-culturales</w:t>
      </w:r>
      <w:r w:rsidRPr="00381CB8">
        <w:rPr>
          <w:rFonts w:ascii="Arial" w:hAnsi="Arial" w:cs="Arial"/>
          <w:sz w:val="24"/>
          <w:szCs w:val="24"/>
        </w:rPr>
        <w:t>, políticos,</w:t>
      </w:r>
      <w:r w:rsidR="00690525" w:rsidRPr="00381CB8">
        <w:rPr>
          <w:rFonts w:ascii="Arial" w:hAnsi="Arial" w:cs="Arial"/>
          <w:sz w:val="24"/>
          <w:szCs w:val="24"/>
        </w:rPr>
        <w:t xml:space="preserve"> geográficos,</w:t>
      </w:r>
      <w:r w:rsidRPr="00381CB8">
        <w:rPr>
          <w:rFonts w:ascii="Arial" w:hAnsi="Arial" w:cs="Arial"/>
          <w:sz w:val="24"/>
          <w:szCs w:val="24"/>
        </w:rPr>
        <w:t xml:space="preserve"> legales</w:t>
      </w:r>
      <w:r w:rsidR="00E00AE6" w:rsidRPr="00381CB8">
        <w:rPr>
          <w:rFonts w:ascii="Arial" w:hAnsi="Arial" w:cs="Arial"/>
          <w:sz w:val="24"/>
          <w:szCs w:val="24"/>
        </w:rPr>
        <w:t>,</w:t>
      </w:r>
      <w:r w:rsidRPr="00381CB8">
        <w:rPr>
          <w:rFonts w:ascii="Arial" w:hAnsi="Arial" w:cs="Arial"/>
          <w:sz w:val="24"/>
          <w:szCs w:val="24"/>
        </w:rPr>
        <w:t xml:space="preserve"> </w:t>
      </w:r>
      <w:r w:rsidR="00D83FF5" w:rsidRPr="00381CB8">
        <w:rPr>
          <w:rFonts w:ascii="Arial" w:hAnsi="Arial" w:cs="Arial"/>
          <w:sz w:val="24"/>
          <w:szCs w:val="24"/>
        </w:rPr>
        <w:t>ambientales</w:t>
      </w:r>
      <w:r w:rsidR="00E00AE6" w:rsidRPr="00381CB8">
        <w:rPr>
          <w:rFonts w:ascii="Arial" w:hAnsi="Arial" w:cs="Arial"/>
          <w:sz w:val="24"/>
          <w:szCs w:val="24"/>
        </w:rPr>
        <w:t xml:space="preserve"> entre otros</w:t>
      </w:r>
      <w:r w:rsidRPr="00381CB8">
        <w:rPr>
          <w:rFonts w:ascii="Arial" w:hAnsi="Arial" w:cs="Arial"/>
          <w:sz w:val="24"/>
          <w:szCs w:val="24"/>
        </w:rPr>
        <w:t xml:space="preserve">, que </w:t>
      </w:r>
      <w:r w:rsidR="00D83FF5" w:rsidRPr="00381CB8">
        <w:rPr>
          <w:rFonts w:ascii="Arial" w:hAnsi="Arial" w:cs="Arial"/>
          <w:sz w:val="24"/>
          <w:szCs w:val="24"/>
        </w:rPr>
        <w:t>garanti</w:t>
      </w:r>
      <w:r w:rsidR="00575C92" w:rsidRPr="00381CB8">
        <w:rPr>
          <w:rFonts w:ascii="Arial" w:hAnsi="Arial" w:cs="Arial"/>
          <w:sz w:val="24"/>
          <w:szCs w:val="24"/>
        </w:rPr>
        <w:t>zan</w:t>
      </w:r>
      <w:r w:rsidRPr="00381CB8">
        <w:rPr>
          <w:rFonts w:ascii="Arial" w:hAnsi="Arial" w:cs="Arial"/>
          <w:sz w:val="24"/>
          <w:szCs w:val="24"/>
        </w:rPr>
        <w:t xml:space="preserve"> una </w:t>
      </w:r>
      <w:r w:rsidR="00D83FF5" w:rsidRPr="00381CB8">
        <w:rPr>
          <w:rFonts w:ascii="Arial" w:hAnsi="Arial" w:cs="Arial"/>
          <w:sz w:val="24"/>
          <w:szCs w:val="24"/>
        </w:rPr>
        <w:t>verdadera</w:t>
      </w:r>
      <w:r w:rsidRPr="00381CB8">
        <w:rPr>
          <w:rFonts w:ascii="Arial" w:hAnsi="Arial" w:cs="Arial"/>
          <w:sz w:val="24"/>
          <w:szCs w:val="24"/>
        </w:rPr>
        <w:t xml:space="preserve"> y efectiva conservación de </w:t>
      </w:r>
      <w:r w:rsidR="0008454E" w:rsidRPr="00381CB8">
        <w:rPr>
          <w:rFonts w:ascii="Arial" w:hAnsi="Arial" w:cs="Arial"/>
          <w:sz w:val="24"/>
          <w:szCs w:val="24"/>
        </w:rPr>
        <w:t>la</w:t>
      </w:r>
      <w:r w:rsidRPr="00381CB8">
        <w:rPr>
          <w:rFonts w:ascii="Arial" w:hAnsi="Arial" w:cs="Arial"/>
          <w:sz w:val="24"/>
          <w:szCs w:val="24"/>
        </w:rPr>
        <w:t xml:space="preserve"> especie en los ecosistemas </w:t>
      </w:r>
      <w:r w:rsidR="00D83FF5" w:rsidRPr="00381CB8">
        <w:rPr>
          <w:rFonts w:ascii="Arial" w:hAnsi="Arial" w:cs="Arial"/>
          <w:sz w:val="24"/>
          <w:szCs w:val="24"/>
        </w:rPr>
        <w:t>naturales</w:t>
      </w:r>
      <w:r w:rsidRPr="00381CB8">
        <w:rPr>
          <w:rFonts w:ascii="Arial" w:hAnsi="Arial" w:cs="Arial"/>
          <w:sz w:val="24"/>
          <w:szCs w:val="24"/>
        </w:rPr>
        <w:t xml:space="preserve"> del territorio boliviano</w:t>
      </w:r>
      <w:r w:rsidR="00D83FF5" w:rsidRPr="00381CB8">
        <w:rPr>
          <w:rFonts w:ascii="Arial" w:hAnsi="Arial" w:cs="Arial"/>
          <w:sz w:val="24"/>
          <w:szCs w:val="24"/>
        </w:rPr>
        <w:t xml:space="preserve">, con la participación activa y </w:t>
      </w:r>
      <w:r w:rsidR="00575C92" w:rsidRPr="00381CB8">
        <w:rPr>
          <w:rFonts w:ascii="Arial" w:hAnsi="Arial" w:cs="Arial"/>
          <w:sz w:val="24"/>
          <w:szCs w:val="24"/>
        </w:rPr>
        <w:t>protagónica</w:t>
      </w:r>
      <w:r w:rsidR="00D83FF5" w:rsidRPr="00381CB8">
        <w:rPr>
          <w:rFonts w:ascii="Arial" w:hAnsi="Arial" w:cs="Arial"/>
          <w:sz w:val="24"/>
          <w:szCs w:val="24"/>
        </w:rPr>
        <w:t xml:space="preserve"> de los beneficiarios (pueblos indígenas)</w:t>
      </w:r>
      <w:r w:rsidR="000E609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E609E">
        <w:rPr>
          <w:rFonts w:ascii="Arial" w:hAnsi="Arial" w:cs="Arial"/>
          <w:sz w:val="24"/>
          <w:szCs w:val="24"/>
        </w:rPr>
        <w:t>MMAyA</w:t>
      </w:r>
      <w:proofErr w:type="spellEnd"/>
      <w:r w:rsidR="00F177E4" w:rsidRPr="00381CB8">
        <w:rPr>
          <w:rFonts w:ascii="Arial" w:hAnsi="Arial" w:cs="Arial"/>
          <w:sz w:val="24"/>
          <w:szCs w:val="24"/>
        </w:rPr>
        <w:t xml:space="preserve"> 2009)</w:t>
      </w:r>
      <w:r w:rsidRPr="00381CB8">
        <w:rPr>
          <w:rFonts w:ascii="Arial" w:hAnsi="Arial" w:cs="Arial"/>
          <w:sz w:val="24"/>
          <w:szCs w:val="24"/>
        </w:rPr>
        <w:t xml:space="preserve">. </w:t>
      </w:r>
      <w:r w:rsidR="004B2896" w:rsidRPr="00381CB8">
        <w:rPr>
          <w:rFonts w:ascii="Arial" w:hAnsi="Arial" w:cs="Arial"/>
          <w:sz w:val="24"/>
          <w:szCs w:val="24"/>
        </w:rPr>
        <w:t>Desde la implementación del Programa Nacional de Conservación y Aprovechamiento Sostenible del Lagarto (PNCASL)</w:t>
      </w:r>
      <w:r w:rsidR="0014749D" w:rsidRPr="00381CB8">
        <w:rPr>
          <w:rFonts w:ascii="Arial" w:hAnsi="Arial" w:cs="Arial"/>
          <w:sz w:val="24"/>
          <w:szCs w:val="24"/>
        </w:rPr>
        <w:t xml:space="preserve"> mediante los planes de manejo</w:t>
      </w:r>
      <w:r w:rsidR="004B2896" w:rsidRPr="00381CB8">
        <w:rPr>
          <w:rFonts w:ascii="Arial" w:hAnsi="Arial" w:cs="Arial"/>
          <w:sz w:val="24"/>
          <w:szCs w:val="24"/>
        </w:rPr>
        <w:t>, el cupo de animales aprovechados es</w:t>
      </w:r>
      <w:r w:rsidR="007B7C22">
        <w:rPr>
          <w:rFonts w:ascii="Arial" w:hAnsi="Arial" w:cs="Arial"/>
          <w:sz w:val="24"/>
          <w:szCs w:val="24"/>
        </w:rPr>
        <w:t>taba</w:t>
      </w:r>
      <w:r w:rsidR="004B2896" w:rsidRPr="00381CB8">
        <w:rPr>
          <w:rFonts w:ascii="Arial" w:hAnsi="Arial" w:cs="Arial"/>
          <w:sz w:val="24"/>
          <w:szCs w:val="24"/>
        </w:rPr>
        <w:t xml:space="preserve"> regulado por la Autoridad Nacional Competente (Dirección General de Biodiversidad y Áreas Protegidas)</w:t>
      </w:r>
      <w:r w:rsidR="0014749D" w:rsidRPr="00381CB8">
        <w:rPr>
          <w:rFonts w:ascii="Arial" w:hAnsi="Arial" w:cs="Arial"/>
          <w:sz w:val="24"/>
          <w:szCs w:val="24"/>
        </w:rPr>
        <w:t xml:space="preserve"> en base a criterios técnico-biológicos, sociales y culturales</w:t>
      </w:r>
      <w:r w:rsidR="004B2896" w:rsidRPr="00381CB8">
        <w:rPr>
          <w:rFonts w:ascii="Arial" w:hAnsi="Arial" w:cs="Arial"/>
          <w:sz w:val="24"/>
          <w:szCs w:val="24"/>
        </w:rPr>
        <w:t>, que no sobrepasa</w:t>
      </w:r>
      <w:r w:rsidR="007D2BB1" w:rsidRPr="00381CB8">
        <w:rPr>
          <w:rFonts w:ascii="Arial" w:hAnsi="Arial" w:cs="Arial"/>
          <w:sz w:val="24"/>
          <w:szCs w:val="24"/>
        </w:rPr>
        <w:t>n</w:t>
      </w:r>
      <w:r w:rsidR="000E609E">
        <w:rPr>
          <w:rFonts w:ascii="Arial" w:hAnsi="Arial" w:cs="Arial"/>
          <w:sz w:val="24"/>
          <w:szCs w:val="24"/>
        </w:rPr>
        <w:t xml:space="preserve"> los 40 </w:t>
      </w:r>
      <w:r w:rsidR="004B2896" w:rsidRPr="00381CB8">
        <w:rPr>
          <w:rFonts w:ascii="Arial" w:hAnsi="Arial" w:cs="Arial"/>
          <w:sz w:val="24"/>
          <w:szCs w:val="24"/>
        </w:rPr>
        <w:t xml:space="preserve">000 ejemplares </w:t>
      </w:r>
      <w:r w:rsidR="0014749D" w:rsidRPr="00381CB8">
        <w:rPr>
          <w:rFonts w:ascii="Arial" w:hAnsi="Arial" w:cs="Arial"/>
          <w:sz w:val="24"/>
          <w:szCs w:val="24"/>
        </w:rPr>
        <w:t xml:space="preserve">por gestión </w:t>
      </w:r>
      <w:r w:rsidR="004B2896" w:rsidRPr="00381CB8">
        <w:rPr>
          <w:rFonts w:ascii="Arial" w:hAnsi="Arial" w:cs="Arial"/>
          <w:sz w:val="24"/>
          <w:szCs w:val="24"/>
        </w:rPr>
        <w:t>(</w:t>
      </w:r>
      <w:proofErr w:type="spellStart"/>
      <w:r w:rsidR="007B016D" w:rsidRPr="00381CB8">
        <w:rPr>
          <w:rFonts w:ascii="Arial" w:hAnsi="Arial" w:cs="Arial"/>
          <w:sz w:val="24"/>
          <w:szCs w:val="24"/>
        </w:rPr>
        <w:t>Llobet</w:t>
      </w:r>
      <w:proofErr w:type="spellEnd"/>
      <w:r w:rsidR="007B016D" w:rsidRPr="00381CB8">
        <w:rPr>
          <w:rFonts w:ascii="Arial" w:hAnsi="Arial" w:cs="Arial"/>
          <w:sz w:val="24"/>
          <w:szCs w:val="24"/>
        </w:rPr>
        <w:t xml:space="preserve"> </w:t>
      </w:r>
      <w:r w:rsidR="007B016D" w:rsidRPr="00381CB8">
        <w:rPr>
          <w:rFonts w:ascii="Arial" w:hAnsi="Arial" w:cs="Arial"/>
          <w:i/>
          <w:sz w:val="24"/>
          <w:szCs w:val="24"/>
        </w:rPr>
        <w:t>et al</w:t>
      </w:r>
      <w:r w:rsidR="00DE505C">
        <w:rPr>
          <w:rFonts w:ascii="Arial" w:hAnsi="Arial" w:cs="Arial"/>
          <w:sz w:val="24"/>
          <w:szCs w:val="24"/>
        </w:rPr>
        <w:t>. 2009,</w:t>
      </w:r>
      <w:r w:rsidR="007B016D" w:rsidRPr="00381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05C">
        <w:rPr>
          <w:rFonts w:ascii="Arial" w:hAnsi="Arial" w:cs="Arial"/>
          <w:sz w:val="24"/>
          <w:szCs w:val="24"/>
        </w:rPr>
        <w:t>MMAyA</w:t>
      </w:r>
      <w:proofErr w:type="spellEnd"/>
      <w:r w:rsidR="00DE505C">
        <w:rPr>
          <w:rFonts w:ascii="Arial" w:hAnsi="Arial" w:cs="Arial"/>
          <w:sz w:val="24"/>
          <w:szCs w:val="24"/>
        </w:rPr>
        <w:t xml:space="preserve"> 2009,</w:t>
      </w:r>
      <w:r w:rsidR="00E00AE6" w:rsidRPr="00381CB8">
        <w:rPr>
          <w:rFonts w:ascii="Arial" w:hAnsi="Arial" w:cs="Arial"/>
          <w:sz w:val="24"/>
          <w:szCs w:val="24"/>
        </w:rPr>
        <w:t xml:space="preserve"> </w:t>
      </w:r>
      <w:r w:rsidR="007B016D" w:rsidRPr="00381CB8">
        <w:rPr>
          <w:rFonts w:ascii="Arial" w:hAnsi="Arial" w:cs="Arial"/>
          <w:sz w:val="24"/>
          <w:szCs w:val="24"/>
        </w:rPr>
        <w:t>Miranda-</w:t>
      </w:r>
      <w:proofErr w:type="spellStart"/>
      <w:r w:rsidR="007B016D" w:rsidRPr="00381CB8">
        <w:rPr>
          <w:rFonts w:ascii="Arial" w:hAnsi="Arial" w:cs="Arial"/>
          <w:sz w:val="24"/>
          <w:szCs w:val="24"/>
        </w:rPr>
        <w:t>Chumacero</w:t>
      </w:r>
      <w:proofErr w:type="spellEnd"/>
      <w:r w:rsidR="007B016D" w:rsidRPr="00381CB8">
        <w:rPr>
          <w:rFonts w:ascii="Arial" w:hAnsi="Arial" w:cs="Arial"/>
          <w:sz w:val="24"/>
          <w:szCs w:val="24"/>
        </w:rPr>
        <w:t xml:space="preserve"> </w:t>
      </w:r>
      <w:r w:rsidR="007B016D" w:rsidRPr="00381CB8">
        <w:rPr>
          <w:rFonts w:ascii="Arial" w:hAnsi="Arial" w:cs="Arial"/>
          <w:i/>
          <w:sz w:val="24"/>
          <w:szCs w:val="24"/>
        </w:rPr>
        <w:t>et al</w:t>
      </w:r>
      <w:r w:rsidR="00DE505C">
        <w:rPr>
          <w:rFonts w:ascii="Arial" w:hAnsi="Arial" w:cs="Arial"/>
          <w:sz w:val="24"/>
          <w:szCs w:val="24"/>
        </w:rPr>
        <w:t>.</w:t>
      </w:r>
      <w:r w:rsidR="00B104BB" w:rsidRPr="00381CB8">
        <w:rPr>
          <w:rFonts w:ascii="Arial" w:hAnsi="Arial" w:cs="Arial"/>
          <w:sz w:val="24"/>
          <w:szCs w:val="24"/>
        </w:rPr>
        <w:t xml:space="preserve"> 2010</w:t>
      </w:r>
      <w:r w:rsidR="00DE505C">
        <w:rPr>
          <w:rFonts w:ascii="Arial" w:hAnsi="Arial" w:cs="Arial"/>
          <w:sz w:val="24"/>
          <w:szCs w:val="24"/>
        </w:rPr>
        <w:t xml:space="preserve">), con relación a los 300 </w:t>
      </w:r>
      <w:r w:rsidR="004B2896" w:rsidRPr="00381CB8">
        <w:rPr>
          <w:rFonts w:ascii="Arial" w:hAnsi="Arial" w:cs="Arial"/>
          <w:sz w:val="24"/>
          <w:szCs w:val="24"/>
        </w:rPr>
        <w:t xml:space="preserve">000 </w:t>
      </w:r>
      <w:r w:rsidR="00907C40" w:rsidRPr="00381CB8">
        <w:rPr>
          <w:rFonts w:ascii="Arial" w:hAnsi="Arial" w:cs="Arial"/>
          <w:sz w:val="24"/>
          <w:szCs w:val="24"/>
        </w:rPr>
        <w:t>caimanes</w:t>
      </w:r>
      <w:r w:rsidR="004B2896" w:rsidRPr="00381CB8">
        <w:rPr>
          <w:rFonts w:ascii="Arial" w:hAnsi="Arial" w:cs="Arial"/>
          <w:sz w:val="24"/>
          <w:szCs w:val="24"/>
        </w:rPr>
        <w:t xml:space="preserve"> (lagarto, caimán negro y overo) que se sacrificaban de manera ilegal y no planificada, entre l</w:t>
      </w:r>
      <w:r w:rsidR="00DE505C">
        <w:rPr>
          <w:rFonts w:ascii="Arial" w:hAnsi="Arial" w:cs="Arial"/>
          <w:sz w:val="24"/>
          <w:szCs w:val="24"/>
        </w:rPr>
        <w:t>os años 1950 y 1970 (</w:t>
      </w:r>
      <w:proofErr w:type="spellStart"/>
      <w:r w:rsidR="00DE505C">
        <w:rPr>
          <w:rFonts w:ascii="Arial" w:hAnsi="Arial" w:cs="Arial"/>
          <w:sz w:val="24"/>
          <w:szCs w:val="24"/>
        </w:rPr>
        <w:t>Rumiz</w:t>
      </w:r>
      <w:proofErr w:type="spellEnd"/>
      <w:r w:rsidR="00DE505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DE505C">
        <w:rPr>
          <w:rFonts w:ascii="Arial" w:hAnsi="Arial" w:cs="Arial"/>
          <w:sz w:val="24"/>
          <w:szCs w:val="24"/>
        </w:rPr>
        <w:t>Llobet</w:t>
      </w:r>
      <w:proofErr w:type="spellEnd"/>
      <w:r w:rsidR="004B2896" w:rsidRPr="00381CB8">
        <w:rPr>
          <w:rFonts w:ascii="Arial" w:hAnsi="Arial" w:cs="Arial"/>
          <w:sz w:val="24"/>
          <w:szCs w:val="24"/>
        </w:rPr>
        <w:t xml:space="preserve"> 2005).</w:t>
      </w:r>
    </w:p>
    <w:p w:rsidR="00311271" w:rsidRPr="00381CB8" w:rsidRDefault="00311271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324E7" w:rsidRPr="00381CB8" w:rsidRDefault="000324E7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 xml:space="preserve">En general, casi toda la </w:t>
      </w:r>
      <w:r w:rsidR="002C58DA" w:rsidRPr="00381CB8">
        <w:rPr>
          <w:rFonts w:ascii="Arial" w:hAnsi="Arial" w:cs="Arial"/>
          <w:sz w:val="24"/>
          <w:szCs w:val="24"/>
        </w:rPr>
        <w:t xml:space="preserve">producción de </w:t>
      </w:r>
      <w:r w:rsidR="00330567">
        <w:rPr>
          <w:rFonts w:ascii="Arial" w:hAnsi="Arial" w:cs="Arial"/>
          <w:sz w:val="24"/>
          <w:szCs w:val="24"/>
        </w:rPr>
        <w:t xml:space="preserve">la </w:t>
      </w:r>
      <w:r w:rsidRPr="00381CB8">
        <w:rPr>
          <w:rFonts w:ascii="Arial" w:hAnsi="Arial" w:cs="Arial"/>
          <w:sz w:val="24"/>
          <w:szCs w:val="24"/>
        </w:rPr>
        <w:t xml:space="preserve">materia prima (cuero), </w:t>
      </w:r>
      <w:r w:rsidR="00566F03" w:rsidRPr="00381CB8">
        <w:rPr>
          <w:rFonts w:ascii="Arial" w:hAnsi="Arial" w:cs="Arial"/>
          <w:sz w:val="24"/>
          <w:szCs w:val="24"/>
        </w:rPr>
        <w:t>se</w:t>
      </w:r>
      <w:r w:rsidRPr="00381CB8">
        <w:rPr>
          <w:rFonts w:ascii="Arial" w:hAnsi="Arial" w:cs="Arial"/>
          <w:sz w:val="24"/>
          <w:szCs w:val="24"/>
        </w:rPr>
        <w:t xml:space="preserve"> </w:t>
      </w:r>
      <w:r w:rsidR="00566F03" w:rsidRPr="00381CB8">
        <w:rPr>
          <w:rFonts w:ascii="Arial" w:hAnsi="Arial" w:cs="Arial"/>
          <w:sz w:val="24"/>
          <w:szCs w:val="24"/>
        </w:rPr>
        <w:t>exporta</w:t>
      </w:r>
      <w:r w:rsidR="00330567">
        <w:rPr>
          <w:rFonts w:ascii="Arial" w:hAnsi="Arial" w:cs="Arial"/>
          <w:sz w:val="24"/>
          <w:szCs w:val="24"/>
        </w:rPr>
        <w:t>ba</w:t>
      </w:r>
      <w:r w:rsidRPr="00381CB8">
        <w:rPr>
          <w:rFonts w:ascii="Arial" w:hAnsi="Arial" w:cs="Arial"/>
          <w:sz w:val="24"/>
          <w:szCs w:val="24"/>
        </w:rPr>
        <w:t xml:space="preserve"> al exterior (Italia</w:t>
      </w:r>
      <w:r w:rsidR="00C45558" w:rsidRPr="00381CB8">
        <w:rPr>
          <w:rFonts w:ascii="Arial" w:hAnsi="Arial" w:cs="Arial"/>
          <w:sz w:val="24"/>
          <w:szCs w:val="24"/>
        </w:rPr>
        <w:t xml:space="preserve"> y Estados U</w:t>
      </w:r>
      <w:r w:rsidRPr="00381CB8">
        <w:rPr>
          <w:rFonts w:ascii="Arial" w:hAnsi="Arial" w:cs="Arial"/>
          <w:sz w:val="24"/>
          <w:szCs w:val="24"/>
        </w:rPr>
        <w:t xml:space="preserve">nidos </w:t>
      </w:r>
      <w:r w:rsidR="002C58DA" w:rsidRPr="00381CB8">
        <w:rPr>
          <w:rFonts w:ascii="Arial" w:hAnsi="Arial" w:cs="Arial"/>
          <w:sz w:val="24"/>
          <w:szCs w:val="24"/>
        </w:rPr>
        <w:t>principalmente</w:t>
      </w:r>
      <w:r w:rsidRPr="00381CB8">
        <w:rPr>
          <w:rFonts w:ascii="Arial" w:hAnsi="Arial" w:cs="Arial"/>
          <w:sz w:val="24"/>
          <w:szCs w:val="24"/>
        </w:rPr>
        <w:t>)</w:t>
      </w:r>
      <w:r w:rsidR="0008454E" w:rsidRPr="00381CB8">
        <w:rPr>
          <w:rFonts w:ascii="Arial" w:hAnsi="Arial" w:cs="Arial"/>
          <w:sz w:val="24"/>
          <w:szCs w:val="24"/>
        </w:rPr>
        <w:t>,</w:t>
      </w:r>
      <w:r w:rsidRPr="00381CB8">
        <w:rPr>
          <w:rFonts w:ascii="Arial" w:hAnsi="Arial" w:cs="Arial"/>
          <w:sz w:val="24"/>
          <w:szCs w:val="24"/>
        </w:rPr>
        <w:t xml:space="preserve"> </w:t>
      </w:r>
      <w:r w:rsidR="00794B50" w:rsidRPr="00381CB8">
        <w:rPr>
          <w:rFonts w:ascii="Arial" w:hAnsi="Arial" w:cs="Arial"/>
          <w:sz w:val="24"/>
          <w:szCs w:val="24"/>
        </w:rPr>
        <w:t xml:space="preserve">destinadas </w:t>
      </w:r>
      <w:r w:rsidR="00ED4BAE">
        <w:rPr>
          <w:rFonts w:ascii="Arial" w:hAnsi="Arial" w:cs="Arial"/>
          <w:sz w:val="24"/>
          <w:szCs w:val="24"/>
        </w:rPr>
        <w:t>particularmente</w:t>
      </w:r>
      <w:r w:rsidR="00907C40" w:rsidRPr="00381CB8">
        <w:rPr>
          <w:rFonts w:ascii="Arial" w:hAnsi="Arial" w:cs="Arial"/>
          <w:sz w:val="24"/>
          <w:szCs w:val="24"/>
        </w:rPr>
        <w:t xml:space="preserve"> </w:t>
      </w:r>
      <w:r w:rsidR="00794B50" w:rsidRPr="00381CB8">
        <w:rPr>
          <w:rFonts w:ascii="Arial" w:hAnsi="Arial" w:cs="Arial"/>
          <w:sz w:val="24"/>
          <w:szCs w:val="24"/>
        </w:rPr>
        <w:t>a la</w:t>
      </w:r>
      <w:r w:rsidRPr="00381CB8">
        <w:rPr>
          <w:rFonts w:ascii="Arial" w:hAnsi="Arial" w:cs="Arial"/>
          <w:sz w:val="24"/>
          <w:szCs w:val="24"/>
        </w:rPr>
        <w:t xml:space="preserve"> </w:t>
      </w:r>
      <w:r w:rsidR="00794B50" w:rsidRPr="00381CB8">
        <w:rPr>
          <w:rFonts w:ascii="Arial" w:hAnsi="Arial" w:cs="Arial"/>
          <w:sz w:val="24"/>
          <w:szCs w:val="24"/>
        </w:rPr>
        <w:t>confección de</w:t>
      </w:r>
      <w:r w:rsidRPr="00381CB8">
        <w:rPr>
          <w:rFonts w:ascii="Arial" w:hAnsi="Arial" w:cs="Arial"/>
          <w:sz w:val="24"/>
          <w:szCs w:val="24"/>
        </w:rPr>
        <w:t xml:space="preserve"> prendas de vestir y </w:t>
      </w:r>
      <w:r w:rsidR="00005D1A" w:rsidRPr="00381CB8">
        <w:rPr>
          <w:rFonts w:ascii="Arial" w:hAnsi="Arial" w:cs="Arial"/>
          <w:sz w:val="24"/>
          <w:szCs w:val="24"/>
        </w:rPr>
        <w:t xml:space="preserve">otros </w:t>
      </w:r>
      <w:r w:rsidR="00DE505C">
        <w:rPr>
          <w:rFonts w:ascii="Arial" w:hAnsi="Arial" w:cs="Arial"/>
          <w:sz w:val="24"/>
          <w:szCs w:val="24"/>
        </w:rPr>
        <w:t>accesorios (</w:t>
      </w:r>
      <w:proofErr w:type="spellStart"/>
      <w:r w:rsidR="00DE505C">
        <w:rPr>
          <w:rFonts w:ascii="Arial" w:hAnsi="Arial" w:cs="Arial"/>
          <w:sz w:val="24"/>
          <w:szCs w:val="24"/>
        </w:rPr>
        <w:t>Godshalk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1994</w:t>
      </w:r>
      <w:r w:rsidR="00DE50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505C">
        <w:rPr>
          <w:rFonts w:ascii="Arial" w:hAnsi="Arial" w:cs="Arial"/>
          <w:sz w:val="24"/>
          <w:szCs w:val="24"/>
        </w:rPr>
        <w:t>Thorbjarnarson</w:t>
      </w:r>
      <w:proofErr w:type="spellEnd"/>
      <w:r w:rsidR="002116EB" w:rsidRPr="00381CB8">
        <w:rPr>
          <w:rFonts w:ascii="Arial" w:hAnsi="Arial" w:cs="Arial"/>
          <w:sz w:val="24"/>
          <w:szCs w:val="24"/>
        </w:rPr>
        <w:t xml:space="preserve"> 1999</w:t>
      </w:r>
      <w:r w:rsidRPr="00381CB8">
        <w:rPr>
          <w:rFonts w:ascii="Arial" w:hAnsi="Arial" w:cs="Arial"/>
          <w:sz w:val="24"/>
          <w:szCs w:val="24"/>
        </w:rPr>
        <w:t xml:space="preserve">). Sin embargo, </w:t>
      </w:r>
      <w:r w:rsidR="00F644F9">
        <w:rPr>
          <w:rFonts w:ascii="Arial" w:hAnsi="Arial" w:cs="Arial"/>
          <w:sz w:val="24"/>
          <w:szCs w:val="24"/>
        </w:rPr>
        <w:t>durante la</w:t>
      </w:r>
      <w:r w:rsidR="002C58DA" w:rsidRPr="00381CB8">
        <w:rPr>
          <w:rFonts w:ascii="Arial" w:hAnsi="Arial" w:cs="Arial"/>
          <w:sz w:val="24"/>
          <w:szCs w:val="24"/>
        </w:rPr>
        <w:t xml:space="preserve"> últim</w:t>
      </w:r>
      <w:r w:rsidR="00F644F9">
        <w:rPr>
          <w:rFonts w:ascii="Arial" w:hAnsi="Arial" w:cs="Arial"/>
          <w:sz w:val="24"/>
          <w:szCs w:val="24"/>
        </w:rPr>
        <w:t>a</w:t>
      </w:r>
      <w:r w:rsidR="002C58DA" w:rsidRPr="00381CB8">
        <w:rPr>
          <w:rFonts w:ascii="Arial" w:hAnsi="Arial" w:cs="Arial"/>
          <w:sz w:val="24"/>
          <w:szCs w:val="24"/>
        </w:rPr>
        <w:t xml:space="preserve"> </w:t>
      </w:r>
      <w:r w:rsidR="00F644F9">
        <w:rPr>
          <w:rFonts w:ascii="Arial" w:hAnsi="Arial" w:cs="Arial"/>
          <w:sz w:val="24"/>
          <w:szCs w:val="24"/>
        </w:rPr>
        <w:t>década</w:t>
      </w:r>
      <w:r w:rsidR="002C58DA" w:rsidRPr="00381CB8">
        <w:rPr>
          <w:rFonts w:ascii="Arial" w:hAnsi="Arial" w:cs="Arial"/>
          <w:sz w:val="24"/>
          <w:szCs w:val="24"/>
        </w:rPr>
        <w:t xml:space="preserve">, </w:t>
      </w:r>
      <w:r w:rsidRPr="00381CB8">
        <w:rPr>
          <w:rFonts w:ascii="Arial" w:hAnsi="Arial" w:cs="Arial"/>
          <w:sz w:val="24"/>
          <w:szCs w:val="24"/>
        </w:rPr>
        <w:t>algunos emprendimientos del empresariado privado (</w:t>
      </w:r>
      <w:r w:rsidR="00DE505C">
        <w:rPr>
          <w:rFonts w:ascii="Arial" w:hAnsi="Arial" w:cs="Arial"/>
          <w:sz w:val="24"/>
          <w:szCs w:val="24"/>
        </w:rPr>
        <w:t>m</w:t>
      </w:r>
      <w:r w:rsidR="00794B50" w:rsidRPr="00381CB8">
        <w:rPr>
          <w:rFonts w:ascii="Arial" w:hAnsi="Arial" w:cs="Arial"/>
          <w:sz w:val="24"/>
          <w:szCs w:val="24"/>
        </w:rPr>
        <w:t>arroquinería</w:t>
      </w:r>
      <w:r w:rsidR="00DE505C">
        <w:rPr>
          <w:rFonts w:ascii="Arial" w:hAnsi="Arial" w:cs="Arial"/>
          <w:sz w:val="24"/>
          <w:szCs w:val="24"/>
        </w:rPr>
        <w:t>, boutique y a</w:t>
      </w:r>
      <w:r w:rsidR="002C58DA" w:rsidRPr="00381CB8">
        <w:rPr>
          <w:rFonts w:ascii="Arial" w:hAnsi="Arial" w:cs="Arial"/>
          <w:sz w:val="24"/>
          <w:szCs w:val="24"/>
        </w:rPr>
        <w:t>rtesanos</w:t>
      </w:r>
      <w:r w:rsidRPr="00381CB8">
        <w:rPr>
          <w:rFonts w:ascii="Arial" w:hAnsi="Arial" w:cs="Arial"/>
          <w:sz w:val="24"/>
          <w:szCs w:val="24"/>
        </w:rPr>
        <w:t xml:space="preserve">) </w:t>
      </w:r>
      <w:r w:rsidR="00F644F9">
        <w:rPr>
          <w:rFonts w:ascii="Arial" w:hAnsi="Arial" w:cs="Arial"/>
          <w:sz w:val="24"/>
          <w:szCs w:val="24"/>
        </w:rPr>
        <w:t xml:space="preserve">en alianza estratégica con </w:t>
      </w:r>
      <w:r w:rsidR="008A240F">
        <w:rPr>
          <w:rFonts w:ascii="Arial" w:hAnsi="Arial" w:cs="Arial"/>
          <w:sz w:val="24"/>
          <w:szCs w:val="24"/>
        </w:rPr>
        <w:t>algunos</w:t>
      </w:r>
      <w:r w:rsidR="00F644F9">
        <w:rPr>
          <w:rFonts w:ascii="Arial" w:hAnsi="Arial" w:cs="Arial"/>
          <w:sz w:val="24"/>
          <w:szCs w:val="24"/>
        </w:rPr>
        <w:t xml:space="preserve"> pueblos indígenas </w:t>
      </w:r>
      <w:r w:rsidR="001267B3">
        <w:rPr>
          <w:rFonts w:ascii="Arial" w:hAnsi="Arial" w:cs="Arial"/>
          <w:sz w:val="24"/>
          <w:szCs w:val="24"/>
        </w:rPr>
        <w:t>estaba</w:t>
      </w:r>
      <w:r w:rsidRPr="00381CB8">
        <w:rPr>
          <w:rFonts w:ascii="Arial" w:hAnsi="Arial" w:cs="Arial"/>
          <w:sz w:val="24"/>
          <w:szCs w:val="24"/>
        </w:rPr>
        <w:t>n apostando por el mercado nacional</w:t>
      </w:r>
      <w:r w:rsidR="002C58DA" w:rsidRPr="00381CB8">
        <w:rPr>
          <w:rFonts w:ascii="Arial" w:hAnsi="Arial" w:cs="Arial"/>
          <w:sz w:val="24"/>
          <w:szCs w:val="24"/>
        </w:rPr>
        <w:t>, en la producción a menor escala de artículos con valor agregado</w:t>
      </w:r>
      <w:r w:rsidR="00005D1A" w:rsidRPr="00381CB8">
        <w:rPr>
          <w:rFonts w:ascii="Arial" w:hAnsi="Arial" w:cs="Arial"/>
          <w:sz w:val="24"/>
          <w:szCs w:val="24"/>
        </w:rPr>
        <w:t xml:space="preserve"> (billeteras, cinturones, carteras entre otros)</w:t>
      </w:r>
      <w:r w:rsidR="002C58DA" w:rsidRPr="00381CB8">
        <w:rPr>
          <w:rFonts w:ascii="Arial" w:hAnsi="Arial" w:cs="Arial"/>
          <w:sz w:val="24"/>
          <w:szCs w:val="24"/>
        </w:rPr>
        <w:t xml:space="preserve"> en base </w:t>
      </w:r>
      <w:r w:rsidR="00575C92" w:rsidRPr="00381CB8">
        <w:rPr>
          <w:rFonts w:ascii="Arial" w:hAnsi="Arial" w:cs="Arial"/>
          <w:sz w:val="24"/>
          <w:szCs w:val="24"/>
        </w:rPr>
        <w:t>a</w:t>
      </w:r>
      <w:r w:rsidR="002C58DA" w:rsidRPr="00381CB8">
        <w:rPr>
          <w:rFonts w:ascii="Arial" w:hAnsi="Arial" w:cs="Arial"/>
          <w:sz w:val="24"/>
          <w:szCs w:val="24"/>
        </w:rPr>
        <w:t xml:space="preserve"> cuero del lagarto</w:t>
      </w:r>
      <w:r w:rsidR="00F644F9">
        <w:rPr>
          <w:rFonts w:ascii="Arial" w:hAnsi="Arial" w:cs="Arial"/>
          <w:sz w:val="24"/>
          <w:szCs w:val="24"/>
        </w:rPr>
        <w:t xml:space="preserve"> </w:t>
      </w:r>
      <w:r w:rsidR="00C45558" w:rsidRPr="00381CB8">
        <w:rPr>
          <w:rFonts w:ascii="Arial" w:hAnsi="Arial" w:cs="Arial"/>
          <w:sz w:val="24"/>
          <w:szCs w:val="24"/>
        </w:rPr>
        <w:t>(</w:t>
      </w:r>
      <w:proofErr w:type="spellStart"/>
      <w:r w:rsidR="00DE505C">
        <w:rPr>
          <w:rFonts w:ascii="Arial" w:hAnsi="Arial" w:cs="Arial"/>
          <w:sz w:val="24"/>
          <w:szCs w:val="24"/>
        </w:rPr>
        <w:t>MMAyA</w:t>
      </w:r>
      <w:proofErr w:type="spellEnd"/>
      <w:r w:rsidR="000547B6" w:rsidRPr="00381CB8">
        <w:rPr>
          <w:rFonts w:ascii="Arial" w:hAnsi="Arial" w:cs="Arial"/>
          <w:sz w:val="24"/>
          <w:szCs w:val="24"/>
        </w:rPr>
        <w:t xml:space="preserve"> 2009</w:t>
      </w:r>
      <w:r w:rsidR="00DE505C">
        <w:rPr>
          <w:rFonts w:ascii="Arial" w:hAnsi="Arial" w:cs="Arial"/>
          <w:sz w:val="24"/>
          <w:szCs w:val="24"/>
        </w:rPr>
        <w:t>,</w:t>
      </w:r>
      <w:r w:rsidR="000547B6" w:rsidRPr="00381CB8">
        <w:rPr>
          <w:rFonts w:ascii="Arial" w:hAnsi="Arial" w:cs="Arial"/>
          <w:sz w:val="24"/>
          <w:szCs w:val="24"/>
        </w:rPr>
        <w:t xml:space="preserve"> </w:t>
      </w:r>
      <w:r w:rsidR="00DE505C">
        <w:rPr>
          <w:rFonts w:ascii="Arial" w:hAnsi="Arial" w:cs="Arial"/>
          <w:sz w:val="24"/>
          <w:szCs w:val="24"/>
        </w:rPr>
        <w:t>CIPTA/WCS</w:t>
      </w:r>
      <w:r w:rsidR="007B016D" w:rsidRPr="00381CB8">
        <w:rPr>
          <w:rFonts w:ascii="Arial" w:hAnsi="Arial" w:cs="Arial"/>
          <w:sz w:val="24"/>
          <w:szCs w:val="24"/>
        </w:rPr>
        <w:t xml:space="preserve"> 2010</w:t>
      </w:r>
      <w:r w:rsidR="00C45558" w:rsidRPr="00381CB8">
        <w:rPr>
          <w:rFonts w:ascii="Arial" w:hAnsi="Arial" w:cs="Arial"/>
          <w:sz w:val="24"/>
          <w:szCs w:val="24"/>
        </w:rPr>
        <w:t>)</w:t>
      </w:r>
      <w:r w:rsidR="00F644F9">
        <w:rPr>
          <w:rFonts w:ascii="Arial" w:hAnsi="Arial" w:cs="Arial"/>
          <w:sz w:val="24"/>
          <w:szCs w:val="24"/>
        </w:rPr>
        <w:t xml:space="preserve">, </w:t>
      </w:r>
      <w:r w:rsidR="00055693">
        <w:rPr>
          <w:rFonts w:ascii="Arial" w:hAnsi="Arial" w:cs="Arial"/>
          <w:sz w:val="24"/>
          <w:szCs w:val="24"/>
        </w:rPr>
        <w:t>esto</w:t>
      </w:r>
      <w:r w:rsidR="008A240F">
        <w:rPr>
          <w:rFonts w:ascii="Arial" w:hAnsi="Arial" w:cs="Arial"/>
          <w:sz w:val="24"/>
          <w:szCs w:val="24"/>
        </w:rPr>
        <w:t xml:space="preserve"> </w:t>
      </w:r>
      <w:r w:rsidR="00F644F9">
        <w:rPr>
          <w:rFonts w:ascii="Arial" w:hAnsi="Arial" w:cs="Arial"/>
          <w:sz w:val="24"/>
          <w:szCs w:val="24"/>
        </w:rPr>
        <w:t>debido a la crisis internacional</w:t>
      </w:r>
      <w:r w:rsidR="002C58DA" w:rsidRPr="00381CB8">
        <w:rPr>
          <w:rFonts w:ascii="Arial" w:hAnsi="Arial" w:cs="Arial"/>
          <w:sz w:val="24"/>
          <w:szCs w:val="24"/>
        </w:rPr>
        <w:t>.</w:t>
      </w:r>
      <w:r w:rsidR="00C45558" w:rsidRPr="00381CB8">
        <w:rPr>
          <w:rFonts w:ascii="Arial" w:hAnsi="Arial" w:cs="Arial"/>
          <w:sz w:val="24"/>
          <w:szCs w:val="24"/>
        </w:rPr>
        <w:t xml:space="preserve"> P</w:t>
      </w:r>
      <w:r w:rsidRPr="00381CB8">
        <w:rPr>
          <w:rFonts w:ascii="Arial" w:hAnsi="Arial" w:cs="Arial"/>
          <w:sz w:val="24"/>
          <w:szCs w:val="24"/>
        </w:rPr>
        <w:t xml:space="preserve">or otra parte, los pueblos indígenas de tierras bajas han usado tradicionalmente algunas partes del lagarto, ya sea como adorno (cabeza y dientes), alimento (carne de la cola) y medicina (grasa), </w:t>
      </w:r>
      <w:r w:rsidR="000F2840">
        <w:rPr>
          <w:rFonts w:ascii="Arial" w:hAnsi="Arial" w:cs="Arial"/>
          <w:sz w:val="24"/>
          <w:szCs w:val="24"/>
        </w:rPr>
        <w:t xml:space="preserve">costumbres que </w:t>
      </w:r>
      <w:r w:rsidR="00AA0272" w:rsidRPr="00381CB8">
        <w:rPr>
          <w:rFonts w:ascii="Arial" w:hAnsi="Arial" w:cs="Arial"/>
          <w:sz w:val="24"/>
          <w:szCs w:val="24"/>
        </w:rPr>
        <w:t xml:space="preserve">actualmente </w:t>
      </w:r>
      <w:r w:rsidRPr="00381CB8">
        <w:rPr>
          <w:rFonts w:ascii="Arial" w:hAnsi="Arial" w:cs="Arial"/>
          <w:sz w:val="24"/>
          <w:szCs w:val="24"/>
        </w:rPr>
        <w:t>contin</w:t>
      </w:r>
      <w:r w:rsidR="000F2840">
        <w:rPr>
          <w:rFonts w:ascii="Arial" w:hAnsi="Arial" w:cs="Arial"/>
          <w:sz w:val="24"/>
          <w:szCs w:val="24"/>
        </w:rPr>
        <w:t>úan</w:t>
      </w:r>
      <w:r w:rsidRPr="00381CB8">
        <w:rPr>
          <w:rFonts w:ascii="Arial" w:hAnsi="Arial" w:cs="Arial"/>
          <w:sz w:val="24"/>
          <w:szCs w:val="24"/>
        </w:rPr>
        <w:t xml:space="preserve"> (Tejada </w:t>
      </w:r>
      <w:r w:rsidRPr="00381CB8">
        <w:rPr>
          <w:rFonts w:ascii="Arial" w:hAnsi="Arial" w:cs="Arial"/>
          <w:i/>
          <w:sz w:val="24"/>
          <w:szCs w:val="24"/>
        </w:rPr>
        <w:t>et al</w:t>
      </w:r>
      <w:r w:rsidR="00DE505C">
        <w:rPr>
          <w:rFonts w:ascii="Arial" w:hAnsi="Arial" w:cs="Arial"/>
          <w:sz w:val="24"/>
          <w:szCs w:val="24"/>
        </w:rPr>
        <w:t>. 2006, Cortez</w:t>
      </w:r>
      <w:r w:rsidRPr="00381CB8">
        <w:rPr>
          <w:rFonts w:ascii="Arial" w:hAnsi="Arial" w:cs="Arial"/>
          <w:sz w:val="24"/>
          <w:szCs w:val="24"/>
        </w:rPr>
        <w:t xml:space="preserve"> 2009).</w:t>
      </w:r>
    </w:p>
    <w:p w:rsidR="00237F2C" w:rsidRPr="00381CB8" w:rsidRDefault="00237F2C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10DB2" w:rsidRPr="00381CB8" w:rsidRDefault="00545D14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 xml:space="preserve">En el Beni, al igual que en otras regiones de </w:t>
      </w:r>
      <w:r w:rsidR="00C45558" w:rsidRPr="00381CB8">
        <w:rPr>
          <w:rFonts w:ascii="Arial" w:hAnsi="Arial" w:cs="Arial"/>
          <w:sz w:val="24"/>
          <w:szCs w:val="24"/>
        </w:rPr>
        <w:t>Bolivia</w:t>
      </w:r>
      <w:r w:rsidRPr="00381CB8">
        <w:rPr>
          <w:rFonts w:ascii="Arial" w:hAnsi="Arial" w:cs="Arial"/>
          <w:sz w:val="24"/>
          <w:szCs w:val="24"/>
        </w:rPr>
        <w:t>, el</w:t>
      </w:r>
      <w:r w:rsidR="00C82A6F" w:rsidRPr="00381CB8">
        <w:rPr>
          <w:rFonts w:ascii="Arial" w:hAnsi="Arial" w:cs="Arial"/>
          <w:sz w:val="24"/>
          <w:szCs w:val="24"/>
        </w:rPr>
        <w:t xml:space="preserve"> lagarto </w:t>
      </w:r>
      <w:r w:rsidR="00D83FF5" w:rsidRPr="00381CB8">
        <w:rPr>
          <w:rFonts w:ascii="Arial" w:hAnsi="Arial" w:cs="Arial"/>
          <w:sz w:val="24"/>
          <w:szCs w:val="24"/>
        </w:rPr>
        <w:t>coexiste</w:t>
      </w:r>
      <w:r w:rsidR="00A10DB2" w:rsidRPr="00381CB8">
        <w:rPr>
          <w:rFonts w:ascii="Arial" w:hAnsi="Arial" w:cs="Arial"/>
          <w:sz w:val="24"/>
          <w:szCs w:val="24"/>
        </w:rPr>
        <w:t xml:space="preserve"> </w:t>
      </w:r>
      <w:r w:rsidR="00D83FF5" w:rsidRPr="00381CB8">
        <w:rPr>
          <w:rFonts w:ascii="Arial" w:hAnsi="Arial" w:cs="Arial"/>
          <w:sz w:val="24"/>
          <w:szCs w:val="24"/>
        </w:rPr>
        <w:t xml:space="preserve">con otras especies de </w:t>
      </w:r>
      <w:proofErr w:type="spellStart"/>
      <w:r w:rsidR="00D83FF5" w:rsidRPr="00381CB8">
        <w:rPr>
          <w:rFonts w:ascii="Arial" w:hAnsi="Arial" w:cs="Arial"/>
          <w:sz w:val="24"/>
          <w:szCs w:val="24"/>
        </w:rPr>
        <w:t>alligatoridos</w:t>
      </w:r>
      <w:proofErr w:type="spellEnd"/>
      <w:r w:rsidR="004371EB" w:rsidRPr="00381CB8">
        <w:rPr>
          <w:rFonts w:ascii="Arial" w:hAnsi="Arial" w:cs="Arial"/>
          <w:sz w:val="24"/>
          <w:szCs w:val="24"/>
        </w:rPr>
        <w:t xml:space="preserve"> (simpátrica)</w:t>
      </w:r>
      <w:r w:rsidR="00D83FF5" w:rsidRPr="00381CB8">
        <w:rPr>
          <w:rFonts w:ascii="Arial" w:hAnsi="Arial" w:cs="Arial"/>
          <w:sz w:val="24"/>
          <w:szCs w:val="24"/>
        </w:rPr>
        <w:t xml:space="preserve">, </w:t>
      </w:r>
      <w:r w:rsidR="00A77F8E" w:rsidRPr="00381CB8">
        <w:rPr>
          <w:rFonts w:ascii="Arial" w:hAnsi="Arial" w:cs="Arial"/>
          <w:sz w:val="24"/>
          <w:szCs w:val="24"/>
        </w:rPr>
        <w:t xml:space="preserve">en </w:t>
      </w:r>
      <w:r w:rsidR="00575C92" w:rsidRPr="00381CB8">
        <w:rPr>
          <w:rFonts w:ascii="Arial" w:hAnsi="Arial" w:cs="Arial"/>
          <w:sz w:val="24"/>
          <w:szCs w:val="24"/>
        </w:rPr>
        <w:t>la mayoría de los casos</w:t>
      </w:r>
      <w:r w:rsidR="00A77F8E" w:rsidRPr="00381CB8">
        <w:rPr>
          <w:rFonts w:ascii="Arial" w:hAnsi="Arial" w:cs="Arial"/>
          <w:sz w:val="24"/>
          <w:szCs w:val="24"/>
        </w:rPr>
        <w:t xml:space="preserve"> con el</w:t>
      </w:r>
      <w:r w:rsidR="00C82A6F" w:rsidRPr="00381CB8">
        <w:rPr>
          <w:rFonts w:ascii="Arial" w:hAnsi="Arial" w:cs="Arial"/>
          <w:sz w:val="24"/>
          <w:szCs w:val="24"/>
        </w:rPr>
        <w:t xml:space="preserve"> caimán negro (</w:t>
      </w:r>
      <w:proofErr w:type="spellStart"/>
      <w:r w:rsidR="00C82A6F" w:rsidRPr="00381CB8">
        <w:rPr>
          <w:rFonts w:ascii="Arial" w:hAnsi="Arial" w:cs="Arial"/>
          <w:i/>
          <w:sz w:val="24"/>
          <w:szCs w:val="24"/>
        </w:rPr>
        <w:t>Melanosuchus</w:t>
      </w:r>
      <w:proofErr w:type="spellEnd"/>
      <w:r w:rsidR="00C82A6F"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82A6F" w:rsidRPr="00381CB8">
        <w:rPr>
          <w:rFonts w:ascii="Arial" w:hAnsi="Arial" w:cs="Arial"/>
          <w:i/>
          <w:sz w:val="24"/>
          <w:szCs w:val="24"/>
        </w:rPr>
        <w:t>niger</w:t>
      </w:r>
      <w:proofErr w:type="spellEnd"/>
      <w:r w:rsidR="00C82A6F" w:rsidRPr="00381CB8">
        <w:rPr>
          <w:rFonts w:ascii="Arial" w:hAnsi="Arial" w:cs="Arial"/>
          <w:sz w:val="24"/>
          <w:szCs w:val="24"/>
        </w:rPr>
        <w:t xml:space="preserve">) y </w:t>
      </w:r>
      <w:r w:rsidR="00A77F8E" w:rsidRPr="00381CB8">
        <w:rPr>
          <w:rFonts w:ascii="Arial" w:hAnsi="Arial" w:cs="Arial"/>
          <w:sz w:val="24"/>
          <w:szCs w:val="24"/>
        </w:rPr>
        <w:t xml:space="preserve">en menor </w:t>
      </w:r>
      <w:r w:rsidR="00A10DB2" w:rsidRPr="00381CB8">
        <w:rPr>
          <w:rFonts w:ascii="Arial" w:hAnsi="Arial" w:cs="Arial"/>
          <w:sz w:val="24"/>
          <w:szCs w:val="24"/>
        </w:rPr>
        <w:t xml:space="preserve">grado </w:t>
      </w:r>
      <w:r w:rsidR="00A77F8E" w:rsidRPr="00381CB8">
        <w:rPr>
          <w:rFonts w:ascii="Arial" w:hAnsi="Arial" w:cs="Arial"/>
          <w:sz w:val="24"/>
          <w:szCs w:val="24"/>
        </w:rPr>
        <w:t>con los</w:t>
      </w:r>
      <w:r w:rsidR="00C82A6F" w:rsidRPr="00381CB8">
        <w:rPr>
          <w:rFonts w:ascii="Arial" w:hAnsi="Arial" w:cs="Arial"/>
          <w:sz w:val="24"/>
          <w:szCs w:val="24"/>
        </w:rPr>
        <w:t xml:space="preserve"> denominados cocodrilos (</w:t>
      </w:r>
      <w:proofErr w:type="spellStart"/>
      <w:r w:rsidR="00C82A6F" w:rsidRPr="00381CB8">
        <w:rPr>
          <w:rFonts w:ascii="Arial" w:hAnsi="Arial" w:cs="Arial"/>
          <w:i/>
          <w:sz w:val="24"/>
          <w:szCs w:val="24"/>
        </w:rPr>
        <w:t>Paleosuchus</w:t>
      </w:r>
      <w:proofErr w:type="spellEnd"/>
      <w:r w:rsidR="00C82A6F"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82A6F" w:rsidRPr="00381CB8">
        <w:rPr>
          <w:rFonts w:ascii="Arial" w:hAnsi="Arial" w:cs="Arial"/>
          <w:i/>
          <w:sz w:val="24"/>
          <w:szCs w:val="24"/>
        </w:rPr>
        <w:t>palpebrosus</w:t>
      </w:r>
      <w:proofErr w:type="spellEnd"/>
      <w:r w:rsidR="00C82A6F" w:rsidRPr="00381CB8">
        <w:rPr>
          <w:rFonts w:ascii="Arial" w:hAnsi="Arial" w:cs="Arial"/>
          <w:sz w:val="24"/>
          <w:szCs w:val="24"/>
        </w:rPr>
        <w:t xml:space="preserve"> y </w:t>
      </w:r>
      <w:r w:rsidR="00C82A6F" w:rsidRPr="00381CB8">
        <w:rPr>
          <w:rFonts w:ascii="Arial" w:hAnsi="Arial" w:cs="Arial"/>
          <w:i/>
          <w:sz w:val="24"/>
          <w:szCs w:val="24"/>
        </w:rPr>
        <w:t xml:space="preserve">P. </w:t>
      </w:r>
      <w:proofErr w:type="spellStart"/>
      <w:r w:rsidR="00C82A6F" w:rsidRPr="00381CB8">
        <w:rPr>
          <w:rFonts w:ascii="Arial" w:hAnsi="Arial" w:cs="Arial"/>
          <w:i/>
          <w:sz w:val="24"/>
          <w:szCs w:val="24"/>
        </w:rPr>
        <w:t>trigonatus</w:t>
      </w:r>
      <w:proofErr w:type="spellEnd"/>
      <w:r w:rsidR="00C82A6F" w:rsidRPr="00381CB8">
        <w:rPr>
          <w:rFonts w:ascii="Arial" w:hAnsi="Arial" w:cs="Arial"/>
          <w:sz w:val="24"/>
          <w:szCs w:val="24"/>
        </w:rPr>
        <w:t>)</w:t>
      </w:r>
      <w:r w:rsidR="00A77F8E" w:rsidRPr="00381CB8">
        <w:rPr>
          <w:rFonts w:ascii="Arial" w:hAnsi="Arial" w:cs="Arial"/>
          <w:sz w:val="24"/>
          <w:szCs w:val="24"/>
        </w:rPr>
        <w:t xml:space="preserve">, estos últimos generalmente </w:t>
      </w:r>
      <w:r w:rsidR="00A10DB2" w:rsidRPr="00381CB8">
        <w:rPr>
          <w:rFonts w:ascii="Arial" w:hAnsi="Arial" w:cs="Arial"/>
          <w:sz w:val="24"/>
          <w:szCs w:val="24"/>
        </w:rPr>
        <w:t>restringidos</w:t>
      </w:r>
      <w:r w:rsidR="00A77F8E" w:rsidRPr="00381CB8">
        <w:rPr>
          <w:rFonts w:ascii="Arial" w:hAnsi="Arial" w:cs="Arial"/>
          <w:sz w:val="24"/>
          <w:szCs w:val="24"/>
        </w:rPr>
        <w:t xml:space="preserve"> </w:t>
      </w:r>
      <w:r w:rsidR="000611C9" w:rsidRPr="00381CB8">
        <w:rPr>
          <w:rFonts w:ascii="Arial" w:hAnsi="Arial" w:cs="Arial"/>
          <w:sz w:val="24"/>
          <w:szCs w:val="24"/>
        </w:rPr>
        <w:t xml:space="preserve">a </w:t>
      </w:r>
      <w:r w:rsidR="00A77F8E" w:rsidRPr="00381CB8">
        <w:rPr>
          <w:rFonts w:ascii="Arial" w:hAnsi="Arial" w:cs="Arial"/>
          <w:sz w:val="24"/>
          <w:szCs w:val="24"/>
        </w:rPr>
        <w:t>ecosistemas acuáticos menores</w:t>
      </w:r>
      <w:r w:rsidR="000611C9" w:rsidRPr="00381CB8">
        <w:rPr>
          <w:rFonts w:ascii="Arial" w:hAnsi="Arial" w:cs="Arial"/>
          <w:sz w:val="24"/>
          <w:szCs w:val="24"/>
        </w:rPr>
        <w:t xml:space="preserve">, como los </w:t>
      </w:r>
      <w:r w:rsidR="00690525" w:rsidRPr="00381CB8">
        <w:rPr>
          <w:rFonts w:ascii="Arial" w:hAnsi="Arial" w:cs="Arial"/>
          <w:sz w:val="24"/>
          <w:szCs w:val="24"/>
        </w:rPr>
        <w:t>arroyos</w:t>
      </w:r>
      <w:r w:rsidR="00B75B2D" w:rsidRPr="00381CB8">
        <w:rPr>
          <w:rFonts w:ascii="Arial" w:hAnsi="Arial" w:cs="Arial"/>
          <w:sz w:val="24"/>
          <w:szCs w:val="24"/>
        </w:rPr>
        <w:t xml:space="preserve"> y bosques inundados</w:t>
      </w:r>
      <w:r w:rsidR="000611C9" w:rsidRPr="00381CB8">
        <w:rPr>
          <w:rFonts w:ascii="Arial" w:hAnsi="Arial" w:cs="Arial"/>
          <w:sz w:val="24"/>
          <w:szCs w:val="24"/>
        </w:rPr>
        <w:t xml:space="preserve"> (</w:t>
      </w:r>
      <w:r w:rsidR="003A4815" w:rsidRPr="00381CB8">
        <w:rPr>
          <w:rFonts w:ascii="Arial" w:hAnsi="Arial" w:cs="Arial"/>
          <w:sz w:val="24"/>
          <w:szCs w:val="24"/>
        </w:rPr>
        <w:t xml:space="preserve">Liceaga </w:t>
      </w:r>
      <w:r w:rsidR="003A4815" w:rsidRPr="00381CB8">
        <w:rPr>
          <w:rFonts w:ascii="Arial" w:hAnsi="Arial" w:cs="Arial"/>
          <w:i/>
          <w:sz w:val="24"/>
          <w:szCs w:val="24"/>
        </w:rPr>
        <w:t>et al</w:t>
      </w:r>
      <w:r w:rsidR="00DE505C">
        <w:rPr>
          <w:rFonts w:ascii="Arial" w:hAnsi="Arial" w:cs="Arial"/>
          <w:sz w:val="24"/>
          <w:szCs w:val="24"/>
        </w:rPr>
        <w:t>.</w:t>
      </w:r>
      <w:r w:rsidR="003A4815" w:rsidRPr="00381CB8">
        <w:rPr>
          <w:rFonts w:ascii="Arial" w:hAnsi="Arial" w:cs="Arial"/>
          <w:sz w:val="24"/>
          <w:szCs w:val="24"/>
        </w:rPr>
        <w:t xml:space="preserve"> 2001</w:t>
      </w:r>
      <w:r w:rsidR="00DE505C">
        <w:rPr>
          <w:rFonts w:ascii="Arial" w:hAnsi="Arial" w:cs="Arial"/>
          <w:sz w:val="24"/>
          <w:szCs w:val="24"/>
        </w:rPr>
        <w:t>,</w:t>
      </w:r>
      <w:r w:rsidR="00E00AE6" w:rsidRPr="00381CB8">
        <w:rPr>
          <w:rFonts w:ascii="Arial" w:hAnsi="Arial" w:cs="Arial"/>
          <w:sz w:val="24"/>
          <w:szCs w:val="24"/>
        </w:rPr>
        <w:t xml:space="preserve"> Rueda-</w:t>
      </w:r>
      <w:proofErr w:type="spellStart"/>
      <w:r w:rsidR="00E00AE6" w:rsidRPr="00381CB8">
        <w:rPr>
          <w:rFonts w:ascii="Arial" w:hAnsi="Arial" w:cs="Arial"/>
          <w:sz w:val="24"/>
          <w:szCs w:val="24"/>
        </w:rPr>
        <w:t>Almonacid</w:t>
      </w:r>
      <w:proofErr w:type="spellEnd"/>
      <w:r w:rsidR="00E00AE6" w:rsidRPr="00381CB8">
        <w:rPr>
          <w:rFonts w:ascii="Arial" w:hAnsi="Arial" w:cs="Arial"/>
          <w:sz w:val="24"/>
          <w:szCs w:val="24"/>
        </w:rPr>
        <w:t xml:space="preserve"> </w:t>
      </w:r>
      <w:r w:rsidR="00E00AE6" w:rsidRPr="00381CB8">
        <w:rPr>
          <w:rFonts w:ascii="Arial" w:hAnsi="Arial" w:cs="Arial"/>
          <w:i/>
          <w:sz w:val="24"/>
          <w:szCs w:val="24"/>
        </w:rPr>
        <w:t>et al</w:t>
      </w:r>
      <w:r w:rsidR="00DE505C">
        <w:rPr>
          <w:rFonts w:ascii="Arial" w:hAnsi="Arial" w:cs="Arial"/>
          <w:sz w:val="24"/>
          <w:szCs w:val="24"/>
        </w:rPr>
        <w:t>. 2007,</w:t>
      </w:r>
      <w:r w:rsidR="003A4815" w:rsidRPr="00381CB8">
        <w:rPr>
          <w:rFonts w:ascii="Arial" w:hAnsi="Arial" w:cs="Arial"/>
          <w:sz w:val="24"/>
          <w:szCs w:val="24"/>
        </w:rPr>
        <w:t xml:space="preserve"> Aguilera </w:t>
      </w:r>
      <w:r w:rsidR="003A4815" w:rsidRPr="00381CB8">
        <w:rPr>
          <w:rFonts w:ascii="Arial" w:hAnsi="Arial" w:cs="Arial"/>
          <w:i/>
          <w:sz w:val="24"/>
          <w:szCs w:val="24"/>
        </w:rPr>
        <w:t>et al</w:t>
      </w:r>
      <w:r w:rsidR="00DE505C">
        <w:rPr>
          <w:rFonts w:ascii="Arial" w:hAnsi="Arial" w:cs="Arial"/>
          <w:sz w:val="24"/>
          <w:szCs w:val="24"/>
        </w:rPr>
        <w:t>.</w:t>
      </w:r>
      <w:r w:rsidR="003A4815" w:rsidRPr="00381CB8">
        <w:rPr>
          <w:rFonts w:ascii="Arial" w:hAnsi="Arial" w:cs="Arial"/>
          <w:sz w:val="24"/>
          <w:szCs w:val="24"/>
        </w:rPr>
        <w:t xml:space="preserve"> 2008</w:t>
      </w:r>
      <w:r w:rsidR="00690525" w:rsidRPr="00381CB8">
        <w:rPr>
          <w:rFonts w:ascii="Arial" w:hAnsi="Arial" w:cs="Arial"/>
          <w:sz w:val="24"/>
          <w:szCs w:val="24"/>
        </w:rPr>
        <w:t>)</w:t>
      </w:r>
      <w:r w:rsidR="00A77F8E" w:rsidRPr="00381CB8">
        <w:rPr>
          <w:rFonts w:ascii="Arial" w:hAnsi="Arial" w:cs="Arial"/>
          <w:sz w:val="24"/>
          <w:szCs w:val="24"/>
        </w:rPr>
        <w:t xml:space="preserve">. </w:t>
      </w:r>
      <w:r w:rsidR="000611C9" w:rsidRPr="00381CB8">
        <w:rPr>
          <w:rFonts w:ascii="Arial" w:hAnsi="Arial" w:cs="Arial"/>
          <w:sz w:val="24"/>
          <w:szCs w:val="24"/>
        </w:rPr>
        <w:t xml:space="preserve">Sin embargo, </w:t>
      </w:r>
      <w:r w:rsidR="00A41F80">
        <w:rPr>
          <w:rFonts w:ascii="Arial" w:hAnsi="Arial" w:cs="Arial"/>
          <w:sz w:val="24"/>
          <w:szCs w:val="24"/>
        </w:rPr>
        <w:t xml:space="preserve">poco se </w:t>
      </w:r>
      <w:r w:rsidR="000611C9" w:rsidRPr="00A41F80">
        <w:rPr>
          <w:rFonts w:ascii="Arial" w:hAnsi="Arial" w:cs="Arial"/>
          <w:sz w:val="24"/>
          <w:szCs w:val="24"/>
        </w:rPr>
        <w:t>conoce</w:t>
      </w:r>
      <w:r w:rsidR="000611C9" w:rsidRPr="00381CB8">
        <w:rPr>
          <w:rFonts w:ascii="Arial" w:hAnsi="Arial" w:cs="Arial"/>
          <w:sz w:val="24"/>
          <w:szCs w:val="24"/>
        </w:rPr>
        <w:t xml:space="preserve"> </w:t>
      </w:r>
      <w:r w:rsidR="00877034">
        <w:rPr>
          <w:rFonts w:ascii="Arial" w:hAnsi="Arial" w:cs="Arial"/>
          <w:sz w:val="24"/>
          <w:szCs w:val="24"/>
        </w:rPr>
        <w:t>d</w:t>
      </w:r>
      <w:r w:rsidR="000611C9" w:rsidRPr="00381CB8">
        <w:rPr>
          <w:rFonts w:ascii="Arial" w:hAnsi="Arial" w:cs="Arial"/>
          <w:sz w:val="24"/>
          <w:szCs w:val="24"/>
        </w:rPr>
        <w:t>el impacto (negativo o positivo) de la extracción de ejemplares adultos</w:t>
      </w:r>
      <w:r w:rsidR="00A10DB2" w:rsidRPr="00381CB8">
        <w:rPr>
          <w:rFonts w:ascii="Arial" w:hAnsi="Arial" w:cs="Arial"/>
          <w:sz w:val="24"/>
          <w:szCs w:val="24"/>
        </w:rPr>
        <w:t xml:space="preserve"> </w:t>
      </w:r>
      <w:r w:rsidR="000611C9" w:rsidRPr="00381CB8">
        <w:rPr>
          <w:rFonts w:ascii="Arial" w:hAnsi="Arial" w:cs="Arial"/>
          <w:sz w:val="24"/>
          <w:szCs w:val="24"/>
        </w:rPr>
        <w:t xml:space="preserve">de </w:t>
      </w:r>
      <w:r w:rsidR="000611C9" w:rsidRPr="00381CB8">
        <w:rPr>
          <w:rFonts w:ascii="Arial" w:hAnsi="Arial" w:cs="Arial"/>
          <w:i/>
          <w:sz w:val="24"/>
          <w:szCs w:val="24"/>
        </w:rPr>
        <w:t xml:space="preserve">C. </w:t>
      </w:r>
      <w:proofErr w:type="spellStart"/>
      <w:r w:rsidR="000611C9" w:rsidRPr="00381CB8">
        <w:rPr>
          <w:rFonts w:ascii="Arial" w:hAnsi="Arial" w:cs="Arial"/>
          <w:i/>
          <w:sz w:val="24"/>
          <w:szCs w:val="24"/>
        </w:rPr>
        <w:t>yacare</w:t>
      </w:r>
      <w:proofErr w:type="spellEnd"/>
      <w:r w:rsidR="000611C9" w:rsidRPr="00381CB8">
        <w:rPr>
          <w:rFonts w:ascii="Arial" w:hAnsi="Arial" w:cs="Arial"/>
          <w:sz w:val="24"/>
          <w:szCs w:val="24"/>
        </w:rPr>
        <w:t xml:space="preserve"> </w:t>
      </w:r>
      <w:r w:rsidR="00DE505C">
        <w:rPr>
          <w:rFonts w:ascii="Arial" w:hAnsi="Arial" w:cs="Arial"/>
          <w:sz w:val="24"/>
          <w:szCs w:val="24"/>
        </w:rPr>
        <w:t>(c</w:t>
      </w:r>
      <w:r w:rsidR="00A10DB2" w:rsidRPr="00381CB8">
        <w:rPr>
          <w:rFonts w:ascii="Arial" w:hAnsi="Arial" w:cs="Arial"/>
          <w:sz w:val="24"/>
          <w:szCs w:val="24"/>
        </w:rPr>
        <w:t xml:space="preserve">lase IV) </w:t>
      </w:r>
      <w:r w:rsidR="000611C9" w:rsidRPr="00381CB8">
        <w:rPr>
          <w:rFonts w:ascii="Arial" w:hAnsi="Arial" w:cs="Arial"/>
          <w:sz w:val="24"/>
          <w:szCs w:val="24"/>
        </w:rPr>
        <w:t xml:space="preserve">sobre </w:t>
      </w:r>
      <w:r w:rsidR="007B7C22">
        <w:rPr>
          <w:rFonts w:ascii="Arial" w:hAnsi="Arial" w:cs="Arial"/>
          <w:sz w:val="24"/>
          <w:szCs w:val="24"/>
        </w:rPr>
        <w:t>sus</w:t>
      </w:r>
      <w:r w:rsidR="000611C9" w:rsidRPr="00381CB8">
        <w:rPr>
          <w:rFonts w:ascii="Arial" w:hAnsi="Arial" w:cs="Arial"/>
          <w:sz w:val="24"/>
          <w:szCs w:val="24"/>
        </w:rPr>
        <w:t xml:space="preserve"> </w:t>
      </w:r>
      <w:r w:rsidR="006D0BE0" w:rsidRPr="00381CB8">
        <w:rPr>
          <w:rFonts w:ascii="Arial" w:hAnsi="Arial" w:cs="Arial"/>
          <w:sz w:val="24"/>
          <w:szCs w:val="24"/>
        </w:rPr>
        <w:t>poblaciones</w:t>
      </w:r>
      <w:r w:rsidR="007B7C22">
        <w:rPr>
          <w:rFonts w:ascii="Arial" w:hAnsi="Arial" w:cs="Arial"/>
          <w:sz w:val="24"/>
          <w:szCs w:val="24"/>
        </w:rPr>
        <w:t xml:space="preserve"> y las de otras especies de caimanes</w:t>
      </w:r>
      <w:r w:rsidR="00A41F80">
        <w:rPr>
          <w:rFonts w:ascii="Arial" w:hAnsi="Arial" w:cs="Arial"/>
          <w:sz w:val="24"/>
          <w:szCs w:val="24"/>
        </w:rPr>
        <w:t xml:space="preserve"> (</w:t>
      </w:r>
      <w:r w:rsidR="002126EB">
        <w:rPr>
          <w:rFonts w:ascii="Arial" w:hAnsi="Arial" w:cs="Arial"/>
          <w:sz w:val="24"/>
          <w:szCs w:val="24"/>
        </w:rPr>
        <w:t xml:space="preserve">Cisneros &amp; Van </w:t>
      </w:r>
      <w:proofErr w:type="spellStart"/>
      <w:r w:rsidR="002126EB">
        <w:rPr>
          <w:rFonts w:ascii="Arial" w:hAnsi="Arial" w:cs="Arial"/>
          <w:sz w:val="24"/>
          <w:szCs w:val="24"/>
        </w:rPr>
        <w:t>Damme</w:t>
      </w:r>
      <w:proofErr w:type="spellEnd"/>
      <w:r w:rsidR="002126EB">
        <w:rPr>
          <w:rFonts w:ascii="Arial" w:hAnsi="Arial" w:cs="Arial"/>
          <w:sz w:val="24"/>
          <w:szCs w:val="24"/>
        </w:rPr>
        <w:t xml:space="preserve"> 2005, </w:t>
      </w:r>
      <w:r w:rsidR="002126EB" w:rsidRPr="00381CB8">
        <w:rPr>
          <w:rFonts w:ascii="Arial" w:hAnsi="Arial" w:cs="Arial"/>
          <w:sz w:val="24"/>
          <w:szCs w:val="24"/>
        </w:rPr>
        <w:t>Miranda-</w:t>
      </w:r>
      <w:proofErr w:type="spellStart"/>
      <w:r w:rsidR="002126EB" w:rsidRPr="00381CB8">
        <w:rPr>
          <w:rFonts w:ascii="Arial" w:hAnsi="Arial" w:cs="Arial"/>
          <w:sz w:val="24"/>
          <w:szCs w:val="24"/>
        </w:rPr>
        <w:t>Chumacero</w:t>
      </w:r>
      <w:proofErr w:type="spellEnd"/>
      <w:r w:rsidR="002126EB" w:rsidRPr="00381CB8">
        <w:rPr>
          <w:rFonts w:ascii="Arial" w:hAnsi="Arial" w:cs="Arial"/>
          <w:sz w:val="24"/>
          <w:szCs w:val="24"/>
        </w:rPr>
        <w:t xml:space="preserve"> </w:t>
      </w:r>
      <w:r w:rsidR="002126EB" w:rsidRPr="00381CB8">
        <w:rPr>
          <w:rFonts w:ascii="Arial" w:hAnsi="Arial" w:cs="Arial"/>
          <w:i/>
          <w:sz w:val="24"/>
          <w:szCs w:val="24"/>
        </w:rPr>
        <w:t>et al</w:t>
      </w:r>
      <w:r w:rsidR="002126EB">
        <w:rPr>
          <w:rFonts w:ascii="Arial" w:hAnsi="Arial" w:cs="Arial"/>
          <w:sz w:val="24"/>
          <w:szCs w:val="24"/>
        </w:rPr>
        <w:t>. 2010</w:t>
      </w:r>
      <w:r w:rsidR="00A41F80">
        <w:rPr>
          <w:rFonts w:ascii="Arial" w:hAnsi="Arial" w:cs="Arial"/>
          <w:sz w:val="24"/>
          <w:szCs w:val="24"/>
        </w:rPr>
        <w:t>)</w:t>
      </w:r>
      <w:r w:rsidR="007B7C22">
        <w:rPr>
          <w:rFonts w:ascii="Arial" w:hAnsi="Arial" w:cs="Arial"/>
          <w:sz w:val="24"/>
          <w:szCs w:val="24"/>
        </w:rPr>
        <w:t xml:space="preserve">. </w:t>
      </w:r>
      <w:r w:rsidR="000611C9" w:rsidRPr="00381CB8">
        <w:rPr>
          <w:rFonts w:ascii="Arial" w:hAnsi="Arial" w:cs="Arial"/>
          <w:sz w:val="24"/>
          <w:szCs w:val="24"/>
        </w:rPr>
        <w:t xml:space="preserve"> </w:t>
      </w:r>
    </w:p>
    <w:p w:rsidR="000324E7" w:rsidRPr="00381CB8" w:rsidRDefault="000324E7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C45558" w:rsidRPr="00381CB8" w:rsidRDefault="007B7C22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82A6F" w:rsidRPr="00381CB8">
        <w:rPr>
          <w:rFonts w:ascii="Arial" w:hAnsi="Arial" w:cs="Arial"/>
          <w:sz w:val="24"/>
          <w:szCs w:val="24"/>
        </w:rPr>
        <w:t>a gran mayoría de los estudios sobre caimanes en Bolivia, están dirigidos al monitoreo, distribución, ecología poblaciona</w:t>
      </w:r>
      <w:r w:rsidR="00C434B5">
        <w:rPr>
          <w:rFonts w:ascii="Arial" w:hAnsi="Arial" w:cs="Arial"/>
          <w:sz w:val="24"/>
          <w:szCs w:val="24"/>
        </w:rPr>
        <w:t>l y estructura de tamaños (Vaca</w:t>
      </w:r>
      <w:r w:rsidR="00C82A6F" w:rsidRPr="00381CB8">
        <w:rPr>
          <w:rFonts w:ascii="Arial" w:hAnsi="Arial" w:cs="Arial"/>
          <w:sz w:val="24"/>
          <w:szCs w:val="24"/>
        </w:rPr>
        <w:t xml:space="preserve"> 1992</w:t>
      </w:r>
      <w:r w:rsidR="00C434B5">
        <w:rPr>
          <w:rFonts w:ascii="Arial" w:hAnsi="Arial" w:cs="Arial"/>
          <w:sz w:val="24"/>
          <w:szCs w:val="24"/>
        </w:rPr>
        <w:t>, Pacheco</w:t>
      </w:r>
      <w:r w:rsidR="00C82A6F" w:rsidRPr="00381CB8">
        <w:rPr>
          <w:rFonts w:ascii="Arial" w:hAnsi="Arial" w:cs="Arial"/>
          <w:sz w:val="24"/>
          <w:szCs w:val="24"/>
        </w:rPr>
        <w:t xml:space="preserve"> 1993</w:t>
      </w:r>
      <w:r w:rsidR="00C434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34B5">
        <w:rPr>
          <w:rFonts w:ascii="Arial" w:hAnsi="Arial" w:cs="Arial"/>
          <w:sz w:val="24"/>
          <w:szCs w:val="24"/>
        </w:rPr>
        <w:t>Llobet</w:t>
      </w:r>
      <w:proofErr w:type="spellEnd"/>
      <w:r w:rsidR="00C434B5">
        <w:rPr>
          <w:rFonts w:ascii="Arial" w:hAnsi="Arial" w:cs="Arial"/>
          <w:sz w:val="24"/>
          <w:szCs w:val="24"/>
        </w:rPr>
        <w:t xml:space="preserve"> &amp; Goitia</w:t>
      </w:r>
      <w:r w:rsidR="00C82A6F" w:rsidRPr="00381CB8">
        <w:rPr>
          <w:rFonts w:ascii="Arial" w:hAnsi="Arial" w:cs="Arial"/>
          <w:sz w:val="24"/>
          <w:szCs w:val="24"/>
        </w:rPr>
        <w:t xml:space="preserve"> 1997</w:t>
      </w:r>
      <w:r w:rsidR="00C434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34B5">
        <w:rPr>
          <w:rFonts w:ascii="Arial" w:hAnsi="Arial" w:cs="Arial"/>
          <w:sz w:val="24"/>
          <w:szCs w:val="24"/>
        </w:rPr>
        <w:t>Llobet</w:t>
      </w:r>
      <w:proofErr w:type="spellEnd"/>
      <w:r w:rsidR="00C434B5">
        <w:rPr>
          <w:rFonts w:ascii="Arial" w:hAnsi="Arial" w:cs="Arial"/>
          <w:sz w:val="24"/>
          <w:szCs w:val="24"/>
        </w:rPr>
        <w:t xml:space="preserve"> &amp; Aparicio 1999,</w:t>
      </w:r>
      <w:r w:rsidR="00C82A6F" w:rsidRPr="00381CB8">
        <w:rPr>
          <w:rFonts w:ascii="Arial" w:hAnsi="Arial" w:cs="Arial"/>
          <w:sz w:val="24"/>
          <w:szCs w:val="24"/>
        </w:rPr>
        <w:t xml:space="preserve"> Liceaga </w:t>
      </w:r>
      <w:r w:rsidR="00C82A6F" w:rsidRPr="00381CB8">
        <w:rPr>
          <w:rFonts w:ascii="Arial" w:hAnsi="Arial" w:cs="Arial"/>
          <w:i/>
          <w:sz w:val="24"/>
          <w:szCs w:val="24"/>
        </w:rPr>
        <w:t>et al.</w:t>
      </w:r>
      <w:r w:rsidR="00C434B5">
        <w:rPr>
          <w:rFonts w:ascii="Arial" w:hAnsi="Arial" w:cs="Arial"/>
          <w:sz w:val="24"/>
          <w:szCs w:val="24"/>
        </w:rPr>
        <w:t xml:space="preserve"> 2001,</w:t>
      </w:r>
      <w:r w:rsidR="00C82A6F" w:rsidRPr="00381CB8">
        <w:rPr>
          <w:rFonts w:ascii="Arial" w:hAnsi="Arial" w:cs="Arial"/>
          <w:sz w:val="24"/>
          <w:szCs w:val="24"/>
        </w:rPr>
        <w:t xml:space="preserve"> Ten </w:t>
      </w:r>
      <w:r w:rsidR="00C82A6F" w:rsidRPr="00381CB8">
        <w:rPr>
          <w:rFonts w:ascii="Arial" w:hAnsi="Arial" w:cs="Arial"/>
          <w:i/>
          <w:sz w:val="24"/>
          <w:szCs w:val="24"/>
        </w:rPr>
        <w:t>et al.</w:t>
      </w:r>
      <w:r w:rsidR="00C82A6F" w:rsidRPr="00381CB8">
        <w:rPr>
          <w:rFonts w:ascii="Arial" w:hAnsi="Arial" w:cs="Arial"/>
          <w:sz w:val="24"/>
          <w:szCs w:val="24"/>
        </w:rPr>
        <w:t xml:space="preserve"> 2001</w:t>
      </w:r>
      <w:r w:rsidR="00C434B5">
        <w:rPr>
          <w:rFonts w:ascii="Arial" w:hAnsi="Arial" w:cs="Arial"/>
          <w:sz w:val="24"/>
          <w:szCs w:val="24"/>
        </w:rPr>
        <w:t>,</w:t>
      </w:r>
      <w:r w:rsidR="00C82A6F" w:rsidRPr="00381CB8">
        <w:rPr>
          <w:rFonts w:ascii="Arial" w:hAnsi="Arial" w:cs="Arial"/>
          <w:sz w:val="24"/>
          <w:szCs w:val="24"/>
        </w:rPr>
        <w:t xml:space="preserve"> Salvatierra 2004</w:t>
      </w:r>
      <w:r w:rsidR="00C434B5">
        <w:rPr>
          <w:rFonts w:ascii="Arial" w:hAnsi="Arial" w:cs="Arial"/>
          <w:sz w:val="24"/>
          <w:szCs w:val="24"/>
        </w:rPr>
        <w:t>, Cisneros</w:t>
      </w:r>
      <w:r w:rsidR="00C82A6F" w:rsidRPr="00381CB8">
        <w:rPr>
          <w:rFonts w:ascii="Arial" w:hAnsi="Arial" w:cs="Arial"/>
          <w:sz w:val="24"/>
          <w:szCs w:val="24"/>
        </w:rPr>
        <w:t xml:space="preserve"> 2005</w:t>
      </w:r>
      <w:r w:rsidR="00C434B5">
        <w:rPr>
          <w:rFonts w:ascii="Arial" w:hAnsi="Arial" w:cs="Arial"/>
          <w:sz w:val="24"/>
          <w:szCs w:val="24"/>
        </w:rPr>
        <w:t>, Méndez</w:t>
      </w:r>
      <w:r w:rsidR="00C82A6F" w:rsidRPr="00381CB8">
        <w:rPr>
          <w:rFonts w:ascii="Arial" w:hAnsi="Arial" w:cs="Arial"/>
          <w:sz w:val="24"/>
          <w:szCs w:val="24"/>
        </w:rPr>
        <w:t xml:space="preserve"> 2006</w:t>
      </w:r>
      <w:r w:rsidR="00C434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34B5">
        <w:rPr>
          <w:rFonts w:ascii="Arial" w:hAnsi="Arial" w:cs="Arial"/>
          <w:sz w:val="24"/>
          <w:szCs w:val="24"/>
        </w:rPr>
        <w:t>Severiche</w:t>
      </w:r>
      <w:proofErr w:type="spellEnd"/>
      <w:r w:rsidR="00C82A6F" w:rsidRPr="00381CB8">
        <w:rPr>
          <w:rFonts w:ascii="Arial" w:hAnsi="Arial" w:cs="Arial"/>
          <w:sz w:val="24"/>
          <w:szCs w:val="24"/>
        </w:rPr>
        <w:t xml:space="preserve"> 2008</w:t>
      </w:r>
      <w:r w:rsidR="00C434B5">
        <w:rPr>
          <w:rFonts w:ascii="Arial" w:hAnsi="Arial" w:cs="Arial"/>
          <w:sz w:val="24"/>
          <w:szCs w:val="24"/>
        </w:rPr>
        <w:t>,</w:t>
      </w:r>
      <w:r w:rsidR="00C82A6F" w:rsidRPr="00381CB8">
        <w:rPr>
          <w:rFonts w:ascii="Arial" w:hAnsi="Arial" w:cs="Arial"/>
          <w:sz w:val="24"/>
          <w:szCs w:val="24"/>
        </w:rPr>
        <w:t xml:space="preserve"> Aguilera </w:t>
      </w:r>
      <w:r w:rsidR="00C82A6F" w:rsidRPr="00381CB8">
        <w:rPr>
          <w:rFonts w:ascii="Arial" w:hAnsi="Arial" w:cs="Arial"/>
          <w:i/>
          <w:sz w:val="24"/>
          <w:szCs w:val="24"/>
        </w:rPr>
        <w:t xml:space="preserve">et </w:t>
      </w:r>
      <w:r w:rsidR="00C82A6F" w:rsidRPr="00381CB8">
        <w:rPr>
          <w:rFonts w:ascii="Arial" w:hAnsi="Arial" w:cs="Arial"/>
          <w:i/>
          <w:sz w:val="24"/>
          <w:szCs w:val="24"/>
        </w:rPr>
        <w:lastRenderedPageBreak/>
        <w:t>al.</w:t>
      </w:r>
      <w:r w:rsidR="00C82A6F" w:rsidRPr="00381CB8">
        <w:rPr>
          <w:rFonts w:ascii="Arial" w:hAnsi="Arial" w:cs="Arial"/>
          <w:sz w:val="24"/>
          <w:szCs w:val="24"/>
        </w:rPr>
        <w:t xml:space="preserve"> 2008</w:t>
      </w:r>
      <w:r w:rsidR="00C434B5">
        <w:rPr>
          <w:rFonts w:ascii="Arial" w:hAnsi="Arial" w:cs="Arial"/>
          <w:sz w:val="24"/>
          <w:szCs w:val="24"/>
        </w:rPr>
        <w:t>,</w:t>
      </w:r>
      <w:r w:rsidR="00C82A6F" w:rsidRPr="00381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A6F" w:rsidRPr="00381CB8">
        <w:rPr>
          <w:rFonts w:ascii="Arial" w:hAnsi="Arial" w:cs="Arial"/>
          <w:sz w:val="24"/>
          <w:szCs w:val="24"/>
        </w:rPr>
        <w:t>Llobet</w:t>
      </w:r>
      <w:proofErr w:type="spellEnd"/>
      <w:r w:rsidR="00C82A6F" w:rsidRPr="00381CB8">
        <w:rPr>
          <w:rFonts w:ascii="Arial" w:hAnsi="Arial" w:cs="Arial"/>
          <w:sz w:val="24"/>
          <w:szCs w:val="24"/>
        </w:rPr>
        <w:t xml:space="preserve"> </w:t>
      </w:r>
      <w:r w:rsidR="00C82A6F" w:rsidRPr="00381CB8">
        <w:rPr>
          <w:rFonts w:ascii="Arial" w:hAnsi="Arial" w:cs="Arial"/>
          <w:i/>
          <w:sz w:val="24"/>
          <w:szCs w:val="24"/>
        </w:rPr>
        <w:t>et al.</w:t>
      </w:r>
      <w:r w:rsidR="00C82A6F" w:rsidRPr="00381CB8">
        <w:rPr>
          <w:rFonts w:ascii="Arial" w:hAnsi="Arial" w:cs="Arial"/>
          <w:sz w:val="24"/>
          <w:szCs w:val="24"/>
        </w:rPr>
        <w:t xml:space="preserve"> 2009)</w:t>
      </w:r>
      <w:r w:rsidR="00C45558" w:rsidRPr="00381CB8">
        <w:rPr>
          <w:rFonts w:ascii="Arial" w:hAnsi="Arial" w:cs="Arial"/>
          <w:sz w:val="24"/>
          <w:szCs w:val="24"/>
        </w:rPr>
        <w:t>,</w:t>
      </w:r>
      <w:r w:rsidR="00C82A6F" w:rsidRPr="00381CB8">
        <w:rPr>
          <w:rFonts w:ascii="Arial" w:hAnsi="Arial" w:cs="Arial"/>
          <w:sz w:val="24"/>
          <w:szCs w:val="24"/>
        </w:rPr>
        <w:t xml:space="preserve"> algunas publicaciones refieren al sistema de manejo y </w:t>
      </w:r>
      <w:r w:rsidR="00C434B5">
        <w:rPr>
          <w:rFonts w:ascii="Arial" w:hAnsi="Arial" w:cs="Arial"/>
          <w:sz w:val="24"/>
          <w:szCs w:val="24"/>
        </w:rPr>
        <w:t>aprovechamiento (CIPTA/WCS 2010,</w:t>
      </w:r>
      <w:r w:rsidR="00C82A6F" w:rsidRPr="00381CB8">
        <w:rPr>
          <w:rFonts w:ascii="Arial" w:hAnsi="Arial" w:cs="Arial"/>
          <w:sz w:val="24"/>
          <w:szCs w:val="24"/>
        </w:rPr>
        <w:t xml:space="preserve"> Miranda-</w:t>
      </w:r>
      <w:proofErr w:type="spellStart"/>
      <w:r w:rsidR="00C82A6F" w:rsidRPr="00381CB8">
        <w:rPr>
          <w:rFonts w:ascii="Arial" w:hAnsi="Arial" w:cs="Arial"/>
          <w:sz w:val="24"/>
          <w:szCs w:val="24"/>
        </w:rPr>
        <w:t>Chumacero</w:t>
      </w:r>
      <w:proofErr w:type="spellEnd"/>
      <w:r w:rsidR="00C82A6F" w:rsidRPr="00381CB8">
        <w:rPr>
          <w:rFonts w:ascii="Arial" w:hAnsi="Arial" w:cs="Arial"/>
          <w:sz w:val="24"/>
          <w:szCs w:val="24"/>
        </w:rPr>
        <w:t xml:space="preserve"> </w:t>
      </w:r>
      <w:r w:rsidR="00C82A6F" w:rsidRPr="00381CB8">
        <w:rPr>
          <w:rFonts w:ascii="Arial" w:hAnsi="Arial" w:cs="Arial"/>
          <w:i/>
          <w:sz w:val="24"/>
          <w:szCs w:val="24"/>
        </w:rPr>
        <w:t>et al</w:t>
      </w:r>
      <w:r w:rsidR="00C434B5">
        <w:rPr>
          <w:rFonts w:ascii="Arial" w:hAnsi="Arial" w:cs="Arial"/>
          <w:sz w:val="24"/>
          <w:szCs w:val="24"/>
        </w:rPr>
        <w:t>. 2010, SERNAP</w:t>
      </w:r>
      <w:r w:rsidR="00C82A6F" w:rsidRPr="00381CB8">
        <w:rPr>
          <w:rFonts w:ascii="Arial" w:hAnsi="Arial" w:cs="Arial"/>
          <w:sz w:val="24"/>
          <w:szCs w:val="24"/>
        </w:rPr>
        <w:t xml:space="preserve"> 2013) y </w:t>
      </w:r>
      <w:r w:rsidR="00B1515D" w:rsidRPr="00381CB8">
        <w:rPr>
          <w:rFonts w:ascii="Arial" w:hAnsi="Arial" w:cs="Arial"/>
          <w:sz w:val="24"/>
          <w:szCs w:val="24"/>
        </w:rPr>
        <w:t xml:space="preserve">en menor medida sobre </w:t>
      </w:r>
      <w:r w:rsidR="00462567" w:rsidRPr="00381CB8">
        <w:rPr>
          <w:rFonts w:ascii="Arial" w:hAnsi="Arial" w:cs="Arial"/>
          <w:sz w:val="24"/>
          <w:szCs w:val="24"/>
        </w:rPr>
        <w:t xml:space="preserve">la </w:t>
      </w:r>
      <w:r w:rsidR="00C82A6F" w:rsidRPr="00381CB8">
        <w:rPr>
          <w:rFonts w:ascii="Arial" w:hAnsi="Arial" w:cs="Arial"/>
          <w:sz w:val="24"/>
          <w:szCs w:val="24"/>
        </w:rPr>
        <w:t xml:space="preserve">reproducción </w:t>
      </w:r>
      <w:r w:rsidR="00B1515D" w:rsidRPr="00381CB8">
        <w:rPr>
          <w:rFonts w:ascii="Arial" w:hAnsi="Arial" w:cs="Arial"/>
          <w:sz w:val="24"/>
          <w:szCs w:val="24"/>
        </w:rPr>
        <w:t xml:space="preserve">del lagarto </w:t>
      </w:r>
      <w:r w:rsidR="00C434B5">
        <w:rPr>
          <w:rFonts w:ascii="Arial" w:hAnsi="Arial" w:cs="Arial"/>
          <w:sz w:val="24"/>
          <w:szCs w:val="24"/>
        </w:rPr>
        <w:t>en cautiverio (Molina</w:t>
      </w:r>
      <w:r w:rsidR="00C82A6F" w:rsidRPr="00381CB8">
        <w:rPr>
          <w:rFonts w:ascii="Arial" w:hAnsi="Arial" w:cs="Arial"/>
          <w:sz w:val="24"/>
          <w:szCs w:val="24"/>
        </w:rPr>
        <w:t xml:space="preserve"> 2015)</w:t>
      </w:r>
      <w:r w:rsidR="00AF518B" w:rsidRPr="00381CB8">
        <w:rPr>
          <w:rFonts w:ascii="Arial" w:hAnsi="Arial" w:cs="Arial"/>
          <w:sz w:val="24"/>
          <w:szCs w:val="24"/>
        </w:rPr>
        <w:t>;</w:t>
      </w:r>
      <w:r w:rsidR="00C82A6F" w:rsidRPr="00381CB8">
        <w:rPr>
          <w:rFonts w:ascii="Arial" w:hAnsi="Arial" w:cs="Arial"/>
          <w:sz w:val="24"/>
          <w:szCs w:val="24"/>
        </w:rPr>
        <w:t xml:space="preserve"> </w:t>
      </w:r>
      <w:r w:rsidR="00C45558" w:rsidRPr="00381CB8">
        <w:rPr>
          <w:rFonts w:ascii="Arial" w:hAnsi="Arial" w:cs="Arial"/>
          <w:sz w:val="24"/>
          <w:szCs w:val="24"/>
        </w:rPr>
        <w:t xml:space="preserve">todas ellas </w:t>
      </w:r>
      <w:r w:rsidR="00C82A6F" w:rsidRPr="00381CB8">
        <w:rPr>
          <w:rFonts w:ascii="Arial" w:hAnsi="Arial" w:cs="Arial"/>
          <w:sz w:val="24"/>
          <w:szCs w:val="24"/>
        </w:rPr>
        <w:t xml:space="preserve">en el marco del </w:t>
      </w:r>
      <w:r w:rsidR="000D564B" w:rsidRPr="00381CB8">
        <w:rPr>
          <w:rFonts w:ascii="Arial" w:hAnsi="Arial" w:cs="Arial"/>
          <w:sz w:val="24"/>
          <w:szCs w:val="24"/>
        </w:rPr>
        <w:t>PNCASL</w:t>
      </w:r>
      <w:r w:rsidR="00C82A6F" w:rsidRPr="00381CB8">
        <w:rPr>
          <w:rFonts w:ascii="Arial" w:hAnsi="Arial" w:cs="Arial"/>
          <w:sz w:val="24"/>
          <w:szCs w:val="24"/>
        </w:rPr>
        <w:t xml:space="preserve"> y su Reglamento. </w:t>
      </w:r>
      <w:r w:rsidR="00C45558" w:rsidRPr="00381CB8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tos es</w:t>
      </w:r>
      <w:r w:rsidR="00C45558" w:rsidRPr="00381CB8">
        <w:rPr>
          <w:rFonts w:ascii="Arial" w:hAnsi="Arial" w:cs="Arial"/>
          <w:sz w:val="24"/>
          <w:szCs w:val="24"/>
        </w:rPr>
        <w:t xml:space="preserve">tudios han permitido demostrar el buen estado de conservación de </w:t>
      </w:r>
      <w:r w:rsidR="00877034">
        <w:rPr>
          <w:rFonts w:ascii="Arial" w:hAnsi="Arial" w:cs="Arial"/>
          <w:sz w:val="24"/>
          <w:szCs w:val="24"/>
        </w:rPr>
        <w:t xml:space="preserve">muchas </w:t>
      </w:r>
      <w:r w:rsidR="00C45558" w:rsidRPr="00381CB8">
        <w:rPr>
          <w:rFonts w:ascii="Arial" w:hAnsi="Arial" w:cs="Arial"/>
          <w:sz w:val="24"/>
          <w:szCs w:val="24"/>
        </w:rPr>
        <w:t xml:space="preserve">poblaciones del </w:t>
      </w:r>
      <w:r w:rsidR="00C45558" w:rsidRPr="00381CB8">
        <w:rPr>
          <w:rFonts w:ascii="Arial" w:hAnsi="Arial" w:cs="Arial"/>
          <w:i/>
          <w:sz w:val="24"/>
          <w:szCs w:val="24"/>
        </w:rPr>
        <w:t xml:space="preserve">C. </w:t>
      </w:r>
      <w:proofErr w:type="spellStart"/>
      <w:r w:rsidR="00C45558" w:rsidRPr="00381CB8">
        <w:rPr>
          <w:rFonts w:ascii="Arial" w:hAnsi="Arial" w:cs="Arial"/>
          <w:i/>
          <w:sz w:val="24"/>
          <w:szCs w:val="24"/>
        </w:rPr>
        <w:t>yacare</w:t>
      </w:r>
      <w:proofErr w:type="spellEnd"/>
      <w:r w:rsidR="00C45558" w:rsidRPr="00381CB8">
        <w:rPr>
          <w:rFonts w:ascii="Arial" w:hAnsi="Arial" w:cs="Arial"/>
          <w:sz w:val="24"/>
          <w:szCs w:val="24"/>
        </w:rPr>
        <w:t xml:space="preserve"> </w:t>
      </w:r>
      <w:r w:rsidR="00877034">
        <w:rPr>
          <w:rFonts w:ascii="Arial" w:hAnsi="Arial" w:cs="Arial"/>
          <w:sz w:val="24"/>
          <w:szCs w:val="24"/>
        </w:rPr>
        <w:t>y</w:t>
      </w:r>
      <w:r w:rsidR="00462567" w:rsidRPr="00381CB8">
        <w:rPr>
          <w:rFonts w:ascii="Arial" w:hAnsi="Arial" w:cs="Arial"/>
          <w:sz w:val="24"/>
          <w:szCs w:val="24"/>
        </w:rPr>
        <w:t xml:space="preserve"> </w:t>
      </w:r>
      <w:r w:rsidR="00877034">
        <w:rPr>
          <w:rFonts w:ascii="Arial" w:hAnsi="Arial" w:cs="Arial"/>
          <w:sz w:val="24"/>
          <w:szCs w:val="24"/>
        </w:rPr>
        <w:t xml:space="preserve">permitiendo su aprovechamiento </w:t>
      </w:r>
      <w:r w:rsidR="00877034" w:rsidRPr="00381CB8">
        <w:rPr>
          <w:rFonts w:ascii="Arial" w:hAnsi="Arial" w:cs="Arial"/>
          <w:sz w:val="24"/>
          <w:szCs w:val="24"/>
        </w:rPr>
        <w:t>en el territorio boliviano</w:t>
      </w:r>
      <w:r w:rsidR="00877034">
        <w:rPr>
          <w:rFonts w:ascii="Arial" w:hAnsi="Arial" w:cs="Arial"/>
          <w:sz w:val="24"/>
          <w:szCs w:val="24"/>
        </w:rPr>
        <w:t xml:space="preserve"> </w:t>
      </w:r>
      <w:r w:rsidR="00C434B5">
        <w:rPr>
          <w:rFonts w:ascii="Arial" w:hAnsi="Arial" w:cs="Arial"/>
          <w:sz w:val="24"/>
          <w:szCs w:val="24"/>
        </w:rPr>
        <w:t>(</w:t>
      </w:r>
      <w:proofErr w:type="spellStart"/>
      <w:r w:rsidR="00C434B5">
        <w:rPr>
          <w:rFonts w:ascii="Arial" w:hAnsi="Arial" w:cs="Arial"/>
          <w:sz w:val="24"/>
          <w:szCs w:val="24"/>
        </w:rPr>
        <w:t>Ergueta</w:t>
      </w:r>
      <w:proofErr w:type="spellEnd"/>
      <w:r w:rsidR="00C434B5">
        <w:rPr>
          <w:rFonts w:ascii="Arial" w:hAnsi="Arial" w:cs="Arial"/>
          <w:sz w:val="24"/>
          <w:szCs w:val="24"/>
        </w:rPr>
        <w:t xml:space="preserve"> &amp; Pacheco 1990,</w:t>
      </w:r>
      <w:r w:rsidR="008E502B" w:rsidRPr="00381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4B5">
        <w:rPr>
          <w:rFonts w:ascii="Arial" w:hAnsi="Arial" w:cs="Arial"/>
          <w:sz w:val="24"/>
          <w:szCs w:val="24"/>
        </w:rPr>
        <w:t>Llobet</w:t>
      </w:r>
      <w:proofErr w:type="spellEnd"/>
      <w:r w:rsidR="00C434B5">
        <w:rPr>
          <w:rFonts w:ascii="Arial" w:hAnsi="Arial" w:cs="Arial"/>
          <w:sz w:val="24"/>
          <w:szCs w:val="24"/>
        </w:rPr>
        <w:t xml:space="preserve"> &amp; Aparicio 1999,</w:t>
      </w:r>
      <w:r w:rsidR="004E1B94" w:rsidRPr="00381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034" w:rsidRPr="00381CB8">
        <w:rPr>
          <w:rFonts w:ascii="Arial" w:hAnsi="Arial" w:cs="Arial"/>
          <w:sz w:val="24"/>
          <w:szCs w:val="24"/>
        </w:rPr>
        <w:t>Llobet</w:t>
      </w:r>
      <w:proofErr w:type="spellEnd"/>
      <w:r w:rsidR="00877034" w:rsidRPr="00381CB8">
        <w:rPr>
          <w:rFonts w:ascii="Arial" w:hAnsi="Arial" w:cs="Arial"/>
          <w:sz w:val="24"/>
          <w:szCs w:val="24"/>
        </w:rPr>
        <w:t xml:space="preserve"> </w:t>
      </w:r>
      <w:r w:rsidR="00877034" w:rsidRPr="00381CB8">
        <w:rPr>
          <w:rFonts w:ascii="Arial" w:hAnsi="Arial" w:cs="Arial"/>
          <w:i/>
          <w:sz w:val="24"/>
          <w:szCs w:val="24"/>
        </w:rPr>
        <w:t>et al.</w:t>
      </w:r>
      <w:r w:rsidR="00877034" w:rsidRPr="00381CB8">
        <w:rPr>
          <w:rFonts w:ascii="Arial" w:hAnsi="Arial" w:cs="Arial"/>
          <w:sz w:val="24"/>
          <w:szCs w:val="24"/>
        </w:rPr>
        <w:t xml:space="preserve"> 2009</w:t>
      </w:r>
      <w:r w:rsidR="00877034">
        <w:rPr>
          <w:rFonts w:ascii="Arial" w:hAnsi="Arial" w:cs="Arial"/>
          <w:sz w:val="24"/>
          <w:szCs w:val="24"/>
        </w:rPr>
        <w:t xml:space="preserve">, </w:t>
      </w:r>
      <w:r w:rsidR="008E502B" w:rsidRPr="00381CB8">
        <w:rPr>
          <w:rFonts w:ascii="Arial" w:hAnsi="Arial" w:cs="Arial"/>
          <w:sz w:val="24"/>
          <w:szCs w:val="24"/>
        </w:rPr>
        <w:t>Miranda-</w:t>
      </w:r>
      <w:proofErr w:type="spellStart"/>
      <w:r w:rsidR="008E502B" w:rsidRPr="00381CB8">
        <w:rPr>
          <w:rFonts w:ascii="Arial" w:hAnsi="Arial" w:cs="Arial"/>
          <w:sz w:val="24"/>
          <w:szCs w:val="24"/>
        </w:rPr>
        <w:t>Chumacero</w:t>
      </w:r>
      <w:proofErr w:type="spellEnd"/>
      <w:r w:rsidR="008E502B" w:rsidRPr="00381CB8">
        <w:rPr>
          <w:rFonts w:ascii="Arial" w:hAnsi="Arial" w:cs="Arial"/>
          <w:sz w:val="24"/>
          <w:szCs w:val="24"/>
        </w:rPr>
        <w:t xml:space="preserve"> </w:t>
      </w:r>
      <w:r w:rsidR="008E502B" w:rsidRPr="00381CB8">
        <w:rPr>
          <w:rFonts w:ascii="Arial" w:hAnsi="Arial" w:cs="Arial"/>
          <w:i/>
          <w:sz w:val="24"/>
          <w:szCs w:val="24"/>
        </w:rPr>
        <w:t>et al</w:t>
      </w:r>
      <w:r w:rsidR="00C434B5">
        <w:rPr>
          <w:rFonts w:ascii="Arial" w:hAnsi="Arial" w:cs="Arial"/>
          <w:sz w:val="24"/>
          <w:szCs w:val="24"/>
        </w:rPr>
        <w:t>.</w:t>
      </w:r>
      <w:r w:rsidR="008E502B" w:rsidRPr="00381CB8">
        <w:rPr>
          <w:rFonts w:ascii="Arial" w:hAnsi="Arial" w:cs="Arial"/>
          <w:sz w:val="24"/>
          <w:szCs w:val="24"/>
        </w:rPr>
        <w:t xml:space="preserve"> 2010)</w:t>
      </w:r>
      <w:r w:rsidR="00C45558" w:rsidRPr="00381CB8">
        <w:rPr>
          <w:rFonts w:ascii="Arial" w:hAnsi="Arial" w:cs="Arial"/>
          <w:sz w:val="24"/>
          <w:szCs w:val="24"/>
        </w:rPr>
        <w:t>.</w:t>
      </w:r>
    </w:p>
    <w:p w:rsidR="00C45558" w:rsidRPr="00381CB8" w:rsidRDefault="00C45558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D0BE0" w:rsidRPr="00381CB8" w:rsidRDefault="006D0BE0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73378">
        <w:rPr>
          <w:rFonts w:ascii="Arial" w:hAnsi="Arial" w:cs="Arial"/>
          <w:sz w:val="24"/>
          <w:szCs w:val="24"/>
        </w:rPr>
        <w:t>Actualmente, e</w:t>
      </w:r>
      <w:r w:rsidR="00C82A6F" w:rsidRPr="00973378">
        <w:rPr>
          <w:rFonts w:ascii="Arial" w:hAnsi="Arial" w:cs="Arial"/>
          <w:sz w:val="24"/>
          <w:szCs w:val="24"/>
        </w:rPr>
        <w:t>l programa y su reconducción</w:t>
      </w:r>
      <w:r w:rsidR="00C45558" w:rsidRPr="00973378">
        <w:rPr>
          <w:rFonts w:ascii="Arial" w:hAnsi="Arial" w:cs="Arial"/>
          <w:sz w:val="24"/>
          <w:szCs w:val="24"/>
        </w:rPr>
        <w:t xml:space="preserve"> </w:t>
      </w:r>
      <w:r w:rsidR="009F2D95">
        <w:rPr>
          <w:rFonts w:ascii="Arial" w:hAnsi="Arial" w:cs="Arial"/>
          <w:sz w:val="24"/>
          <w:szCs w:val="24"/>
        </w:rPr>
        <w:t xml:space="preserve">todavía </w:t>
      </w:r>
      <w:r w:rsidRPr="00973378">
        <w:rPr>
          <w:rFonts w:ascii="Arial" w:hAnsi="Arial" w:cs="Arial"/>
          <w:sz w:val="24"/>
          <w:szCs w:val="24"/>
        </w:rPr>
        <w:t>están</w:t>
      </w:r>
      <w:r w:rsidR="00C45558" w:rsidRPr="00973378">
        <w:rPr>
          <w:rFonts w:ascii="Arial" w:hAnsi="Arial" w:cs="Arial"/>
          <w:sz w:val="24"/>
          <w:szCs w:val="24"/>
        </w:rPr>
        <w:t xml:space="preserve"> permitiendo </w:t>
      </w:r>
      <w:r w:rsidRPr="00973378">
        <w:rPr>
          <w:rFonts w:ascii="Arial" w:hAnsi="Arial" w:cs="Arial"/>
          <w:sz w:val="24"/>
          <w:szCs w:val="24"/>
        </w:rPr>
        <w:t>el aprovechamiento legal del lagarto</w:t>
      </w:r>
      <w:r w:rsidR="00877034" w:rsidRPr="00973378">
        <w:rPr>
          <w:rFonts w:ascii="Arial" w:hAnsi="Arial" w:cs="Arial"/>
          <w:sz w:val="24"/>
          <w:szCs w:val="24"/>
        </w:rPr>
        <w:t xml:space="preserve"> en </w:t>
      </w:r>
      <w:r w:rsidR="000A5AE7">
        <w:rPr>
          <w:rFonts w:ascii="Arial" w:hAnsi="Arial" w:cs="Arial"/>
          <w:sz w:val="24"/>
          <w:szCs w:val="24"/>
        </w:rPr>
        <w:t xml:space="preserve">varios </w:t>
      </w:r>
      <w:r w:rsidR="007D2C5A">
        <w:rPr>
          <w:rFonts w:ascii="Arial" w:hAnsi="Arial" w:cs="Arial"/>
          <w:sz w:val="24"/>
          <w:szCs w:val="24"/>
        </w:rPr>
        <w:t>t</w:t>
      </w:r>
      <w:r w:rsidR="00877034" w:rsidRPr="00973378">
        <w:rPr>
          <w:rFonts w:ascii="Arial" w:hAnsi="Arial" w:cs="Arial"/>
          <w:sz w:val="24"/>
          <w:szCs w:val="24"/>
        </w:rPr>
        <w:t>erritorio</w:t>
      </w:r>
      <w:r w:rsidR="000A5AE7">
        <w:rPr>
          <w:rFonts w:ascii="Arial" w:hAnsi="Arial" w:cs="Arial"/>
          <w:sz w:val="24"/>
          <w:szCs w:val="24"/>
        </w:rPr>
        <w:t>s (</w:t>
      </w:r>
      <w:proofErr w:type="spellStart"/>
      <w:r w:rsidR="000A5AE7">
        <w:rPr>
          <w:rFonts w:ascii="Arial" w:hAnsi="Arial" w:cs="Arial"/>
          <w:sz w:val="24"/>
          <w:szCs w:val="24"/>
        </w:rPr>
        <w:t>TCOs</w:t>
      </w:r>
      <w:proofErr w:type="spellEnd"/>
      <w:r w:rsidR="000A5AE7">
        <w:rPr>
          <w:rFonts w:ascii="Arial" w:hAnsi="Arial" w:cs="Arial"/>
          <w:sz w:val="24"/>
          <w:szCs w:val="24"/>
        </w:rPr>
        <w:t>)</w:t>
      </w:r>
      <w:r w:rsidR="009F2D95">
        <w:rPr>
          <w:rFonts w:ascii="Arial" w:hAnsi="Arial" w:cs="Arial"/>
          <w:sz w:val="24"/>
          <w:szCs w:val="24"/>
        </w:rPr>
        <w:t xml:space="preserve"> pero en un contexto relativamente diferente</w:t>
      </w:r>
      <w:r w:rsidR="00877034" w:rsidRPr="00973378">
        <w:rPr>
          <w:rFonts w:ascii="Arial" w:hAnsi="Arial" w:cs="Arial"/>
          <w:sz w:val="24"/>
          <w:szCs w:val="24"/>
        </w:rPr>
        <w:t xml:space="preserve">, </w:t>
      </w:r>
      <w:r w:rsidR="00973378">
        <w:rPr>
          <w:rFonts w:ascii="Arial" w:hAnsi="Arial" w:cs="Arial"/>
          <w:sz w:val="24"/>
          <w:szCs w:val="24"/>
        </w:rPr>
        <w:t xml:space="preserve">dicha </w:t>
      </w:r>
      <w:r w:rsidR="00973378" w:rsidRPr="00973378">
        <w:rPr>
          <w:rFonts w:ascii="Arial" w:hAnsi="Arial" w:cs="Arial"/>
          <w:sz w:val="24"/>
          <w:szCs w:val="24"/>
        </w:rPr>
        <w:t xml:space="preserve">actividad </w:t>
      </w:r>
      <w:r w:rsidR="00973378">
        <w:rPr>
          <w:rFonts w:ascii="Arial" w:hAnsi="Arial" w:cs="Arial"/>
          <w:sz w:val="24"/>
          <w:szCs w:val="24"/>
        </w:rPr>
        <w:t xml:space="preserve">está </w:t>
      </w:r>
      <w:r w:rsidR="00973378" w:rsidRPr="00973378">
        <w:rPr>
          <w:rFonts w:ascii="Arial" w:hAnsi="Arial" w:cs="Arial"/>
          <w:sz w:val="24"/>
          <w:szCs w:val="24"/>
        </w:rPr>
        <w:t xml:space="preserve">regulada y fiscalizada por </w:t>
      </w:r>
      <w:r w:rsidR="002126EB">
        <w:rPr>
          <w:rFonts w:ascii="Arial" w:hAnsi="Arial" w:cs="Arial"/>
          <w:sz w:val="24"/>
          <w:szCs w:val="24"/>
        </w:rPr>
        <w:t xml:space="preserve">la </w:t>
      </w:r>
      <w:r w:rsidR="00973378" w:rsidRPr="00973378">
        <w:rPr>
          <w:rFonts w:ascii="Arial" w:hAnsi="Arial" w:cs="Arial"/>
          <w:sz w:val="24"/>
          <w:szCs w:val="24"/>
        </w:rPr>
        <w:t>Autoridad Nacional Competente (Dirección General de Biodiversidad y Áreas Protegidas) para un aprovechamiento responsable y planificado del lagarto</w:t>
      </w:r>
      <w:r w:rsidR="00973378">
        <w:rPr>
          <w:rFonts w:ascii="Arial" w:hAnsi="Arial" w:cs="Arial"/>
          <w:sz w:val="24"/>
          <w:szCs w:val="24"/>
        </w:rPr>
        <w:t>,</w:t>
      </w:r>
      <w:r w:rsidR="00973378" w:rsidRPr="00973378">
        <w:rPr>
          <w:rFonts w:ascii="Arial" w:hAnsi="Arial" w:cs="Arial"/>
          <w:sz w:val="24"/>
          <w:szCs w:val="24"/>
        </w:rPr>
        <w:t xml:space="preserve"> </w:t>
      </w:r>
      <w:r w:rsidR="007D2C5A">
        <w:rPr>
          <w:rFonts w:ascii="Arial" w:hAnsi="Arial" w:cs="Arial"/>
          <w:sz w:val="24"/>
          <w:szCs w:val="24"/>
        </w:rPr>
        <w:t xml:space="preserve">pero </w:t>
      </w:r>
      <w:r w:rsidR="00973378" w:rsidRPr="00973378">
        <w:rPr>
          <w:rFonts w:ascii="Arial" w:hAnsi="Arial" w:cs="Arial"/>
          <w:sz w:val="24"/>
          <w:szCs w:val="24"/>
        </w:rPr>
        <w:t xml:space="preserve">apoyada </w:t>
      </w:r>
      <w:r w:rsidR="00973378">
        <w:rPr>
          <w:rFonts w:ascii="Arial" w:hAnsi="Arial" w:cs="Arial"/>
          <w:sz w:val="24"/>
          <w:szCs w:val="24"/>
        </w:rPr>
        <w:t>en</w:t>
      </w:r>
      <w:r w:rsidR="00973378" w:rsidRPr="00973378">
        <w:rPr>
          <w:rFonts w:ascii="Arial" w:hAnsi="Arial" w:cs="Arial"/>
          <w:sz w:val="24"/>
          <w:szCs w:val="24"/>
        </w:rPr>
        <w:t xml:space="preserve"> </w:t>
      </w:r>
      <w:r w:rsidR="006F6884" w:rsidRPr="00973378">
        <w:rPr>
          <w:rFonts w:ascii="Arial" w:hAnsi="Arial" w:cs="Arial"/>
          <w:sz w:val="24"/>
          <w:szCs w:val="24"/>
        </w:rPr>
        <w:t xml:space="preserve">instituciones </w:t>
      </w:r>
      <w:r w:rsidR="00973378">
        <w:rPr>
          <w:rFonts w:ascii="Arial" w:hAnsi="Arial" w:cs="Arial"/>
          <w:sz w:val="24"/>
          <w:szCs w:val="24"/>
        </w:rPr>
        <w:t xml:space="preserve">departamentales y </w:t>
      </w:r>
      <w:r w:rsidR="006F6884" w:rsidRPr="00973378">
        <w:rPr>
          <w:rFonts w:ascii="Arial" w:hAnsi="Arial" w:cs="Arial"/>
          <w:sz w:val="24"/>
          <w:szCs w:val="24"/>
        </w:rPr>
        <w:t>académicas involucrada</w:t>
      </w:r>
      <w:r w:rsidR="00973378">
        <w:rPr>
          <w:rFonts w:ascii="Arial" w:hAnsi="Arial" w:cs="Arial"/>
          <w:sz w:val="24"/>
          <w:szCs w:val="24"/>
        </w:rPr>
        <w:t xml:space="preserve">s en </w:t>
      </w:r>
      <w:r w:rsidR="006F6884" w:rsidRPr="00973378">
        <w:rPr>
          <w:rFonts w:ascii="Arial" w:hAnsi="Arial" w:cs="Arial"/>
          <w:sz w:val="24"/>
          <w:szCs w:val="24"/>
        </w:rPr>
        <w:t xml:space="preserve">manejo sostenible de la fauna silvestre. </w:t>
      </w:r>
      <w:r w:rsidRPr="00973378">
        <w:rPr>
          <w:rFonts w:ascii="Arial" w:hAnsi="Arial" w:cs="Arial"/>
          <w:sz w:val="24"/>
          <w:szCs w:val="24"/>
        </w:rPr>
        <w:t>La ubicación biogeográfica</w:t>
      </w:r>
      <w:r w:rsidR="00BA34DD" w:rsidRPr="00973378">
        <w:rPr>
          <w:rFonts w:ascii="Arial" w:hAnsi="Arial" w:cs="Arial"/>
          <w:sz w:val="24"/>
          <w:szCs w:val="24"/>
        </w:rPr>
        <w:t xml:space="preserve"> privilegia</w:t>
      </w:r>
      <w:r w:rsidR="007B7C22" w:rsidRPr="00973378">
        <w:rPr>
          <w:rFonts w:ascii="Arial" w:hAnsi="Arial" w:cs="Arial"/>
          <w:sz w:val="24"/>
          <w:szCs w:val="24"/>
        </w:rPr>
        <w:t>da</w:t>
      </w:r>
      <w:r w:rsidRPr="00973378">
        <w:rPr>
          <w:rFonts w:ascii="Arial" w:hAnsi="Arial" w:cs="Arial"/>
          <w:sz w:val="24"/>
          <w:szCs w:val="24"/>
        </w:rPr>
        <w:t xml:space="preserve"> de la gran mayoría de estas </w:t>
      </w:r>
      <w:proofErr w:type="spellStart"/>
      <w:r w:rsidRPr="00973378">
        <w:rPr>
          <w:rFonts w:ascii="Arial" w:hAnsi="Arial" w:cs="Arial"/>
          <w:sz w:val="24"/>
          <w:szCs w:val="24"/>
        </w:rPr>
        <w:t>TCOs</w:t>
      </w:r>
      <w:proofErr w:type="spellEnd"/>
      <w:r w:rsidRPr="00973378">
        <w:rPr>
          <w:rFonts w:ascii="Arial" w:hAnsi="Arial" w:cs="Arial"/>
          <w:sz w:val="24"/>
          <w:szCs w:val="24"/>
        </w:rPr>
        <w:t xml:space="preserve"> sobre las </w:t>
      </w:r>
      <w:r w:rsidR="00055693">
        <w:rPr>
          <w:rFonts w:ascii="Arial" w:hAnsi="Arial" w:cs="Arial"/>
          <w:sz w:val="24"/>
          <w:szCs w:val="24"/>
        </w:rPr>
        <w:t>l</w:t>
      </w:r>
      <w:r w:rsidR="009B4E71" w:rsidRPr="00973378">
        <w:rPr>
          <w:rFonts w:ascii="Arial" w:hAnsi="Arial" w:cs="Arial"/>
          <w:sz w:val="24"/>
          <w:szCs w:val="24"/>
        </w:rPr>
        <w:t>lanuras</w:t>
      </w:r>
      <w:r w:rsidRPr="00973378">
        <w:rPr>
          <w:rFonts w:ascii="Arial" w:hAnsi="Arial" w:cs="Arial"/>
          <w:sz w:val="24"/>
          <w:szCs w:val="24"/>
        </w:rPr>
        <w:t xml:space="preserve"> de inundación </w:t>
      </w:r>
      <w:r w:rsidR="00EC697E" w:rsidRPr="00973378">
        <w:rPr>
          <w:rFonts w:ascii="Arial" w:hAnsi="Arial" w:cs="Arial"/>
          <w:sz w:val="24"/>
          <w:szCs w:val="24"/>
        </w:rPr>
        <w:t xml:space="preserve">con abundantes ecosistemas acuáticos, </w:t>
      </w:r>
      <w:r w:rsidR="00BA34DD" w:rsidRPr="00973378">
        <w:rPr>
          <w:rFonts w:ascii="Arial" w:hAnsi="Arial" w:cs="Arial"/>
          <w:sz w:val="24"/>
          <w:szCs w:val="24"/>
        </w:rPr>
        <w:t>favorec</w:t>
      </w:r>
      <w:r w:rsidR="006F6884" w:rsidRPr="00973378">
        <w:rPr>
          <w:rFonts w:ascii="Arial" w:hAnsi="Arial" w:cs="Arial"/>
          <w:sz w:val="24"/>
          <w:szCs w:val="24"/>
        </w:rPr>
        <w:t>en</w:t>
      </w:r>
      <w:r w:rsidR="00EC697E" w:rsidRPr="00973378">
        <w:rPr>
          <w:rFonts w:ascii="Arial" w:hAnsi="Arial" w:cs="Arial"/>
          <w:sz w:val="24"/>
          <w:szCs w:val="24"/>
        </w:rPr>
        <w:t xml:space="preserve"> y los convierten en territorios con </w:t>
      </w:r>
      <w:r w:rsidR="005C1259" w:rsidRPr="00973378">
        <w:rPr>
          <w:rFonts w:ascii="Arial" w:hAnsi="Arial" w:cs="Arial"/>
          <w:sz w:val="24"/>
          <w:szCs w:val="24"/>
        </w:rPr>
        <w:t xml:space="preserve">elevadas abundancias de </w:t>
      </w:r>
      <w:r w:rsidR="005C1259" w:rsidRPr="00973378">
        <w:rPr>
          <w:rFonts w:ascii="Arial" w:hAnsi="Arial" w:cs="Arial"/>
          <w:i/>
          <w:sz w:val="24"/>
          <w:szCs w:val="24"/>
        </w:rPr>
        <w:t xml:space="preserve">C. </w:t>
      </w:r>
      <w:proofErr w:type="spellStart"/>
      <w:r w:rsidR="005C1259" w:rsidRPr="00973378">
        <w:rPr>
          <w:rFonts w:ascii="Arial" w:hAnsi="Arial" w:cs="Arial"/>
          <w:i/>
          <w:sz w:val="24"/>
          <w:szCs w:val="24"/>
        </w:rPr>
        <w:t>yacare</w:t>
      </w:r>
      <w:proofErr w:type="spellEnd"/>
      <w:r w:rsidR="005C1259" w:rsidRPr="00973378">
        <w:rPr>
          <w:rFonts w:ascii="Arial" w:hAnsi="Arial" w:cs="Arial"/>
          <w:sz w:val="24"/>
          <w:szCs w:val="24"/>
        </w:rPr>
        <w:t xml:space="preserve"> (Rodríguez-Cordero </w:t>
      </w:r>
      <w:r w:rsidR="005C1259" w:rsidRPr="00973378">
        <w:rPr>
          <w:rFonts w:ascii="Arial" w:hAnsi="Arial" w:cs="Arial"/>
          <w:i/>
          <w:sz w:val="24"/>
          <w:szCs w:val="24"/>
        </w:rPr>
        <w:t>et al</w:t>
      </w:r>
      <w:r w:rsidR="005C1259" w:rsidRPr="00973378">
        <w:rPr>
          <w:rFonts w:ascii="Arial" w:hAnsi="Arial" w:cs="Arial"/>
          <w:sz w:val="24"/>
          <w:szCs w:val="24"/>
        </w:rPr>
        <w:t xml:space="preserve">. 2022) y otros recursos hidrobiológicos con </w:t>
      </w:r>
      <w:r w:rsidR="00EC697E" w:rsidRPr="00973378">
        <w:rPr>
          <w:rFonts w:ascii="Arial" w:hAnsi="Arial" w:cs="Arial"/>
          <w:sz w:val="24"/>
          <w:szCs w:val="24"/>
        </w:rPr>
        <w:t xml:space="preserve">alto potencial para </w:t>
      </w:r>
      <w:r w:rsidR="005C1259" w:rsidRPr="00973378">
        <w:rPr>
          <w:rFonts w:ascii="Arial" w:hAnsi="Arial" w:cs="Arial"/>
          <w:sz w:val="24"/>
          <w:szCs w:val="24"/>
        </w:rPr>
        <w:t>su</w:t>
      </w:r>
      <w:r w:rsidR="00EC697E" w:rsidRPr="00973378">
        <w:rPr>
          <w:rFonts w:ascii="Arial" w:hAnsi="Arial" w:cs="Arial"/>
          <w:sz w:val="24"/>
          <w:szCs w:val="24"/>
        </w:rPr>
        <w:t xml:space="preserve"> aprovechamiento</w:t>
      </w:r>
      <w:r w:rsidR="00B558D7" w:rsidRPr="00973378">
        <w:rPr>
          <w:rFonts w:ascii="Arial" w:hAnsi="Arial" w:cs="Arial"/>
          <w:sz w:val="24"/>
          <w:szCs w:val="24"/>
        </w:rPr>
        <w:t xml:space="preserve">, </w:t>
      </w:r>
      <w:r w:rsidR="000A6989" w:rsidRPr="00973378">
        <w:rPr>
          <w:rFonts w:ascii="Arial" w:hAnsi="Arial" w:cs="Arial"/>
          <w:sz w:val="24"/>
          <w:szCs w:val="24"/>
        </w:rPr>
        <w:t>razones que posibilitan</w:t>
      </w:r>
      <w:r w:rsidR="006F6884" w:rsidRPr="00973378">
        <w:rPr>
          <w:rFonts w:ascii="Arial" w:hAnsi="Arial" w:cs="Arial"/>
          <w:sz w:val="24"/>
          <w:szCs w:val="24"/>
        </w:rPr>
        <w:t xml:space="preserve"> </w:t>
      </w:r>
      <w:r w:rsidR="000A6989" w:rsidRPr="00973378">
        <w:rPr>
          <w:rFonts w:ascii="Arial" w:hAnsi="Arial" w:cs="Arial"/>
          <w:sz w:val="24"/>
          <w:szCs w:val="24"/>
        </w:rPr>
        <w:t>su</w:t>
      </w:r>
      <w:r w:rsidR="00B558D7" w:rsidRPr="00973378">
        <w:rPr>
          <w:rFonts w:ascii="Arial" w:hAnsi="Arial" w:cs="Arial"/>
          <w:sz w:val="24"/>
          <w:szCs w:val="24"/>
        </w:rPr>
        <w:t xml:space="preserve"> </w:t>
      </w:r>
      <w:r w:rsidR="000A6989" w:rsidRPr="00973378">
        <w:rPr>
          <w:rFonts w:ascii="Arial" w:hAnsi="Arial" w:cs="Arial"/>
          <w:sz w:val="24"/>
          <w:szCs w:val="24"/>
        </w:rPr>
        <w:t xml:space="preserve">consideración </w:t>
      </w:r>
      <w:r w:rsidR="00B558D7" w:rsidRPr="00973378">
        <w:rPr>
          <w:rFonts w:ascii="Arial" w:hAnsi="Arial" w:cs="Arial"/>
          <w:sz w:val="24"/>
          <w:szCs w:val="24"/>
        </w:rPr>
        <w:t xml:space="preserve">en </w:t>
      </w:r>
      <w:r w:rsidR="000D564B" w:rsidRPr="00973378">
        <w:rPr>
          <w:rFonts w:ascii="Arial" w:hAnsi="Arial" w:cs="Arial"/>
          <w:sz w:val="24"/>
          <w:szCs w:val="24"/>
        </w:rPr>
        <w:t>dicho</w:t>
      </w:r>
      <w:r w:rsidR="00B558D7" w:rsidRPr="00973378">
        <w:rPr>
          <w:rFonts w:ascii="Arial" w:hAnsi="Arial" w:cs="Arial"/>
          <w:sz w:val="24"/>
          <w:szCs w:val="24"/>
        </w:rPr>
        <w:t xml:space="preserve"> programa</w:t>
      </w:r>
      <w:r w:rsidR="00EC697E" w:rsidRPr="00973378">
        <w:rPr>
          <w:rFonts w:ascii="Arial" w:hAnsi="Arial" w:cs="Arial"/>
          <w:sz w:val="24"/>
          <w:szCs w:val="24"/>
        </w:rPr>
        <w:t>.</w:t>
      </w:r>
    </w:p>
    <w:p w:rsidR="00575C92" w:rsidRPr="00381CB8" w:rsidRDefault="00575C92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D6B8B" w:rsidRPr="00381CB8" w:rsidRDefault="007E37E6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 xml:space="preserve">En este sentido, </w:t>
      </w:r>
      <w:r w:rsidR="00046CE3" w:rsidRPr="00381CB8">
        <w:rPr>
          <w:rFonts w:ascii="Arial" w:hAnsi="Arial" w:cs="Arial"/>
          <w:sz w:val="24"/>
          <w:szCs w:val="24"/>
        </w:rPr>
        <w:t xml:space="preserve">en el marco de la actualización de </w:t>
      </w:r>
      <w:r w:rsidR="00F9653B">
        <w:rPr>
          <w:rFonts w:ascii="Arial" w:hAnsi="Arial" w:cs="Arial"/>
          <w:sz w:val="24"/>
          <w:szCs w:val="24"/>
        </w:rPr>
        <w:t>los</w:t>
      </w:r>
      <w:r w:rsidR="00046CE3" w:rsidRPr="00381CB8">
        <w:rPr>
          <w:rFonts w:ascii="Arial" w:hAnsi="Arial" w:cs="Arial"/>
          <w:sz w:val="24"/>
          <w:szCs w:val="24"/>
        </w:rPr>
        <w:t xml:space="preserve"> planes de manejo sostenible del lagarto</w:t>
      </w:r>
      <w:r w:rsidR="00F9653B">
        <w:rPr>
          <w:rFonts w:ascii="Arial" w:hAnsi="Arial" w:cs="Arial"/>
          <w:sz w:val="24"/>
          <w:szCs w:val="24"/>
        </w:rPr>
        <w:t xml:space="preserve"> de nueve territorios indígenas</w:t>
      </w:r>
      <w:r w:rsidR="00046CE3" w:rsidRPr="00381CB8">
        <w:rPr>
          <w:rFonts w:ascii="Arial" w:hAnsi="Arial" w:cs="Arial"/>
          <w:sz w:val="24"/>
          <w:szCs w:val="24"/>
        </w:rPr>
        <w:t xml:space="preserve">, </w:t>
      </w:r>
      <w:r w:rsidR="007B7C22">
        <w:rPr>
          <w:rFonts w:ascii="Arial" w:hAnsi="Arial" w:cs="Arial"/>
          <w:sz w:val="24"/>
          <w:szCs w:val="24"/>
        </w:rPr>
        <w:t xml:space="preserve">radica </w:t>
      </w:r>
      <w:r w:rsidR="002547AA">
        <w:rPr>
          <w:rFonts w:ascii="Arial" w:hAnsi="Arial" w:cs="Arial"/>
          <w:sz w:val="24"/>
          <w:szCs w:val="24"/>
        </w:rPr>
        <w:t xml:space="preserve">la importancia de </w:t>
      </w:r>
      <w:r w:rsidR="005A3CFF">
        <w:rPr>
          <w:rFonts w:ascii="Arial" w:hAnsi="Arial" w:cs="Arial"/>
          <w:sz w:val="24"/>
          <w:szCs w:val="24"/>
        </w:rPr>
        <w:t>desarrolla</w:t>
      </w:r>
      <w:r w:rsidR="002547AA">
        <w:rPr>
          <w:rFonts w:ascii="Arial" w:hAnsi="Arial" w:cs="Arial"/>
          <w:sz w:val="24"/>
          <w:szCs w:val="24"/>
        </w:rPr>
        <w:t>r</w:t>
      </w:r>
      <w:r w:rsidRPr="00381CB8">
        <w:rPr>
          <w:rFonts w:ascii="Arial" w:hAnsi="Arial" w:cs="Arial"/>
          <w:sz w:val="24"/>
          <w:szCs w:val="24"/>
        </w:rPr>
        <w:t xml:space="preserve"> </w:t>
      </w:r>
      <w:r w:rsidR="00046CE3" w:rsidRPr="00381CB8">
        <w:rPr>
          <w:rFonts w:ascii="Arial" w:hAnsi="Arial" w:cs="Arial"/>
          <w:sz w:val="24"/>
          <w:szCs w:val="24"/>
        </w:rPr>
        <w:t>el</w:t>
      </w:r>
      <w:r w:rsidR="00E17A08" w:rsidRPr="00381CB8">
        <w:rPr>
          <w:rFonts w:ascii="Arial" w:hAnsi="Arial" w:cs="Arial"/>
          <w:sz w:val="24"/>
          <w:szCs w:val="24"/>
        </w:rPr>
        <w:t xml:space="preserve"> monitoreo post cosecha, con la finalidad de conocer la dinámica</w:t>
      </w:r>
      <w:r w:rsidR="0005251A" w:rsidRPr="00381CB8">
        <w:rPr>
          <w:rFonts w:ascii="Arial" w:hAnsi="Arial" w:cs="Arial"/>
          <w:sz w:val="24"/>
          <w:szCs w:val="24"/>
        </w:rPr>
        <w:t>,</w:t>
      </w:r>
      <w:r w:rsidR="00E17A08" w:rsidRPr="00381CB8">
        <w:rPr>
          <w:rFonts w:ascii="Arial" w:hAnsi="Arial" w:cs="Arial"/>
          <w:sz w:val="24"/>
          <w:szCs w:val="24"/>
        </w:rPr>
        <w:t xml:space="preserve"> fluctuación</w:t>
      </w:r>
      <w:r w:rsidR="0005251A" w:rsidRPr="00381CB8">
        <w:rPr>
          <w:rFonts w:ascii="Arial" w:hAnsi="Arial" w:cs="Arial"/>
          <w:sz w:val="24"/>
          <w:szCs w:val="24"/>
        </w:rPr>
        <w:t xml:space="preserve"> y tendencia</w:t>
      </w:r>
      <w:r w:rsidR="00046CE3" w:rsidRPr="00381CB8">
        <w:rPr>
          <w:rFonts w:ascii="Arial" w:hAnsi="Arial" w:cs="Arial"/>
          <w:sz w:val="24"/>
          <w:szCs w:val="24"/>
        </w:rPr>
        <w:t xml:space="preserve"> poblacional del </w:t>
      </w:r>
      <w:r w:rsidR="00046CE3" w:rsidRPr="00381CB8">
        <w:rPr>
          <w:rFonts w:ascii="Arial" w:hAnsi="Arial" w:cs="Arial"/>
          <w:i/>
          <w:sz w:val="24"/>
          <w:szCs w:val="24"/>
        </w:rPr>
        <w:t xml:space="preserve">C. </w:t>
      </w:r>
      <w:proofErr w:type="spellStart"/>
      <w:r w:rsidR="00046CE3" w:rsidRPr="00381CB8">
        <w:rPr>
          <w:rFonts w:ascii="Arial" w:hAnsi="Arial" w:cs="Arial"/>
          <w:i/>
          <w:sz w:val="24"/>
          <w:szCs w:val="24"/>
        </w:rPr>
        <w:t>yacar</w:t>
      </w:r>
      <w:r w:rsidR="006D6B8B" w:rsidRPr="00381CB8">
        <w:rPr>
          <w:rFonts w:ascii="Arial" w:hAnsi="Arial" w:cs="Arial"/>
          <w:i/>
          <w:sz w:val="24"/>
          <w:szCs w:val="24"/>
        </w:rPr>
        <w:t>e</w:t>
      </w:r>
      <w:proofErr w:type="spellEnd"/>
      <w:r w:rsidR="00046CE3" w:rsidRPr="00381CB8">
        <w:rPr>
          <w:rFonts w:ascii="Arial" w:hAnsi="Arial" w:cs="Arial"/>
          <w:sz w:val="24"/>
          <w:szCs w:val="24"/>
        </w:rPr>
        <w:t xml:space="preserve"> y las otras dos especies de caimanes (</w:t>
      </w:r>
      <w:r w:rsidR="006D6B8B" w:rsidRPr="00381CB8">
        <w:rPr>
          <w:rFonts w:ascii="Arial" w:hAnsi="Arial" w:cs="Arial"/>
          <w:i/>
          <w:sz w:val="24"/>
          <w:szCs w:val="24"/>
        </w:rPr>
        <w:t xml:space="preserve">M. </w:t>
      </w:r>
      <w:proofErr w:type="spellStart"/>
      <w:r w:rsidR="006D6B8B" w:rsidRPr="00381CB8">
        <w:rPr>
          <w:rFonts w:ascii="Arial" w:hAnsi="Arial" w:cs="Arial"/>
          <w:i/>
          <w:sz w:val="24"/>
          <w:szCs w:val="24"/>
        </w:rPr>
        <w:t>niger</w:t>
      </w:r>
      <w:proofErr w:type="spellEnd"/>
      <w:r w:rsidR="006D6B8B" w:rsidRPr="00381CB8">
        <w:rPr>
          <w:rFonts w:ascii="Arial" w:hAnsi="Arial" w:cs="Arial"/>
          <w:sz w:val="24"/>
          <w:szCs w:val="24"/>
        </w:rPr>
        <w:t xml:space="preserve"> y </w:t>
      </w:r>
      <w:r w:rsidR="006D6B8B" w:rsidRPr="00381CB8">
        <w:rPr>
          <w:rFonts w:ascii="Arial" w:hAnsi="Arial" w:cs="Arial"/>
          <w:i/>
          <w:sz w:val="24"/>
          <w:szCs w:val="24"/>
        </w:rPr>
        <w:t xml:space="preserve">P. </w:t>
      </w:r>
      <w:proofErr w:type="spellStart"/>
      <w:r w:rsidR="006D6B8B" w:rsidRPr="00381CB8">
        <w:rPr>
          <w:rFonts w:ascii="Arial" w:hAnsi="Arial" w:cs="Arial"/>
          <w:i/>
          <w:sz w:val="24"/>
          <w:szCs w:val="24"/>
        </w:rPr>
        <w:t>palpebrosus</w:t>
      </w:r>
      <w:proofErr w:type="spellEnd"/>
      <w:r w:rsidR="00046CE3" w:rsidRPr="00381CB8">
        <w:rPr>
          <w:rFonts w:ascii="Arial" w:hAnsi="Arial" w:cs="Arial"/>
          <w:sz w:val="24"/>
          <w:szCs w:val="24"/>
        </w:rPr>
        <w:t xml:space="preserve">) con </w:t>
      </w:r>
      <w:r w:rsidR="00AA0272" w:rsidRPr="00381CB8">
        <w:rPr>
          <w:rFonts w:ascii="Arial" w:hAnsi="Arial" w:cs="Arial"/>
          <w:sz w:val="24"/>
          <w:szCs w:val="24"/>
        </w:rPr>
        <w:t>quienes</w:t>
      </w:r>
      <w:r w:rsidR="00046CE3" w:rsidRPr="00381CB8">
        <w:rPr>
          <w:rFonts w:ascii="Arial" w:hAnsi="Arial" w:cs="Arial"/>
          <w:sz w:val="24"/>
          <w:szCs w:val="24"/>
        </w:rPr>
        <w:t xml:space="preserve"> comparte muchos </w:t>
      </w:r>
      <w:r w:rsidR="006D6B8B" w:rsidRPr="00381CB8">
        <w:rPr>
          <w:rFonts w:ascii="Arial" w:hAnsi="Arial" w:cs="Arial"/>
          <w:sz w:val="24"/>
          <w:szCs w:val="24"/>
        </w:rPr>
        <w:t>de los ecosistemas</w:t>
      </w:r>
      <w:r w:rsidR="00046CE3" w:rsidRPr="00381CB8">
        <w:rPr>
          <w:rFonts w:ascii="Arial" w:hAnsi="Arial" w:cs="Arial"/>
          <w:sz w:val="24"/>
          <w:szCs w:val="24"/>
        </w:rPr>
        <w:t xml:space="preserve"> acuáticos. Según </w:t>
      </w:r>
      <w:r w:rsidR="009E7FA0" w:rsidRPr="00381CB8">
        <w:rPr>
          <w:rFonts w:ascii="Arial" w:hAnsi="Arial" w:cs="Arial"/>
          <w:sz w:val="24"/>
          <w:szCs w:val="24"/>
        </w:rPr>
        <w:t xml:space="preserve">la normativa </w:t>
      </w:r>
      <w:r w:rsidR="00A07D67" w:rsidRPr="00381CB8">
        <w:rPr>
          <w:rFonts w:ascii="Arial" w:hAnsi="Arial" w:cs="Arial"/>
          <w:sz w:val="24"/>
          <w:szCs w:val="24"/>
        </w:rPr>
        <w:t xml:space="preserve">legal </w:t>
      </w:r>
      <w:r w:rsidR="009E7FA0" w:rsidRPr="00381CB8">
        <w:rPr>
          <w:rFonts w:ascii="Arial" w:hAnsi="Arial" w:cs="Arial"/>
          <w:sz w:val="24"/>
          <w:szCs w:val="24"/>
        </w:rPr>
        <w:t xml:space="preserve">vigente del PNCASL, los </w:t>
      </w:r>
      <w:r w:rsidR="00046CE3" w:rsidRPr="00381CB8">
        <w:rPr>
          <w:rFonts w:ascii="Arial" w:hAnsi="Arial" w:cs="Arial"/>
          <w:sz w:val="24"/>
          <w:szCs w:val="24"/>
        </w:rPr>
        <w:t>planes de m</w:t>
      </w:r>
      <w:r w:rsidR="009E7FA0" w:rsidRPr="00381CB8">
        <w:rPr>
          <w:rFonts w:ascii="Arial" w:hAnsi="Arial" w:cs="Arial"/>
          <w:sz w:val="24"/>
          <w:szCs w:val="24"/>
        </w:rPr>
        <w:t xml:space="preserve">anejo </w:t>
      </w:r>
      <w:r w:rsidR="00CE29ED" w:rsidRPr="00381CB8">
        <w:rPr>
          <w:rFonts w:ascii="Arial" w:hAnsi="Arial" w:cs="Arial"/>
          <w:sz w:val="24"/>
          <w:szCs w:val="24"/>
        </w:rPr>
        <w:t xml:space="preserve">deben ser actualizados </w:t>
      </w:r>
      <w:r w:rsidR="006D6B8B" w:rsidRPr="00381CB8">
        <w:rPr>
          <w:rFonts w:ascii="Arial" w:hAnsi="Arial" w:cs="Arial"/>
          <w:sz w:val="24"/>
          <w:szCs w:val="24"/>
        </w:rPr>
        <w:t xml:space="preserve">en todos sus componentes (social, organizativo, cultural, político, biológico, geográfico) </w:t>
      </w:r>
      <w:r w:rsidR="00CE29ED" w:rsidRPr="00381CB8">
        <w:rPr>
          <w:rFonts w:ascii="Arial" w:hAnsi="Arial" w:cs="Arial"/>
          <w:sz w:val="24"/>
          <w:szCs w:val="24"/>
        </w:rPr>
        <w:t>después de cinco gestiones de manejo y aprovechamiento sostenible de</w:t>
      </w:r>
      <w:r w:rsidR="006D6B8B" w:rsidRPr="00381CB8">
        <w:rPr>
          <w:rFonts w:ascii="Arial" w:hAnsi="Arial" w:cs="Arial"/>
          <w:sz w:val="24"/>
          <w:szCs w:val="24"/>
        </w:rPr>
        <w:t xml:space="preserve"> cualquier recurso natural en el territorio boliviano.</w:t>
      </w:r>
    </w:p>
    <w:p w:rsidR="006D6B8B" w:rsidRPr="00381CB8" w:rsidRDefault="006D6B8B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9640E" w:rsidRPr="00381CB8" w:rsidRDefault="00863C41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0" w:name="_Toc464204160"/>
      <w:r w:rsidRPr="00381CB8">
        <w:rPr>
          <w:rFonts w:ascii="Arial" w:hAnsi="Arial" w:cs="Arial"/>
          <w:b/>
          <w:sz w:val="24"/>
          <w:szCs w:val="24"/>
        </w:rPr>
        <w:t>MATERIALES Y MÉTODOS</w:t>
      </w:r>
      <w:bookmarkEnd w:id="0"/>
    </w:p>
    <w:p w:rsidR="00311271" w:rsidRPr="00381CB8" w:rsidRDefault="00311271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CF6F9B" w:rsidRPr="00CF6F9B" w:rsidRDefault="00CF6F9B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1" w:name="_Toc464204161"/>
      <w:r w:rsidRPr="00CF6F9B">
        <w:rPr>
          <w:rFonts w:ascii="Arial" w:hAnsi="Arial" w:cs="Arial"/>
          <w:b/>
          <w:sz w:val="24"/>
          <w:szCs w:val="24"/>
        </w:rPr>
        <w:t>Área de estudio</w:t>
      </w:r>
    </w:p>
    <w:p w:rsidR="007A38B6" w:rsidRDefault="00C3696E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</w:t>
      </w:r>
      <w:r w:rsidR="002B04C5" w:rsidRPr="00C3696E">
        <w:rPr>
          <w:rFonts w:ascii="Arial" w:hAnsi="Arial" w:cs="Arial"/>
          <w:sz w:val="24"/>
          <w:szCs w:val="24"/>
        </w:rPr>
        <w:t xml:space="preserve"> </w:t>
      </w:r>
      <w:r w:rsidR="00360B27" w:rsidRPr="00C3696E">
        <w:rPr>
          <w:rFonts w:ascii="Arial" w:hAnsi="Arial" w:cs="Arial"/>
          <w:sz w:val="24"/>
          <w:szCs w:val="24"/>
        </w:rPr>
        <w:t xml:space="preserve">Tierras Comunitarias de Origen </w:t>
      </w:r>
      <w:proofErr w:type="spellStart"/>
      <w:r w:rsidR="00DB1A92" w:rsidRPr="00C3696E">
        <w:rPr>
          <w:rFonts w:ascii="Arial" w:hAnsi="Arial" w:cs="Arial"/>
          <w:sz w:val="24"/>
          <w:szCs w:val="24"/>
        </w:rPr>
        <w:t>Baure</w:t>
      </w:r>
      <w:proofErr w:type="spellEnd"/>
      <w:r w:rsidR="00DB1A92" w:rsidRPr="00C369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1A92" w:rsidRPr="00C3696E">
        <w:rPr>
          <w:rFonts w:ascii="Arial" w:hAnsi="Arial" w:cs="Arial"/>
          <w:sz w:val="24"/>
          <w:szCs w:val="24"/>
        </w:rPr>
        <w:t>Canichana</w:t>
      </w:r>
      <w:proofErr w:type="spellEnd"/>
      <w:r w:rsidR="00DB1A92" w:rsidRPr="00C369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1A92" w:rsidRPr="00C3696E">
        <w:rPr>
          <w:rFonts w:ascii="Arial" w:hAnsi="Arial" w:cs="Arial"/>
          <w:sz w:val="24"/>
          <w:szCs w:val="24"/>
        </w:rPr>
        <w:t>Cayubaba</w:t>
      </w:r>
      <w:proofErr w:type="spellEnd"/>
      <w:r w:rsidR="00DB1A92" w:rsidRPr="00C369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1A92" w:rsidRPr="00C3696E">
        <w:rPr>
          <w:rFonts w:ascii="Arial" w:hAnsi="Arial" w:cs="Arial"/>
          <w:sz w:val="24"/>
          <w:szCs w:val="24"/>
        </w:rPr>
        <w:t>Itonama</w:t>
      </w:r>
      <w:proofErr w:type="spellEnd"/>
      <w:r w:rsidR="00DB1A92" w:rsidRPr="00C369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1A92" w:rsidRPr="00C3696E">
        <w:rPr>
          <w:rFonts w:ascii="Arial" w:hAnsi="Arial" w:cs="Arial"/>
          <w:sz w:val="24"/>
          <w:szCs w:val="24"/>
        </w:rPr>
        <w:t>Joaquiniano</w:t>
      </w:r>
      <w:proofErr w:type="spellEnd"/>
      <w:r w:rsidR="00DB1A92" w:rsidRPr="00C3696E">
        <w:rPr>
          <w:rFonts w:ascii="Arial" w:hAnsi="Arial" w:cs="Arial"/>
          <w:sz w:val="24"/>
          <w:szCs w:val="24"/>
        </w:rPr>
        <w:t xml:space="preserve">, Moré, </w:t>
      </w:r>
      <w:proofErr w:type="spellStart"/>
      <w:r w:rsidR="00DB1A92" w:rsidRPr="00C3696E">
        <w:rPr>
          <w:rFonts w:ascii="Arial" w:hAnsi="Arial" w:cs="Arial"/>
          <w:sz w:val="24"/>
          <w:szCs w:val="24"/>
        </w:rPr>
        <w:t>Movima</w:t>
      </w:r>
      <w:proofErr w:type="spellEnd"/>
      <w:r w:rsidR="00DB1A92" w:rsidRPr="00C369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1A92" w:rsidRPr="00C3696E">
        <w:rPr>
          <w:rFonts w:ascii="Arial" w:hAnsi="Arial" w:cs="Arial"/>
          <w:sz w:val="24"/>
          <w:szCs w:val="24"/>
        </w:rPr>
        <w:t>Sirionó</w:t>
      </w:r>
      <w:proofErr w:type="spellEnd"/>
      <w:r w:rsidR="00DB1A92" w:rsidRPr="00C3696E">
        <w:rPr>
          <w:rFonts w:ascii="Arial" w:hAnsi="Arial" w:cs="Arial"/>
          <w:sz w:val="24"/>
          <w:szCs w:val="24"/>
        </w:rPr>
        <w:t xml:space="preserve"> y Tacana III</w:t>
      </w:r>
      <w:r w:rsidR="00360B27" w:rsidRPr="00C3696E">
        <w:rPr>
          <w:rFonts w:ascii="Arial" w:hAnsi="Arial" w:cs="Arial"/>
          <w:sz w:val="24"/>
          <w:szCs w:val="24"/>
        </w:rPr>
        <w:t xml:space="preserve"> (Fig</w:t>
      </w:r>
      <w:r w:rsidR="00FC6BD3" w:rsidRPr="00C3696E">
        <w:rPr>
          <w:rFonts w:ascii="Arial" w:hAnsi="Arial" w:cs="Arial"/>
          <w:sz w:val="24"/>
          <w:szCs w:val="24"/>
        </w:rPr>
        <w:t>.</w:t>
      </w:r>
      <w:r w:rsidR="00360B27" w:rsidRPr="00C3696E">
        <w:rPr>
          <w:rFonts w:ascii="Arial" w:hAnsi="Arial" w:cs="Arial"/>
          <w:sz w:val="24"/>
          <w:szCs w:val="24"/>
        </w:rPr>
        <w:t xml:space="preserve"> </w:t>
      </w:r>
      <w:r w:rsidR="00071069" w:rsidRPr="00C3696E">
        <w:rPr>
          <w:rFonts w:ascii="Arial" w:hAnsi="Arial" w:cs="Arial"/>
          <w:sz w:val="24"/>
          <w:szCs w:val="24"/>
        </w:rPr>
        <w:t>1</w:t>
      </w:r>
      <w:r w:rsidR="00360B27" w:rsidRPr="00C3696E">
        <w:rPr>
          <w:rFonts w:ascii="Arial" w:hAnsi="Arial" w:cs="Arial"/>
          <w:sz w:val="24"/>
          <w:szCs w:val="24"/>
        </w:rPr>
        <w:t>)</w:t>
      </w:r>
      <w:r w:rsidR="002B04C5" w:rsidRPr="00C3696E">
        <w:rPr>
          <w:rFonts w:ascii="Arial" w:hAnsi="Arial" w:cs="Arial"/>
          <w:sz w:val="24"/>
          <w:szCs w:val="24"/>
        </w:rPr>
        <w:t xml:space="preserve"> </w:t>
      </w:r>
      <w:r w:rsidR="00BD5BBE" w:rsidRPr="00C3696E">
        <w:rPr>
          <w:rFonts w:ascii="Arial" w:hAnsi="Arial" w:cs="Arial"/>
          <w:sz w:val="24"/>
          <w:szCs w:val="24"/>
        </w:rPr>
        <w:t>se ubican</w:t>
      </w:r>
      <w:r w:rsidR="00CF6F9B" w:rsidRPr="00C36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principalmente </w:t>
      </w:r>
      <w:r w:rsidR="00A62E90" w:rsidRPr="00C3696E">
        <w:rPr>
          <w:rFonts w:ascii="Arial" w:hAnsi="Arial" w:cs="Arial"/>
          <w:sz w:val="24"/>
          <w:szCs w:val="24"/>
        </w:rPr>
        <w:t xml:space="preserve">sobre </w:t>
      </w:r>
      <w:r w:rsidR="006237BB" w:rsidRPr="00C3696E">
        <w:rPr>
          <w:rFonts w:ascii="Arial" w:hAnsi="Arial" w:cs="Arial"/>
          <w:sz w:val="24"/>
          <w:szCs w:val="24"/>
        </w:rPr>
        <w:t>la</w:t>
      </w:r>
      <w:r w:rsidR="009B4E71" w:rsidRPr="00C3696E">
        <w:rPr>
          <w:rFonts w:ascii="Arial" w:hAnsi="Arial" w:cs="Arial"/>
          <w:sz w:val="24"/>
          <w:szCs w:val="24"/>
        </w:rPr>
        <w:t>s</w:t>
      </w:r>
      <w:r w:rsidR="006237BB" w:rsidRPr="00C36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AA7EFB" w:rsidRPr="00C3696E">
        <w:rPr>
          <w:rFonts w:ascii="Arial" w:hAnsi="Arial" w:cs="Arial"/>
          <w:sz w:val="24"/>
          <w:szCs w:val="24"/>
        </w:rPr>
        <w:t>lanuras</w:t>
      </w:r>
      <w:r w:rsidR="009B4E71" w:rsidRPr="00C3696E">
        <w:rPr>
          <w:rFonts w:ascii="Arial" w:hAnsi="Arial" w:cs="Arial"/>
          <w:sz w:val="24"/>
          <w:szCs w:val="24"/>
        </w:rPr>
        <w:t xml:space="preserve"> de inundación </w:t>
      </w:r>
      <w:r>
        <w:rPr>
          <w:rFonts w:ascii="Arial" w:hAnsi="Arial" w:cs="Arial"/>
          <w:sz w:val="24"/>
          <w:szCs w:val="24"/>
        </w:rPr>
        <w:t xml:space="preserve">de la </w:t>
      </w:r>
      <w:r w:rsidR="00A62E90" w:rsidRPr="00C3696E">
        <w:rPr>
          <w:rFonts w:ascii="Arial" w:hAnsi="Arial" w:cs="Arial"/>
          <w:sz w:val="24"/>
          <w:szCs w:val="24"/>
        </w:rPr>
        <w:t xml:space="preserve">enorme red hídrica </w:t>
      </w:r>
      <w:r>
        <w:rPr>
          <w:rFonts w:ascii="Arial" w:hAnsi="Arial" w:cs="Arial"/>
          <w:sz w:val="24"/>
          <w:szCs w:val="24"/>
        </w:rPr>
        <w:t>del Beni, perteneciente a</w:t>
      </w:r>
      <w:r w:rsidR="006237BB" w:rsidRPr="00C3696E">
        <w:rPr>
          <w:rFonts w:ascii="Arial" w:hAnsi="Arial" w:cs="Arial"/>
          <w:sz w:val="24"/>
          <w:szCs w:val="24"/>
        </w:rPr>
        <w:t xml:space="preserve"> las</w:t>
      </w:r>
      <w:r w:rsidR="00A62E90" w:rsidRPr="00C369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7BB" w:rsidRPr="00C3696E">
        <w:rPr>
          <w:rFonts w:ascii="Arial" w:hAnsi="Arial" w:cs="Arial"/>
          <w:sz w:val="24"/>
          <w:szCs w:val="24"/>
        </w:rPr>
        <w:t>subcuencas</w:t>
      </w:r>
      <w:proofErr w:type="spellEnd"/>
      <w:r w:rsidR="006237BB" w:rsidRPr="00C369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E90" w:rsidRPr="00C3696E">
        <w:rPr>
          <w:rFonts w:ascii="Arial" w:hAnsi="Arial" w:cs="Arial"/>
          <w:sz w:val="24"/>
          <w:szCs w:val="24"/>
        </w:rPr>
        <w:t>Mamo</w:t>
      </w:r>
      <w:r w:rsidR="007E465D" w:rsidRPr="00C3696E">
        <w:rPr>
          <w:rFonts w:ascii="Arial" w:hAnsi="Arial" w:cs="Arial"/>
          <w:sz w:val="24"/>
          <w:szCs w:val="24"/>
        </w:rPr>
        <w:t>ré</w:t>
      </w:r>
      <w:proofErr w:type="spellEnd"/>
      <w:r w:rsidR="007E465D" w:rsidRPr="00C369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E465D" w:rsidRPr="00C3696E">
        <w:rPr>
          <w:rFonts w:ascii="Arial" w:hAnsi="Arial" w:cs="Arial"/>
          <w:sz w:val="24"/>
          <w:szCs w:val="24"/>
        </w:rPr>
        <w:t>Ité</w:t>
      </w:r>
      <w:r w:rsidR="006237BB" w:rsidRPr="00C3696E">
        <w:rPr>
          <w:rFonts w:ascii="Arial" w:hAnsi="Arial" w:cs="Arial"/>
          <w:sz w:val="24"/>
          <w:szCs w:val="24"/>
        </w:rPr>
        <w:t>nez</w:t>
      </w:r>
      <w:proofErr w:type="spellEnd"/>
      <w:r w:rsidR="006237BB" w:rsidRPr="00C3696E">
        <w:rPr>
          <w:rFonts w:ascii="Arial" w:hAnsi="Arial" w:cs="Arial"/>
          <w:sz w:val="24"/>
          <w:szCs w:val="24"/>
        </w:rPr>
        <w:t xml:space="preserve"> y Beni</w:t>
      </w:r>
      <w:r w:rsidR="002B0CF2" w:rsidRPr="00C3696E">
        <w:rPr>
          <w:rFonts w:ascii="Arial" w:hAnsi="Arial" w:cs="Arial"/>
          <w:sz w:val="24"/>
          <w:szCs w:val="24"/>
        </w:rPr>
        <w:t>.</w:t>
      </w:r>
      <w:r w:rsidR="007A38B6" w:rsidRPr="00C3696E">
        <w:rPr>
          <w:rFonts w:ascii="Arial" w:hAnsi="Arial" w:cs="Arial"/>
          <w:sz w:val="24"/>
          <w:szCs w:val="24"/>
        </w:rPr>
        <w:t xml:space="preserve"> </w:t>
      </w:r>
      <w:r w:rsidR="00AA7EFB" w:rsidRPr="00C3696E">
        <w:rPr>
          <w:rFonts w:ascii="Arial" w:hAnsi="Arial" w:cs="Arial"/>
          <w:sz w:val="24"/>
          <w:szCs w:val="24"/>
        </w:rPr>
        <w:t xml:space="preserve">Además, </w:t>
      </w:r>
      <w:proofErr w:type="spellStart"/>
      <w:r w:rsidR="00AA7EFB" w:rsidRPr="00C3696E">
        <w:rPr>
          <w:rFonts w:ascii="Arial" w:hAnsi="Arial" w:cs="Arial"/>
          <w:sz w:val="24"/>
          <w:szCs w:val="24"/>
        </w:rPr>
        <w:t>b</w:t>
      </w:r>
      <w:r w:rsidR="00360B27" w:rsidRPr="00C3696E">
        <w:rPr>
          <w:rFonts w:ascii="Arial" w:hAnsi="Arial" w:cs="Arial"/>
          <w:sz w:val="24"/>
          <w:szCs w:val="24"/>
        </w:rPr>
        <w:t>iogeográficamente</w:t>
      </w:r>
      <w:proofErr w:type="spellEnd"/>
      <w:r w:rsidR="00360B27" w:rsidRPr="00C3696E">
        <w:rPr>
          <w:rFonts w:ascii="Arial" w:hAnsi="Arial" w:cs="Arial"/>
          <w:sz w:val="24"/>
          <w:szCs w:val="24"/>
        </w:rPr>
        <w:t xml:space="preserve">, </w:t>
      </w:r>
      <w:r w:rsidR="0008454E" w:rsidRPr="00C3696E">
        <w:rPr>
          <w:rFonts w:ascii="Arial" w:hAnsi="Arial" w:cs="Arial"/>
          <w:sz w:val="24"/>
          <w:szCs w:val="24"/>
        </w:rPr>
        <w:t xml:space="preserve">se </w:t>
      </w:r>
      <w:r w:rsidR="00AA7EFB" w:rsidRPr="00C3696E">
        <w:rPr>
          <w:rFonts w:ascii="Arial" w:hAnsi="Arial" w:cs="Arial"/>
          <w:sz w:val="24"/>
          <w:szCs w:val="24"/>
        </w:rPr>
        <w:t>sitúan</w:t>
      </w:r>
      <w:r w:rsidR="0008454E" w:rsidRPr="00C3696E">
        <w:rPr>
          <w:rFonts w:ascii="Arial" w:hAnsi="Arial" w:cs="Arial"/>
          <w:sz w:val="24"/>
          <w:szCs w:val="24"/>
        </w:rPr>
        <w:t xml:space="preserve"> </w:t>
      </w:r>
      <w:r w:rsidR="007A38B6" w:rsidRPr="00C3696E">
        <w:rPr>
          <w:rFonts w:ascii="Arial" w:hAnsi="Arial" w:cs="Arial"/>
          <w:sz w:val="24"/>
          <w:szCs w:val="24"/>
        </w:rPr>
        <w:t>sobre</w:t>
      </w:r>
      <w:r w:rsidR="009E7FA0" w:rsidRPr="00C3696E">
        <w:rPr>
          <w:rFonts w:ascii="Arial" w:hAnsi="Arial" w:cs="Arial"/>
          <w:sz w:val="24"/>
          <w:szCs w:val="24"/>
        </w:rPr>
        <w:t xml:space="preserve"> dos </w:t>
      </w:r>
      <w:r w:rsidR="00B0711A" w:rsidRPr="00C3696E">
        <w:rPr>
          <w:rFonts w:ascii="Arial" w:hAnsi="Arial" w:cs="Arial"/>
          <w:sz w:val="24"/>
          <w:szCs w:val="24"/>
        </w:rPr>
        <w:t xml:space="preserve">grandes </w:t>
      </w:r>
      <w:r w:rsidR="007E465D" w:rsidRPr="00C3696E">
        <w:rPr>
          <w:rFonts w:ascii="Arial" w:hAnsi="Arial" w:cs="Arial"/>
          <w:sz w:val="24"/>
          <w:szCs w:val="24"/>
        </w:rPr>
        <w:t>r</w:t>
      </w:r>
      <w:r w:rsidR="009E7FA0" w:rsidRPr="00C3696E">
        <w:rPr>
          <w:rFonts w:ascii="Arial" w:hAnsi="Arial" w:cs="Arial"/>
          <w:sz w:val="24"/>
          <w:szCs w:val="24"/>
        </w:rPr>
        <w:t>egiones</w:t>
      </w:r>
      <w:r w:rsidR="00813035" w:rsidRPr="00C3696E">
        <w:rPr>
          <w:rFonts w:ascii="Arial" w:hAnsi="Arial" w:cs="Arial"/>
          <w:sz w:val="24"/>
          <w:szCs w:val="24"/>
        </w:rPr>
        <w:t>:</w:t>
      </w:r>
      <w:r w:rsidR="009E7FA0" w:rsidRPr="00C3696E">
        <w:rPr>
          <w:rFonts w:ascii="Arial" w:hAnsi="Arial" w:cs="Arial"/>
          <w:sz w:val="24"/>
          <w:szCs w:val="24"/>
        </w:rPr>
        <w:t xml:space="preserve"> la Amazónica y la Brasileño-</w:t>
      </w:r>
      <w:proofErr w:type="spellStart"/>
      <w:r w:rsidR="009E7FA0" w:rsidRPr="00C3696E">
        <w:rPr>
          <w:rFonts w:ascii="Arial" w:hAnsi="Arial" w:cs="Arial"/>
          <w:sz w:val="24"/>
          <w:szCs w:val="24"/>
        </w:rPr>
        <w:t>Paranense</w:t>
      </w:r>
      <w:proofErr w:type="spellEnd"/>
      <w:r w:rsidR="00923912" w:rsidRPr="00C3696E">
        <w:rPr>
          <w:rFonts w:ascii="Arial" w:hAnsi="Arial" w:cs="Arial"/>
          <w:sz w:val="24"/>
          <w:szCs w:val="24"/>
        </w:rPr>
        <w:t xml:space="preserve">, </w:t>
      </w:r>
      <w:r w:rsidR="009D63E7" w:rsidRPr="00C3696E">
        <w:rPr>
          <w:rFonts w:ascii="Arial" w:hAnsi="Arial" w:cs="Arial"/>
          <w:sz w:val="24"/>
          <w:szCs w:val="24"/>
        </w:rPr>
        <w:t xml:space="preserve">la primera región </w:t>
      </w:r>
      <w:r w:rsidR="002A49D3" w:rsidRPr="00C3696E">
        <w:rPr>
          <w:rFonts w:ascii="Arial" w:hAnsi="Arial" w:cs="Arial"/>
          <w:sz w:val="24"/>
          <w:szCs w:val="24"/>
        </w:rPr>
        <w:t>caracteriz</w:t>
      </w:r>
      <w:r w:rsidR="006237BB" w:rsidRPr="00C3696E">
        <w:rPr>
          <w:rFonts w:ascii="Arial" w:hAnsi="Arial" w:cs="Arial"/>
          <w:sz w:val="24"/>
          <w:szCs w:val="24"/>
        </w:rPr>
        <w:t>ada</w:t>
      </w:r>
      <w:r w:rsidR="002A49D3" w:rsidRPr="00C3696E">
        <w:rPr>
          <w:rFonts w:ascii="Arial" w:hAnsi="Arial" w:cs="Arial"/>
          <w:sz w:val="24"/>
          <w:szCs w:val="24"/>
        </w:rPr>
        <w:t xml:space="preserve"> por</w:t>
      </w:r>
      <w:r w:rsidR="009E7FA0" w:rsidRPr="00C3696E">
        <w:rPr>
          <w:rFonts w:ascii="Arial" w:hAnsi="Arial" w:cs="Arial"/>
          <w:sz w:val="24"/>
          <w:szCs w:val="24"/>
        </w:rPr>
        <w:t xml:space="preserve"> bosques amazónicos con castaña</w:t>
      </w:r>
      <w:r w:rsidR="007A38B6" w:rsidRPr="00C3696E">
        <w:rPr>
          <w:rFonts w:ascii="Arial" w:hAnsi="Arial" w:cs="Arial"/>
          <w:sz w:val="24"/>
          <w:szCs w:val="24"/>
        </w:rPr>
        <w:t xml:space="preserve"> (alturas o tierra firme)</w:t>
      </w:r>
      <w:r w:rsidR="009E7FA0" w:rsidRPr="00C3696E">
        <w:rPr>
          <w:rFonts w:ascii="Arial" w:hAnsi="Arial" w:cs="Arial"/>
          <w:sz w:val="24"/>
          <w:szCs w:val="24"/>
        </w:rPr>
        <w:t>, bosques de sartenejal y chaparral esclerófilo</w:t>
      </w:r>
      <w:r w:rsidR="007A38B6" w:rsidRPr="00C3696E">
        <w:rPr>
          <w:rFonts w:ascii="Arial" w:hAnsi="Arial" w:cs="Arial"/>
          <w:sz w:val="24"/>
          <w:szCs w:val="24"/>
        </w:rPr>
        <w:t xml:space="preserve"> </w:t>
      </w:r>
      <w:r w:rsidR="007E465D" w:rsidRPr="00C3696E">
        <w:rPr>
          <w:rFonts w:ascii="Arial" w:hAnsi="Arial" w:cs="Arial"/>
          <w:sz w:val="24"/>
          <w:szCs w:val="24"/>
        </w:rPr>
        <w:t xml:space="preserve">del río </w:t>
      </w:r>
      <w:proofErr w:type="spellStart"/>
      <w:r w:rsidR="007E465D" w:rsidRPr="00C3696E">
        <w:rPr>
          <w:rFonts w:ascii="Arial" w:hAnsi="Arial" w:cs="Arial"/>
          <w:sz w:val="24"/>
          <w:szCs w:val="24"/>
        </w:rPr>
        <w:t>Iténez</w:t>
      </w:r>
      <w:proofErr w:type="spellEnd"/>
      <w:r w:rsidR="007E465D" w:rsidRPr="00C3696E">
        <w:rPr>
          <w:rFonts w:ascii="Arial" w:hAnsi="Arial" w:cs="Arial"/>
          <w:sz w:val="24"/>
          <w:szCs w:val="24"/>
        </w:rPr>
        <w:t xml:space="preserve"> </w:t>
      </w:r>
      <w:r w:rsidR="007A38B6" w:rsidRPr="00C3696E">
        <w:rPr>
          <w:rFonts w:ascii="Arial" w:hAnsi="Arial" w:cs="Arial"/>
          <w:sz w:val="24"/>
          <w:szCs w:val="24"/>
        </w:rPr>
        <w:t>(llanuras aluviales inundables de aguas blancas</w:t>
      </w:r>
      <w:r w:rsidR="006E2D47" w:rsidRPr="00C3696E">
        <w:rPr>
          <w:rFonts w:ascii="Arial" w:hAnsi="Arial" w:cs="Arial"/>
          <w:sz w:val="24"/>
          <w:szCs w:val="24"/>
        </w:rPr>
        <w:t>,</w:t>
      </w:r>
      <w:r w:rsidR="007A38B6" w:rsidRPr="00C3696E">
        <w:rPr>
          <w:rFonts w:ascii="Arial" w:hAnsi="Arial" w:cs="Arial"/>
          <w:sz w:val="24"/>
          <w:szCs w:val="24"/>
        </w:rPr>
        <w:t xml:space="preserve"> negras y mixtas)</w:t>
      </w:r>
      <w:r w:rsidR="00FC6BD3" w:rsidRPr="00C3696E">
        <w:rPr>
          <w:rFonts w:ascii="Arial" w:hAnsi="Arial" w:cs="Arial"/>
          <w:sz w:val="24"/>
          <w:szCs w:val="24"/>
        </w:rPr>
        <w:t xml:space="preserve"> pertenecientes a la provincia b</w:t>
      </w:r>
      <w:r w:rsidR="00022FD9" w:rsidRPr="00C3696E">
        <w:rPr>
          <w:rFonts w:ascii="Arial" w:hAnsi="Arial" w:cs="Arial"/>
          <w:sz w:val="24"/>
          <w:szCs w:val="24"/>
        </w:rPr>
        <w:t>iogeográfica Madre de Dios</w:t>
      </w:r>
      <w:r w:rsidR="00297ADC" w:rsidRPr="00C3696E">
        <w:rPr>
          <w:rFonts w:ascii="Arial" w:hAnsi="Arial" w:cs="Arial"/>
          <w:sz w:val="24"/>
          <w:szCs w:val="24"/>
        </w:rPr>
        <w:t>;</w:t>
      </w:r>
      <w:r w:rsidR="007A38B6" w:rsidRPr="00C3696E">
        <w:rPr>
          <w:rFonts w:ascii="Arial" w:hAnsi="Arial" w:cs="Arial"/>
          <w:sz w:val="24"/>
          <w:szCs w:val="24"/>
        </w:rPr>
        <w:t xml:space="preserve"> y </w:t>
      </w:r>
      <w:r w:rsidR="009D63E7" w:rsidRPr="00C3696E">
        <w:rPr>
          <w:rFonts w:ascii="Arial" w:hAnsi="Arial" w:cs="Arial"/>
          <w:sz w:val="24"/>
          <w:szCs w:val="24"/>
        </w:rPr>
        <w:lastRenderedPageBreak/>
        <w:t xml:space="preserve">la segunda región </w:t>
      </w:r>
      <w:r w:rsidR="006237BB" w:rsidRPr="00C3696E">
        <w:rPr>
          <w:rFonts w:ascii="Arial" w:hAnsi="Arial" w:cs="Arial"/>
          <w:sz w:val="24"/>
          <w:szCs w:val="24"/>
        </w:rPr>
        <w:t>caracterizada</w:t>
      </w:r>
      <w:r w:rsidR="009D63E7" w:rsidRPr="00C3696E">
        <w:rPr>
          <w:rFonts w:ascii="Arial" w:hAnsi="Arial" w:cs="Arial"/>
          <w:sz w:val="24"/>
          <w:szCs w:val="24"/>
        </w:rPr>
        <w:t xml:space="preserve"> por </w:t>
      </w:r>
      <w:r w:rsidR="007A38B6" w:rsidRPr="00C3696E">
        <w:rPr>
          <w:rFonts w:ascii="Arial" w:hAnsi="Arial" w:cs="Arial"/>
          <w:sz w:val="24"/>
          <w:szCs w:val="24"/>
        </w:rPr>
        <w:t xml:space="preserve">bosques de </w:t>
      </w:r>
      <w:proofErr w:type="spellStart"/>
      <w:r w:rsidR="007A38B6" w:rsidRPr="00C3696E">
        <w:rPr>
          <w:rFonts w:ascii="Arial" w:hAnsi="Arial" w:cs="Arial"/>
          <w:sz w:val="24"/>
          <w:szCs w:val="24"/>
        </w:rPr>
        <w:t>várzea</w:t>
      </w:r>
      <w:proofErr w:type="spellEnd"/>
      <w:r w:rsidR="007A38B6" w:rsidRPr="00C3696E">
        <w:rPr>
          <w:rFonts w:ascii="Arial" w:hAnsi="Arial" w:cs="Arial"/>
          <w:sz w:val="24"/>
          <w:szCs w:val="24"/>
        </w:rPr>
        <w:t xml:space="preserve">, bosques bajos sabaneros, pampas de </w:t>
      </w:r>
      <w:proofErr w:type="spellStart"/>
      <w:r w:rsidR="007A38B6" w:rsidRPr="00C3696E">
        <w:rPr>
          <w:rFonts w:ascii="Arial" w:hAnsi="Arial" w:cs="Arial"/>
          <w:sz w:val="24"/>
          <w:szCs w:val="24"/>
        </w:rPr>
        <w:t>semialtura</w:t>
      </w:r>
      <w:proofErr w:type="spellEnd"/>
      <w:r w:rsidR="007A38B6" w:rsidRPr="00C3696E">
        <w:rPr>
          <w:rFonts w:ascii="Arial" w:hAnsi="Arial" w:cs="Arial"/>
          <w:sz w:val="24"/>
          <w:szCs w:val="24"/>
        </w:rPr>
        <w:t xml:space="preserve">, bosques de arroyos de aguas claras, bosques de arroyos de aguas mixtas y palmares pantanosos, constituidas principalmente por las llanuras del Beni, presenta un mosaico complejo de formas de origen fluvial y lacustre derivadas de los cambios horizontales en la posición de los cauces de inundación y asociados al régimen fluvial del río </w:t>
      </w:r>
      <w:proofErr w:type="spellStart"/>
      <w:r w:rsidR="007A38B6" w:rsidRPr="00C3696E">
        <w:rPr>
          <w:rFonts w:ascii="Arial" w:hAnsi="Arial" w:cs="Arial"/>
          <w:sz w:val="24"/>
          <w:szCs w:val="24"/>
        </w:rPr>
        <w:t>Mamoré</w:t>
      </w:r>
      <w:proofErr w:type="spellEnd"/>
      <w:r w:rsidR="007A38B6" w:rsidRPr="00C3696E">
        <w:rPr>
          <w:rFonts w:ascii="Arial" w:hAnsi="Arial" w:cs="Arial"/>
          <w:sz w:val="24"/>
          <w:szCs w:val="24"/>
        </w:rPr>
        <w:t xml:space="preserve"> y Beni</w:t>
      </w:r>
      <w:r w:rsidR="008434AA" w:rsidRPr="00C3696E">
        <w:rPr>
          <w:rFonts w:ascii="Arial" w:hAnsi="Arial" w:cs="Arial"/>
          <w:sz w:val="24"/>
          <w:szCs w:val="24"/>
        </w:rPr>
        <w:t xml:space="preserve"> (alturas, </w:t>
      </w:r>
      <w:proofErr w:type="spellStart"/>
      <w:r w:rsidR="008434AA" w:rsidRPr="00C3696E">
        <w:rPr>
          <w:rFonts w:ascii="Arial" w:hAnsi="Arial" w:cs="Arial"/>
          <w:sz w:val="24"/>
          <w:szCs w:val="24"/>
        </w:rPr>
        <w:t>semialturas</w:t>
      </w:r>
      <w:proofErr w:type="spellEnd"/>
      <w:r w:rsidR="008434AA" w:rsidRPr="00C3696E">
        <w:rPr>
          <w:rFonts w:ascii="Arial" w:hAnsi="Arial" w:cs="Arial"/>
          <w:sz w:val="24"/>
          <w:szCs w:val="24"/>
        </w:rPr>
        <w:t>, bajíos estacionales y permanentes)</w:t>
      </w:r>
      <w:r w:rsidR="00FC6BD3" w:rsidRPr="00C3696E">
        <w:rPr>
          <w:rFonts w:ascii="Arial" w:hAnsi="Arial" w:cs="Arial"/>
          <w:sz w:val="24"/>
          <w:szCs w:val="24"/>
        </w:rPr>
        <w:t xml:space="preserve"> perteneciente a la provincia b</w:t>
      </w:r>
      <w:r w:rsidR="007A38B6" w:rsidRPr="00C3696E">
        <w:rPr>
          <w:rFonts w:ascii="Arial" w:hAnsi="Arial" w:cs="Arial"/>
          <w:sz w:val="24"/>
          <w:szCs w:val="24"/>
        </w:rPr>
        <w:t>iogeográfica del Beni</w:t>
      </w:r>
      <w:r w:rsidR="00360B27" w:rsidRPr="00C3696E">
        <w:rPr>
          <w:rFonts w:ascii="Arial" w:hAnsi="Arial" w:cs="Arial"/>
          <w:sz w:val="24"/>
          <w:szCs w:val="24"/>
        </w:rPr>
        <w:t xml:space="preserve"> </w:t>
      </w:r>
      <w:r w:rsidR="00FC6BD3" w:rsidRPr="00C3696E">
        <w:rPr>
          <w:rFonts w:ascii="Arial" w:hAnsi="Arial" w:cs="Arial"/>
          <w:sz w:val="24"/>
          <w:szCs w:val="24"/>
        </w:rPr>
        <w:t>(Navarro &amp; Maldonado</w:t>
      </w:r>
      <w:r w:rsidR="007A38B6" w:rsidRPr="00C3696E">
        <w:rPr>
          <w:rFonts w:ascii="Arial" w:hAnsi="Arial" w:cs="Arial"/>
          <w:sz w:val="24"/>
          <w:szCs w:val="24"/>
        </w:rPr>
        <w:t xml:space="preserve"> 2002</w:t>
      </w:r>
      <w:r w:rsidR="00FC6BD3" w:rsidRPr="00C3696E">
        <w:rPr>
          <w:rFonts w:ascii="Arial" w:hAnsi="Arial" w:cs="Arial"/>
          <w:sz w:val="24"/>
          <w:szCs w:val="24"/>
        </w:rPr>
        <w:t>,</w:t>
      </w:r>
      <w:r w:rsidR="007A38B6" w:rsidRPr="00C3696E">
        <w:rPr>
          <w:rFonts w:ascii="Arial" w:hAnsi="Arial" w:cs="Arial"/>
          <w:sz w:val="24"/>
          <w:szCs w:val="24"/>
        </w:rPr>
        <w:t xml:space="preserve"> Navarro 2011)</w:t>
      </w:r>
      <w:r w:rsidR="00297ADC" w:rsidRPr="00C3696E">
        <w:rPr>
          <w:rFonts w:ascii="Arial" w:hAnsi="Arial" w:cs="Arial"/>
          <w:sz w:val="24"/>
          <w:szCs w:val="24"/>
        </w:rPr>
        <w:t xml:space="preserve">. Estas </w:t>
      </w:r>
      <w:r w:rsidR="00AA0272" w:rsidRPr="00C3696E">
        <w:rPr>
          <w:rFonts w:ascii="Arial" w:hAnsi="Arial" w:cs="Arial"/>
          <w:sz w:val="24"/>
          <w:szCs w:val="24"/>
        </w:rPr>
        <w:t>características</w:t>
      </w:r>
      <w:r w:rsidR="00427D0A" w:rsidRPr="00C3696E">
        <w:rPr>
          <w:rFonts w:ascii="Arial" w:hAnsi="Arial" w:cs="Arial"/>
          <w:sz w:val="24"/>
          <w:szCs w:val="24"/>
        </w:rPr>
        <w:t xml:space="preserve"> convierten a estos territorios en </w:t>
      </w:r>
      <w:r w:rsidR="005C7760" w:rsidRPr="00C3696E">
        <w:rPr>
          <w:rFonts w:ascii="Arial" w:hAnsi="Arial" w:cs="Arial"/>
          <w:sz w:val="24"/>
          <w:szCs w:val="24"/>
        </w:rPr>
        <w:t xml:space="preserve">zonas </w:t>
      </w:r>
      <w:r w:rsidR="00427D0A" w:rsidRPr="00C3696E">
        <w:rPr>
          <w:rFonts w:ascii="Arial" w:hAnsi="Arial" w:cs="Arial"/>
          <w:sz w:val="24"/>
          <w:szCs w:val="24"/>
        </w:rPr>
        <w:t xml:space="preserve">de alta diversidad </w:t>
      </w:r>
      <w:r w:rsidR="00410913" w:rsidRPr="00C3696E">
        <w:rPr>
          <w:rFonts w:ascii="Arial" w:hAnsi="Arial" w:cs="Arial"/>
          <w:sz w:val="24"/>
          <w:szCs w:val="24"/>
        </w:rPr>
        <w:t>de</w:t>
      </w:r>
      <w:r w:rsidR="00427D0A" w:rsidRPr="00C3696E">
        <w:rPr>
          <w:rFonts w:ascii="Arial" w:hAnsi="Arial" w:cs="Arial"/>
          <w:sz w:val="24"/>
          <w:szCs w:val="24"/>
        </w:rPr>
        <w:t xml:space="preserve"> recursos acuáticos </w:t>
      </w:r>
      <w:r w:rsidR="007A38B6" w:rsidRPr="00C3696E">
        <w:rPr>
          <w:rFonts w:ascii="Arial" w:hAnsi="Arial" w:cs="Arial"/>
          <w:sz w:val="24"/>
          <w:szCs w:val="24"/>
        </w:rPr>
        <w:t xml:space="preserve">(peces, reptiles y mamíferos </w:t>
      </w:r>
      <w:r w:rsidR="00AA7EFB" w:rsidRPr="00C3696E">
        <w:rPr>
          <w:rFonts w:ascii="Arial" w:hAnsi="Arial" w:cs="Arial"/>
          <w:sz w:val="24"/>
          <w:szCs w:val="24"/>
        </w:rPr>
        <w:t>acuáticos</w:t>
      </w:r>
      <w:r w:rsidR="00410913" w:rsidRPr="00C3696E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A38B6" w:rsidRPr="00C3696E">
        <w:rPr>
          <w:rFonts w:ascii="Arial" w:hAnsi="Arial" w:cs="Arial"/>
          <w:sz w:val="24"/>
          <w:szCs w:val="24"/>
        </w:rPr>
        <w:t>semiacuáticos</w:t>
      </w:r>
      <w:proofErr w:type="spellEnd"/>
      <w:r w:rsidR="007A38B6" w:rsidRPr="00C3696E">
        <w:rPr>
          <w:rFonts w:ascii="Arial" w:hAnsi="Arial" w:cs="Arial"/>
          <w:sz w:val="24"/>
          <w:szCs w:val="24"/>
        </w:rPr>
        <w:t xml:space="preserve"> entre otros) con potencial para el manejo y aprovechamiento sostenible, entre ellos el lagarto.</w:t>
      </w:r>
    </w:p>
    <w:p w:rsidR="00D94850" w:rsidRPr="00381CB8" w:rsidRDefault="00D94850" w:rsidP="00D9485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94850" w:rsidRPr="00381CB8" w:rsidRDefault="00D94850" w:rsidP="00055693">
      <w:pPr>
        <w:spacing w:before="120" w:after="0" w:line="276" w:lineRule="auto"/>
        <w:jc w:val="center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noProof/>
          <w:sz w:val="24"/>
          <w:szCs w:val="24"/>
          <w:lang w:val="es-BO" w:eastAsia="es-BO"/>
        </w:rPr>
        <w:drawing>
          <wp:inline distT="0" distB="0" distL="0" distR="0" wp14:anchorId="6B04C404" wp14:editId="30E0CABC">
            <wp:extent cx="5057775" cy="50577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G Gral\Mapas\T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83" cy="505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50" w:rsidRPr="00D94850" w:rsidRDefault="00D94850" w:rsidP="00D9485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81CB8">
        <w:rPr>
          <w:rFonts w:ascii="Arial" w:hAnsi="Arial" w:cs="Arial"/>
          <w:b/>
          <w:sz w:val="24"/>
          <w:szCs w:val="24"/>
        </w:rPr>
        <w:t xml:space="preserve">Figura 1. </w:t>
      </w:r>
      <w:r w:rsidRPr="00381CB8">
        <w:rPr>
          <w:rFonts w:ascii="Arial" w:hAnsi="Arial" w:cs="Arial"/>
          <w:sz w:val="24"/>
          <w:szCs w:val="24"/>
        </w:rPr>
        <w:t>Ubicación geográfica de las nueve Tierras Comunitarias de Origen en el departamento del Beni.</w:t>
      </w:r>
    </w:p>
    <w:p w:rsidR="00ED6A08" w:rsidRDefault="00ED6A08" w:rsidP="00381CB8">
      <w:pPr>
        <w:pStyle w:val="Prrafodelista"/>
        <w:spacing w:after="0"/>
        <w:ind w:left="0"/>
        <w:rPr>
          <w:rFonts w:ascii="Arial" w:hAnsi="Arial" w:cs="Arial"/>
          <w:sz w:val="24"/>
          <w:szCs w:val="24"/>
        </w:rPr>
      </w:pPr>
    </w:p>
    <w:p w:rsidR="006228AA" w:rsidRDefault="006228AA" w:rsidP="00381CB8">
      <w:pPr>
        <w:pStyle w:val="Prrafodelista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AB3FF8" w:rsidRPr="00AB3FF8" w:rsidRDefault="00C3696E" w:rsidP="00381CB8">
      <w:pPr>
        <w:pStyle w:val="Prrafodelista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Estimación poblacional</w:t>
      </w:r>
      <w:r w:rsidR="0017683B">
        <w:rPr>
          <w:rFonts w:ascii="Arial" w:hAnsi="Arial" w:cs="Arial"/>
          <w:b/>
          <w:sz w:val="24"/>
          <w:szCs w:val="24"/>
        </w:rPr>
        <w:t xml:space="preserve"> de caimanes</w:t>
      </w:r>
    </w:p>
    <w:p w:rsidR="009E7FA0" w:rsidRPr="00381CB8" w:rsidRDefault="001F73B2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 xml:space="preserve">Para la evaluación poblacional de caimanes en </w:t>
      </w:r>
      <w:r w:rsidR="00F72C9D" w:rsidRPr="00381CB8">
        <w:rPr>
          <w:rFonts w:ascii="Arial" w:hAnsi="Arial" w:cs="Arial"/>
          <w:sz w:val="24"/>
          <w:szCs w:val="24"/>
        </w:rPr>
        <w:t>diversos</w:t>
      </w:r>
      <w:r w:rsidRPr="00381CB8">
        <w:rPr>
          <w:rFonts w:ascii="Arial" w:hAnsi="Arial" w:cs="Arial"/>
          <w:sz w:val="24"/>
          <w:szCs w:val="24"/>
        </w:rPr>
        <w:t xml:space="preserve"> cuerpos de agua se utilizó una metodología </w:t>
      </w:r>
      <w:r w:rsidR="00C3696E">
        <w:rPr>
          <w:rFonts w:ascii="Arial" w:hAnsi="Arial" w:cs="Arial"/>
          <w:sz w:val="24"/>
          <w:szCs w:val="24"/>
        </w:rPr>
        <w:t xml:space="preserve">de </w:t>
      </w:r>
      <w:r w:rsidR="00C156EC">
        <w:rPr>
          <w:rFonts w:ascii="Arial" w:hAnsi="Arial" w:cs="Arial"/>
          <w:sz w:val="24"/>
          <w:szCs w:val="24"/>
        </w:rPr>
        <w:t>D</w:t>
      </w:r>
      <w:r w:rsidR="00C86CFD" w:rsidRPr="00C3696E">
        <w:rPr>
          <w:rFonts w:ascii="Arial" w:hAnsi="Arial" w:cs="Arial"/>
          <w:sz w:val="24"/>
          <w:szCs w:val="24"/>
        </w:rPr>
        <w:t xml:space="preserve">etecciones </w:t>
      </w:r>
      <w:r w:rsidR="00C156EC">
        <w:rPr>
          <w:rFonts w:ascii="Arial" w:hAnsi="Arial" w:cs="Arial"/>
          <w:sz w:val="24"/>
          <w:szCs w:val="24"/>
        </w:rPr>
        <w:t>Visuales N</w:t>
      </w:r>
      <w:r w:rsidR="00C86CFD" w:rsidRPr="00C3696E">
        <w:rPr>
          <w:rFonts w:ascii="Arial" w:hAnsi="Arial" w:cs="Arial"/>
          <w:sz w:val="24"/>
          <w:szCs w:val="24"/>
        </w:rPr>
        <w:t>octurnas</w:t>
      </w:r>
      <w:r w:rsidR="00C3696E" w:rsidRPr="00C3696E">
        <w:rPr>
          <w:rFonts w:ascii="Arial" w:hAnsi="Arial" w:cs="Arial"/>
          <w:sz w:val="24"/>
          <w:szCs w:val="24"/>
        </w:rPr>
        <w:t xml:space="preserve"> (DVN)</w:t>
      </w:r>
      <w:r w:rsidRPr="00381CB8">
        <w:rPr>
          <w:rFonts w:ascii="Arial" w:hAnsi="Arial" w:cs="Arial"/>
          <w:sz w:val="24"/>
          <w:szCs w:val="24"/>
        </w:rPr>
        <w:t xml:space="preserve"> </w:t>
      </w:r>
      <w:r w:rsidR="00F22C92">
        <w:rPr>
          <w:rFonts w:ascii="Arial" w:hAnsi="Arial" w:cs="Arial"/>
          <w:sz w:val="24"/>
          <w:szCs w:val="24"/>
        </w:rPr>
        <w:t xml:space="preserve">o conteos nocturnos </w:t>
      </w:r>
      <w:r w:rsidR="00C3696E">
        <w:rPr>
          <w:rFonts w:ascii="Arial" w:hAnsi="Arial" w:cs="Arial"/>
          <w:sz w:val="24"/>
          <w:szCs w:val="24"/>
        </w:rPr>
        <w:t>aplicada</w:t>
      </w:r>
      <w:r w:rsidRPr="00381CB8">
        <w:rPr>
          <w:rFonts w:ascii="Arial" w:hAnsi="Arial" w:cs="Arial"/>
          <w:sz w:val="24"/>
          <w:szCs w:val="24"/>
        </w:rPr>
        <w:t xml:space="preserve">s en </w:t>
      </w:r>
      <w:r w:rsidR="00F72C9D" w:rsidRPr="00381CB8">
        <w:rPr>
          <w:rFonts w:ascii="Arial" w:hAnsi="Arial" w:cs="Arial"/>
          <w:sz w:val="24"/>
          <w:szCs w:val="24"/>
        </w:rPr>
        <w:t>diferentes</w:t>
      </w:r>
      <w:r w:rsidRPr="00381CB8">
        <w:rPr>
          <w:rFonts w:ascii="Arial" w:hAnsi="Arial" w:cs="Arial"/>
          <w:sz w:val="24"/>
          <w:szCs w:val="24"/>
        </w:rPr>
        <w:t xml:space="preserve"> estudios</w:t>
      </w:r>
      <w:r w:rsidR="00360B27" w:rsidRPr="00381CB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60B27" w:rsidRPr="00381CB8">
        <w:rPr>
          <w:rFonts w:ascii="Arial" w:hAnsi="Arial" w:cs="Arial"/>
          <w:sz w:val="24"/>
          <w:szCs w:val="24"/>
        </w:rPr>
        <w:t>G</w:t>
      </w:r>
      <w:r w:rsidR="002737D5">
        <w:rPr>
          <w:rFonts w:ascii="Arial" w:hAnsi="Arial" w:cs="Arial"/>
          <w:sz w:val="24"/>
          <w:szCs w:val="24"/>
        </w:rPr>
        <w:t>odshalk</w:t>
      </w:r>
      <w:proofErr w:type="spellEnd"/>
      <w:r w:rsidR="00360B27" w:rsidRPr="00381CB8">
        <w:rPr>
          <w:rFonts w:ascii="Arial" w:hAnsi="Arial" w:cs="Arial"/>
          <w:sz w:val="24"/>
          <w:szCs w:val="24"/>
        </w:rPr>
        <w:t xml:space="preserve"> 1994</w:t>
      </w:r>
      <w:r w:rsidR="002737D5">
        <w:rPr>
          <w:rFonts w:ascii="Arial" w:hAnsi="Arial" w:cs="Arial"/>
          <w:sz w:val="24"/>
          <w:szCs w:val="24"/>
        </w:rPr>
        <w:t>, Pacheco 1994, Pacheco</w:t>
      </w:r>
      <w:r w:rsidR="00360B27" w:rsidRPr="00381CB8">
        <w:rPr>
          <w:rFonts w:ascii="Arial" w:hAnsi="Arial" w:cs="Arial"/>
          <w:sz w:val="24"/>
          <w:szCs w:val="24"/>
        </w:rPr>
        <w:t xml:space="preserve"> 1996</w:t>
      </w:r>
      <w:r w:rsidR="002737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37D5">
        <w:rPr>
          <w:rFonts w:ascii="Arial" w:hAnsi="Arial" w:cs="Arial"/>
          <w:sz w:val="24"/>
          <w:szCs w:val="24"/>
        </w:rPr>
        <w:t>Llobet</w:t>
      </w:r>
      <w:proofErr w:type="spellEnd"/>
      <w:r w:rsidR="002737D5">
        <w:rPr>
          <w:rFonts w:ascii="Arial" w:hAnsi="Arial" w:cs="Arial"/>
          <w:sz w:val="24"/>
          <w:szCs w:val="24"/>
        </w:rPr>
        <w:t xml:space="preserve"> 1996, </w:t>
      </w:r>
      <w:proofErr w:type="spellStart"/>
      <w:r w:rsidR="002737D5">
        <w:rPr>
          <w:rFonts w:ascii="Arial" w:hAnsi="Arial" w:cs="Arial"/>
          <w:sz w:val="24"/>
          <w:szCs w:val="24"/>
        </w:rPr>
        <w:t>Llobet</w:t>
      </w:r>
      <w:proofErr w:type="spellEnd"/>
      <w:r w:rsidR="002737D5">
        <w:rPr>
          <w:rFonts w:ascii="Arial" w:hAnsi="Arial" w:cs="Arial"/>
          <w:sz w:val="24"/>
          <w:szCs w:val="24"/>
        </w:rPr>
        <w:t xml:space="preserve"> &amp; Goitia 1997, </w:t>
      </w:r>
      <w:proofErr w:type="spellStart"/>
      <w:r w:rsidR="002737D5">
        <w:rPr>
          <w:rFonts w:ascii="Arial" w:hAnsi="Arial" w:cs="Arial"/>
          <w:sz w:val="24"/>
          <w:szCs w:val="24"/>
        </w:rPr>
        <w:t>Llobet</w:t>
      </w:r>
      <w:proofErr w:type="spellEnd"/>
      <w:r w:rsidR="002737D5">
        <w:rPr>
          <w:rFonts w:ascii="Arial" w:hAnsi="Arial" w:cs="Arial"/>
          <w:sz w:val="24"/>
          <w:szCs w:val="24"/>
        </w:rPr>
        <w:t xml:space="preserve"> 2002, Pacheco &amp; </w:t>
      </w:r>
      <w:proofErr w:type="spellStart"/>
      <w:r w:rsidR="002737D5">
        <w:rPr>
          <w:rFonts w:ascii="Arial" w:hAnsi="Arial" w:cs="Arial"/>
          <w:sz w:val="24"/>
          <w:szCs w:val="24"/>
        </w:rPr>
        <w:t>Llobet</w:t>
      </w:r>
      <w:proofErr w:type="spellEnd"/>
      <w:r w:rsidR="002737D5">
        <w:rPr>
          <w:rFonts w:ascii="Arial" w:hAnsi="Arial" w:cs="Arial"/>
          <w:sz w:val="24"/>
          <w:szCs w:val="24"/>
        </w:rPr>
        <w:t xml:space="preserve"> 1998, </w:t>
      </w:r>
      <w:proofErr w:type="spellStart"/>
      <w:r w:rsidR="002737D5">
        <w:rPr>
          <w:rFonts w:ascii="Arial" w:hAnsi="Arial" w:cs="Arial"/>
          <w:sz w:val="24"/>
          <w:szCs w:val="24"/>
        </w:rPr>
        <w:t>Llobet</w:t>
      </w:r>
      <w:proofErr w:type="spellEnd"/>
      <w:r w:rsidR="002737D5">
        <w:rPr>
          <w:rFonts w:ascii="Arial" w:hAnsi="Arial" w:cs="Arial"/>
          <w:sz w:val="24"/>
          <w:szCs w:val="24"/>
        </w:rPr>
        <w:t xml:space="preserve"> &amp; Aparicio 1999,</w:t>
      </w:r>
      <w:r w:rsidR="00360B27" w:rsidRPr="00381CB8">
        <w:rPr>
          <w:rFonts w:ascii="Arial" w:hAnsi="Arial" w:cs="Arial"/>
          <w:sz w:val="24"/>
          <w:szCs w:val="24"/>
        </w:rPr>
        <w:t xml:space="preserve"> Liceaga </w:t>
      </w:r>
      <w:r w:rsidR="00360B27" w:rsidRPr="00381CB8">
        <w:rPr>
          <w:rFonts w:ascii="Arial" w:hAnsi="Arial" w:cs="Arial"/>
          <w:i/>
          <w:sz w:val="24"/>
          <w:szCs w:val="24"/>
        </w:rPr>
        <w:t>et al</w:t>
      </w:r>
      <w:r w:rsidR="002737D5">
        <w:rPr>
          <w:rFonts w:ascii="Arial" w:hAnsi="Arial" w:cs="Arial"/>
          <w:sz w:val="24"/>
          <w:szCs w:val="24"/>
        </w:rPr>
        <w:t>.</w:t>
      </w:r>
      <w:r w:rsidR="00360B27" w:rsidRPr="00381CB8">
        <w:rPr>
          <w:rFonts w:ascii="Arial" w:hAnsi="Arial" w:cs="Arial"/>
          <w:sz w:val="24"/>
          <w:szCs w:val="24"/>
        </w:rPr>
        <w:t xml:space="preserve"> 2001</w:t>
      </w:r>
      <w:r w:rsidR="002737D5">
        <w:rPr>
          <w:rFonts w:ascii="Arial" w:hAnsi="Arial" w:cs="Arial"/>
          <w:sz w:val="24"/>
          <w:szCs w:val="24"/>
        </w:rPr>
        <w:t xml:space="preserve">, Cisneros &amp; Van </w:t>
      </w:r>
      <w:proofErr w:type="spellStart"/>
      <w:r w:rsidR="002737D5">
        <w:rPr>
          <w:rFonts w:ascii="Arial" w:hAnsi="Arial" w:cs="Arial"/>
          <w:sz w:val="24"/>
          <w:szCs w:val="24"/>
        </w:rPr>
        <w:t>Damme</w:t>
      </w:r>
      <w:proofErr w:type="spellEnd"/>
      <w:r w:rsidR="002737D5">
        <w:rPr>
          <w:rFonts w:ascii="Arial" w:hAnsi="Arial" w:cs="Arial"/>
          <w:sz w:val="24"/>
          <w:szCs w:val="24"/>
        </w:rPr>
        <w:t xml:space="preserve"> 2005,</w:t>
      </w:r>
      <w:r w:rsidR="00360B27" w:rsidRPr="00381CB8">
        <w:rPr>
          <w:rFonts w:ascii="Arial" w:hAnsi="Arial" w:cs="Arial"/>
          <w:sz w:val="24"/>
          <w:szCs w:val="24"/>
        </w:rPr>
        <w:t xml:space="preserve"> Aguilera </w:t>
      </w:r>
      <w:r w:rsidR="00360B27" w:rsidRPr="00381CB8">
        <w:rPr>
          <w:rFonts w:ascii="Arial" w:hAnsi="Arial" w:cs="Arial"/>
          <w:i/>
          <w:sz w:val="24"/>
          <w:szCs w:val="24"/>
        </w:rPr>
        <w:t>et al.</w:t>
      </w:r>
      <w:r w:rsidR="002737D5">
        <w:rPr>
          <w:rFonts w:ascii="Arial" w:hAnsi="Arial" w:cs="Arial"/>
          <w:sz w:val="24"/>
          <w:szCs w:val="24"/>
        </w:rPr>
        <w:t xml:space="preserve"> 2008,</w:t>
      </w:r>
      <w:r w:rsidR="00360B27" w:rsidRPr="00381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B27" w:rsidRPr="00381CB8">
        <w:rPr>
          <w:rFonts w:ascii="Arial" w:hAnsi="Arial" w:cs="Arial"/>
          <w:sz w:val="24"/>
          <w:szCs w:val="24"/>
        </w:rPr>
        <w:t>Llobet</w:t>
      </w:r>
      <w:proofErr w:type="spellEnd"/>
      <w:r w:rsidR="00360B27" w:rsidRPr="00381CB8">
        <w:rPr>
          <w:rFonts w:ascii="Arial" w:hAnsi="Arial" w:cs="Arial"/>
          <w:sz w:val="24"/>
          <w:szCs w:val="24"/>
        </w:rPr>
        <w:t xml:space="preserve"> </w:t>
      </w:r>
      <w:r w:rsidR="00360B27" w:rsidRPr="00381CB8">
        <w:rPr>
          <w:rFonts w:ascii="Arial" w:hAnsi="Arial" w:cs="Arial"/>
          <w:i/>
          <w:sz w:val="24"/>
          <w:szCs w:val="24"/>
        </w:rPr>
        <w:t>et al.</w:t>
      </w:r>
      <w:r w:rsidR="009B4E71" w:rsidRPr="00381CB8">
        <w:rPr>
          <w:rFonts w:ascii="Arial" w:hAnsi="Arial" w:cs="Arial"/>
          <w:sz w:val="24"/>
          <w:szCs w:val="24"/>
        </w:rPr>
        <w:t xml:space="preserve"> 2009</w:t>
      </w:r>
      <w:r w:rsidR="00C3696E">
        <w:rPr>
          <w:rFonts w:ascii="Arial" w:hAnsi="Arial" w:cs="Arial"/>
          <w:sz w:val="24"/>
          <w:szCs w:val="24"/>
        </w:rPr>
        <w:t xml:space="preserve">, </w:t>
      </w:r>
      <w:r w:rsidR="00C3696E" w:rsidRPr="00381CB8">
        <w:rPr>
          <w:rFonts w:ascii="Arial" w:hAnsi="Arial" w:cs="Arial"/>
          <w:sz w:val="24"/>
          <w:szCs w:val="24"/>
        </w:rPr>
        <w:t xml:space="preserve">Sánchez Herrera </w:t>
      </w:r>
      <w:r w:rsidR="00C3696E" w:rsidRPr="00381CB8">
        <w:rPr>
          <w:rFonts w:ascii="Arial" w:hAnsi="Arial" w:cs="Arial"/>
          <w:i/>
          <w:sz w:val="24"/>
          <w:szCs w:val="24"/>
        </w:rPr>
        <w:t>et al</w:t>
      </w:r>
      <w:r w:rsidR="00C3696E">
        <w:rPr>
          <w:rFonts w:ascii="Arial" w:hAnsi="Arial" w:cs="Arial"/>
          <w:sz w:val="24"/>
          <w:szCs w:val="24"/>
        </w:rPr>
        <w:t>.</w:t>
      </w:r>
      <w:r w:rsidR="00C3696E" w:rsidRPr="00381CB8">
        <w:rPr>
          <w:rFonts w:ascii="Arial" w:hAnsi="Arial" w:cs="Arial"/>
          <w:sz w:val="24"/>
          <w:szCs w:val="24"/>
        </w:rPr>
        <w:t xml:space="preserve"> 2011</w:t>
      </w:r>
      <w:r w:rsidR="00360B27" w:rsidRPr="00381CB8">
        <w:rPr>
          <w:rFonts w:ascii="Arial" w:hAnsi="Arial" w:cs="Arial"/>
          <w:sz w:val="24"/>
          <w:szCs w:val="24"/>
        </w:rPr>
        <w:t>)</w:t>
      </w:r>
      <w:r w:rsidR="00F72C9D" w:rsidRPr="00381CB8">
        <w:rPr>
          <w:rFonts w:ascii="Arial" w:hAnsi="Arial" w:cs="Arial"/>
          <w:sz w:val="24"/>
          <w:szCs w:val="24"/>
        </w:rPr>
        <w:t xml:space="preserve">. </w:t>
      </w:r>
      <w:r w:rsidR="00F614BD" w:rsidRPr="00381CB8">
        <w:rPr>
          <w:rFonts w:ascii="Arial" w:hAnsi="Arial" w:cs="Arial"/>
          <w:sz w:val="24"/>
          <w:szCs w:val="24"/>
        </w:rPr>
        <w:t>Las</w:t>
      </w:r>
      <w:r w:rsidR="009E7FA0" w:rsidRPr="00381CB8">
        <w:rPr>
          <w:rFonts w:ascii="Arial" w:hAnsi="Arial" w:cs="Arial"/>
          <w:sz w:val="24"/>
          <w:szCs w:val="24"/>
        </w:rPr>
        <w:t xml:space="preserve"> </w:t>
      </w:r>
      <w:r w:rsidR="00C3696E" w:rsidRPr="00C3696E">
        <w:rPr>
          <w:rFonts w:ascii="Arial" w:hAnsi="Arial" w:cs="Arial"/>
          <w:sz w:val="24"/>
          <w:szCs w:val="24"/>
        </w:rPr>
        <w:t>DVN</w:t>
      </w:r>
      <w:r w:rsidR="009E7FA0" w:rsidRPr="00381CB8">
        <w:rPr>
          <w:rFonts w:ascii="Arial" w:hAnsi="Arial" w:cs="Arial"/>
          <w:sz w:val="24"/>
          <w:szCs w:val="24"/>
        </w:rPr>
        <w:t xml:space="preserve"> de caimanes </w:t>
      </w:r>
      <w:r w:rsidR="00F614BD" w:rsidRPr="00381CB8">
        <w:rPr>
          <w:rFonts w:ascii="Arial" w:hAnsi="Arial" w:cs="Arial"/>
          <w:sz w:val="24"/>
          <w:szCs w:val="24"/>
        </w:rPr>
        <w:t>se desarrollaron</w:t>
      </w:r>
      <w:r w:rsidR="009E7FA0" w:rsidRPr="00381CB8">
        <w:rPr>
          <w:rFonts w:ascii="Arial" w:hAnsi="Arial" w:cs="Arial"/>
          <w:sz w:val="24"/>
          <w:szCs w:val="24"/>
        </w:rPr>
        <w:t xml:space="preserve"> </w:t>
      </w:r>
      <w:r w:rsidR="00C3696E">
        <w:rPr>
          <w:rFonts w:ascii="Arial" w:hAnsi="Arial" w:cs="Arial"/>
          <w:sz w:val="24"/>
          <w:szCs w:val="24"/>
        </w:rPr>
        <w:t>en</w:t>
      </w:r>
      <w:r w:rsidR="009E7FA0" w:rsidRPr="00381CB8">
        <w:rPr>
          <w:rFonts w:ascii="Arial" w:hAnsi="Arial" w:cs="Arial"/>
          <w:sz w:val="24"/>
          <w:szCs w:val="24"/>
        </w:rPr>
        <w:t xml:space="preserve"> </w:t>
      </w:r>
      <w:r w:rsidR="00536D9C" w:rsidRPr="00381CB8">
        <w:rPr>
          <w:rFonts w:ascii="Arial" w:hAnsi="Arial" w:cs="Arial"/>
          <w:sz w:val="24"/>
          <w:szCs w:val="24"/>
        </w:rPr>
        <w:t>la</w:t>
      </w:r>
      <w:r w:rsidR="009E7FA0" w:rsidRPr="00381CB8">
        <w:rPr>
          <w:rFonts w:ascii="Arial" w:hAnsi="Arial" w:cs="Arial"/>
          <w:sz w:val="24"/>
          <w:szCs w:val="24"/>
        </w:rPr>
        <w:t xml:space="preserve"> época seca</w:t>
      </w:r>
      <w:r w:rsidR="00F72C9D" w:rsidRPr="00381CB8">
        <w:rPr>
          <w:rFonts w:ascii="Arial" w:hAnsi="Arial" w:cs="Arial"/>
          <w:sz w:val="24"/>
          <w:szCs w:val="24"/>
        </w:rPr>
        <w:t xml:space="preserve"> (</w:t>
      </w:r>
      <w:r w:rsidR="00483E4A" w:rsidRPr="00381CB8">
        <w:rPr>
          <w:rFonts w:ascii="Arial" w:hAnsi="Arial" w:cs="Arial"/>
          <w:sz w:val="24"/>
          <w:szCs w:val="24"/>
        </w:rPr>
        <w:t>noviembre-diciembre de 2015, mayo-junio</w:t>
      </w:r>
      <w:r w:rsidR="00C247CC" w:rsidRPr="00381CB8">
        <w:rPr>
          <w:rFonts w:ascii="Arial" w:hAnsi="Arial" w:cs="Arial"/>
          <w:sz w:val="24"/>
          <w:szCs w:val="24"/>
        </w:rPr>
        <w:t xml:space="preserve"> de </w:t>
      </w:r>
      <w:r w:rsidR="00F72C9D" w:rsidRPr="00381CB8">
        <w:rPr>
          <w:rFonts w:ascii="Arial" w:hAnsi="Arial" w:cs="Arial"/>
          <w:sz w:val="24"/>
          <w:szCs w:val="24"/>
        </w:rPr>
        <w:t xml:space="preserve">2016 y septiembre </w:t>
      </w:r>
      <w:r w:rsidR="00C247CC" w:rsidRPr="00381CB8">
        <w:rPr>
          <w:rFonts w:ascii="Arial" w:hAnsi="Arial" w:cs="Arial"/>
          <w:sz w:val="24"/>
          <w:szCs w:val="24"/>
        </w:rPr>
        <w:t xml:space="preserve">de </w:t>
      </w:r>
      <w:r w:rsidR="00F72C9D" w:rsidRPr="00381CB8">
        <w:rPr>
          <w:rFonts w:ascii="Arial" w:hAnsi="Arial" w:cs="Arial"/>
          <w:sz w:val="24"/>
          <w:szCs w:val="24"/>
        </w:rPr>
        <w:t>2017</w:t>
      </w:r>
      <w:r w:rsidR="00B417C4">
        <w:rPr>
          <w:rFonts w:ascii="Arial" w:hAnsi="Arial" w:cs="Arial"/>
          <w:sz w:val="24"/>
          <w:szCs w:val="24"/>
        </w:rPr>
        <w:t xml:space="preserve">, </w:t>
      </w:r>
      <w:r w:rsidR="00F22C92">
        <w:rPr>
          <w:rFonts w:ascii="Arial" w:hAnsi="Arial" w:cs="Arial"/>
          <w:sz w:val="24"/>
          <w:szCs w:val="24"/>
        </w:rPr>
        <w:t xml:space="preserve">el monitoreo </w:t>
      </w:r>
      <w:r w:rsidR="00055693">
        <w:rPr>
          <w:rFonts w:ascii="Arial" w:hAnsi="Arial" w:cs="Arial"/>
          <w:sz w:val="24"/>
          <w:szCs w:val="24"/>
        </w:rPr>
        <w:t>durante</w:t>
      </w:r>
      <w:r w:rsidR="00B417C4">
        <w:rPr>
          <w:rFonts w:ascii="Arial" w:hAnsi="Arial" w:cs="Arial"/>
          <w:sz w:val="24"/>
          <w:szCs w:val="24"/>
        </w:rPr>
        <w:t xml:space="preserve"> el 2015 </w:t>
      </w:r>
      <w:r w:rsidR="00B417C4" w:rsidRPr="00381CB8">
        <w:rPr>
          <w:rFonts w:ascii="Arial" w:hAnsi="Arial" w:cs="Arial"/>
          <w:sz w:val="24"/>
          <w:szCs w:val="24"/>
        </w:rPr>
        <w:t>a causa</w:t>
      </w:r>
      <w:r w:rsidR="00B417C4">
        <w:rPr>
          <w:rFonts w:ascii="Arial" w:hAnsi="Arial" w:cs="Arial"/>
          <w:sz w:val="24"/>
          <w:szCs w:val="24"/>
        </w:rPr>
        <w:t xml:space="preserve"> de sequias </w:t>
      </w:r>
      <w:r w:rsidR="00B417C4" w:rsidRPr="00381CB8">
        <w:rPr>
          <w:rFonts w:ascii="Arial" w:hAnsi="Arial" w:cs="Arial"/>
          <w:sz w:val="24"/>
          <w:szCs w:val="24"/>
        </w:rPr>
        <w:t>extraordinarias</w:t>
      </w:r>
      <w:r w:rsidR="00F72C9D" w:rsidRPr="00381CB8">
        <w:rPr>
          <w:rFonts w:ascii="Arial" w:hAnsi="Arial" w:cs="Arial"/>
          <w:sz w:val="24"/>
          <w:szCs w:val="24"/>
        </w:rPr>
        <w:t xml:space="preserve">), </w:t>
      </w:r>
      <w:r w:rsidR="009E7FA0" w:rsidRPr="00381CB8">
        <w:rPr>
          <w:rFonts w:ascii="Arial" w:hAnsi="Arial" w:cs="Arial"/>
          <w:sz w:val="24"/>
          <w:szCs w:val="24"/>
        </w:rPr>
        <w:t>emplea</w:t>
      </w:r>
      <w:r w:rsidR="00B417C4">
        <w:rPr>
          <w:rFonts w:ascii="Arial" w:hAnsi="Arial" w:cs="Arial"/>
          <w:sz w:val="24"/>
          <w:szCs w:val="24"/>
        </w:rPr>
        <w:t>ndo</w:t>
      </w:r>
      <w:r w:rsidR="009E7FA0" w:rsidRPr="00381CB8">
        <w:rPr>
          <w:rFonts w:ascii="Arial" w:hAnsi="Arial" w:cs="Arial"/>
          <w:sz w:val="24"/>
          <w:szCs w:val="24"/>
        </w:rPr>
        <w:t xml:space="preserve"> canoas y botes impulsados </w:t>
      </w:r>
      <w:r w:rsidR="00607214" w:rsidRPr="00381CB8">
        <w:rPr>
          <w:rFonts w:ascii="Arial" w:hAnsi="Arial" w:cs="Arial"/>
          <w:sz w:val="24"/>
          <w:szCs w:val="24"/>
        </w:rPr>
        <w:t>a</w:t>
      </w:r>
      <w:r w:rsidR="009E7FA0" w:rsidRPr="00381CB8">
        <w:rPr>
          <w:rFonts w:ascii="Arial" w:hAnsi="Arial" w:cs="Arial"/>
          <w:sz w:val="24"/>
          <w:szCs w:val="24"/>
        </w:rPr>
        <w:t xml:space="preserve"> remo</w:t>
      </w:r>
      <w:r w:rsidR="00B417C4">
        <w:rPr>
          <w:rFonts w:ascii="Arial" w:hAnsi="Arial" w:cs="Arial"/>
          <w:sz w:val="24"/>
          <w:szCs w:val="24"/>
        </w:rPr>
        <w:t xml:space="preserve">. </w:t>
      </w:r>
      <w:r w:rsidR="00B417C4" w:rsidRPr="00381CB8">
        <w:rPr>
          <w:rFonts w:ascii="Arial" w:hAnsi="Arial" w:cs="Arial"/>
          <w:sz w:val="24"/>
          <w:szCs w:val="24"/>
        </w:rPr>
        <w:t>En casos excepcionales donde no había la posibilidad de navegar, se realizaron caminatas por las orillas</w:t>
      </w:r>
      <w:r w:rsidR="00B417C4">
        <w:rPr>
          <w:rFonts w:ascii="Arial" w:hAnsi="Arial" w:cs="Arial"/>
          <w:sz w:val="24"/>
          <w:szCs w:val="24"/>
        </w:rPr>
        <w:t>. S</w:t>
      </w:r>
      <w:r w:rsidR="00607214" w:rsidRPr="00381CB8">
        <w:rPr>
          <w:rFonts w:ascii="Arial" w:hAnsi="Arial" w:cs="Arial"/>
          <w:sz w:val="24"/>
          <w:szCs w:val="24"/>
        </w:rPr>
        <w:t xml:space="preserve">e </w:t>
      </w:r>
      <w:r w:rsidR="00410913" w:rsidRPr="00381CB8">
        <w:rPr>
          <w:rFonts w:ascii="Arial" w:hAnsi="Arial" w:cs="Arial"/>
          <w:sz w:val="24"/>
          <w:szCs w:val="24"/>
        </w:rPr>
        <w:t>realizaron</w:t>
      </w:r>
      <w:r w:rsidR="00607214" w:rsidRPr="00381CB8">
        <w:rPr>
          <w:rFonts w:ascii="Arial" w:hAnsi="Arial" w:cs="Arial"/>
          <w:sz w:val="24"/>
          <w:szCs w:val="24"/>
        </w:rPr>
        <w:t xml:space="preserve"> recorridos</w:t>
      </w:r>
      <w:r w:rsidR="00F058F6" w:rsidRPr="00381CB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058F6" w:rsidRPr="00381CB8">
        <w:rPr>
          <w:rFonts w:ascii="Arial" w:hAnsi="Arial" w:cs="Arial"/>
          <w:sz w:val="24"/>
          <w:szCs w:val="24"/>
        </w:rPr>
        <w:t>transectos</w:t>
      </w:r>
      <w:proofErr w:type="spellEnd"/>
      <w:r w:rsidR="00F058F6" w:rsidRPr="00381CB8">
        <w:rPr>
          <w:rFonts w:ascii="Arial" w:hAnsi="Arial" w:cs="Arial"/>
          <w:sz w:val="24"/>
          <w:szCs w:val="24"/>
        </w:rPr>
        <w:t>)</w:t>
      </w:r>
      <w:r w:rsidR="009E7FA0" w:rsidRPr="00381CB8">
        <w:rPr>
          <w:rFonts w:ascii="Arial" w:hAnsi="Arial" w:cs="Arial"/>
          <w:sz w:val="24"/>
          <w:szCs w:val="24"/>
        </w:rPr>
        <w:t xml:space="preserve"> </w:t>
      </w:r>
      <w:r w:rsidR="00B417C4">
        <w:rPr>
          <w:rFonts w:ascii="Arial" w:hAnsi="Arial" w:cs="Arial"/>
          <w:sz w:val="24"/>
          <w:szCs w:val="24"/>
        </w:rPr>
        <w:t xml:space="preserve">navegando </w:t>
      </w:r>
      <w:r w:rsidR="009E7FA0" w:rsidRPr="00381CB8">
        <w:rPr>
          <w:rFonts w:ascii="Arial" w:hAnsi="Arial" w:cs="Arial"/>
          <w:sz w:val="24"/>
          <w:szCs w:val="24"/>
        </w:rPr>
        <w:t>a velocidad constante</w:t>
      </w:r>
      <w:r w:rsidR="002A40D3" w:rsidRPr="00381CB8">
        <w:rPr>
          <w:rFonts w:ascii="Arial" w:hAnsi="Arial" w:cs="Arial"/>
          <w:sz w:val="24"/>
          <w:szCs w:val="24"/>
        </w:rPr>
        <w:t xml:space="preserve"> </w:t>
      </w:r>
      <w:r w:rsidR="00F22C92">
        <w:rPr>
          <w:rFonts w:ascii="Arial" w:hAnsi="Arial" w:cs="Arial"/>
          <w:sz w:val="24"/>
          <w:szCs w:val="24"/>
        </w:rPr>
        <w:t>sobre</w:t>
      </w:r>
      <w:r w:rsidR="009D63E7" w:rsidRPr="00381CB8">
        <w:rPr>
          <w:rFonts w:ascii="Arial" w:hAnsi="Arial" w:cs="Arial"/>
          <w:sz w:val="24"/>
          <w:szCs w:val="24"/>
        </w:rPr>
        <w:t xml:space="preserve"> la mayor </w:t>
      </w:r>
      <w:r w:rsidR="00F22C92">
        <w:rPr>
          <w:rFonts w:ascii="Arial" w:hAnsi="Arial" w:cs="Arial"/>
          <w:sz w:val="24"/>
          <w:szCs w:val="24"/>
        </w:rPr>
        <w:t>longitud</w:t>
      </w:r>
      <w:r w:rsidR="009D63E7" w:rsidRPr="00381CB8">
        <w:rPr>
          <w:rFonts w:ascii="Arial" w:hAnsi="Arial" w:cs="Arial"/>
          <w:sz w:val="24"/>
          <w:szCs w:val="24"/>
        </w:rPr>
        <w:t xml:space="preserve"> posible de</w:t>
      </w:r>
      <w:r w:rsidR="00607214" w:rsidRPr="00381CB8">
        <w:rPr>
          <w:rFonts w:ascii="Arial" w:hAnsi="Arial" w:cs="Arial"/>
          <w:sz w:val="24"/>
          <w:szCs w:val="24"/>
        </w:rPr>
        <w:t xml:space="preserve"> las orillas de los cuerpos de agua</w:t>
      </w:r>
      <w:r w:rsidR="002F7522">
        <w:rPr>
          <w:rFonts w:ascii="Arial" w:hAnsi="Arial" w:cs="Arial"/>
          <w:sz w:val="24"/>
          <w:szCs w:val="24"/>
        </w:rPr>
        <w:t xml:space="preserve"> (k</w:t>
      </w:r>
      <w:r w:rsidR="002F7522" w:rsidRPr="00381CB8">
        <w:rPr>
          <w:rFonts w:ascii="Arial" w:hAnsi="Arial" w:cs="Arial"/>
          <w:sz w:val="24"/>
          <w:szCs w:val="24"/>
        </w:rPr>
        <w:t>m)</w:t>
      </w:r>
      <w:r w:rsidR="00F22C92">
        <w:rPr>
          <w:rFonts w:ascii="Arial" w:hAnsi="Arial" w:cs="Arial"/>
          <w:sz w:val="24"/>
          <w:szCs w:val="24"/>
        </w:rPr>
        <w:t>, ilumina</w:t>
      </w:r>
      <w:r w:rsidR="00055693">
        <w:rPr>
          <w:rFonts w:ascii="Arial" w:hAnsi="Arial" w:cs="Arial"/>
          <w:sz w:val="24"/>
          <w:szCs w:val="24"/>
        </w:rPr>
        <w:t>n</w:t>
      </w:r>
      <w:r w:rsidR="00F22C92">
        <w:rPr>
          <w:rFonts w:ascii="Arial" w:hAnsi="Arial" w:cs="Arial"/>
          <w:sz w:val="24"/>
          <w:szCs w:val="24"/>
        </w:rPr>
        <w:t>do el agua con una linterna (</w:t>
      </w:r>
      <w:r w:rsidR="00F22C92" w:rsidRPr="00381CB8">
        <w:rPr>
          <w:rFonts w:ascii="Arial" w:hAnsi="Arial" w:cs="Arial"/>
          <w:sz w:val="24"/>
          <w:szCs w:val="24"/>
        </w:rPr>
        <w:t>dos pilas alcalinas D de 3 voltios</w:t>
      </w:r>
      <w:r w:rsidR="00F22C92">
        <w:rPr>
          <w:rFonts w:ascii="Arial" w:hAnsi="Arial" w:cs="Arial"/>
          <w:sz w:val="24"/>
          <w:szCs w:val="24"/>
        </w:rPr>
        <w:t xml:space="preserve">) y </w:t>
      </w:r>
      <w:r w:rsidR="009E7FA0" w:rsidRPr="00381CB8">
        <w:rPr>
          <w:rFonts w:ascii="Arial" w:hAnsi="Arial" w:cs="Arial"/>
          <w:sz w:val="24"/>
          <w:szCs w:val="24"/>
        </w:rPr>
        <w:t>re</w:t>
      </w:r>
      <w:r w:rsidR="00F72C9D" w:rsidRPr="00381CB8">
        <w:rPr>
          <w:rFonts w:ascii="Arial" w:hAnsi="Arial" w:cs="Arial"/>
          <w:sz w:val="24"/>
          <w:szCs w:val="24"/>
        </w:rPr>
        <w:t xml:space="preserve">gistrando </w:t>
      </w:r>
      <w:r w:rsidR="00F22C92">
        <w:rPr>
          <w:rFonts w:ascii="Arial" w:hAnsi="Arial" w:cs="Arial"/>
          <w:sz w:val="24"/>
          <w:szCs w:val="24"/>
        </w:rPr>
        <w:t xml:space="preserve">los </w:t>
      </w:r>
      <w:r w:rsidR="009E7FA0" w:rsidRPr="00381CB8">
        <w:rPr>
          <w:rFonts w:ascii="Arial" w:hAnsi="Arial" w:cs="Arial"/>
          <w:sz w:val="24"/>
          <w:szCs w:val="24"/>
        </w:rPr>
        <w:t xml:space="preserve">caimanes </w:t>
      </w:r>
      <w:r w:rsidR="00F22C92">
        <w:rPr>
          <w:rFonts w:ascii="Arial" w:hAnsi="Arial" w:cs="Arial"/>
          <w:sz w:val="24"/>
          <w:szCs w:val="24"/>
        </w:rPr>
        <w:t xml:space="preserve">detectados </w:t>
      </w:r>
      <w:r w:rsidR="009E7FA0" w:rsidRPr="00381CB8">
        <w:rPr>
          <w:rFonts w:ascii="Arial" w:hAnsi="Arial" w:cs="Arial"/>
          <w:sz w:val="24"/>
          <w:szCs w:val="24"/>
        </w:rPr>
        <w:t>mediante el brillo de los ojos</w:t>
      </w:r>
      <w:r w:rsidR="00F22C92">
        <w:rPr>
          <w:rFonts w:ascii="Arial" w:hAnsi="Arial" w:cs="Arial"/>
          <w:sz w:val="24"/>
          <w:szCs w:val="24"/>
        </w:rPr>
        <w:t xml:space="preserve">. Cada animal encontrado se lo iluminó a los ojos para encandilarlo y así acercarse a una distancia razonable para identificar la especie </w:t>
      </w:r>
      <w:r w:rsidR="009E7FA0" w:rsidRPr="00381CB8">
        <w:rPr>
          <w:rFonts w:ascii="Arial" w:hAnsi="Arial" w:cs="Arial"/>
          <w:sz w:val="24"/>
          <w:szCs w:val="24"/>
        </w:rPr>
        <w:t xml:space="preserve">y estimar el tamaño </w:t>
      </w:r>
      <w:r w:rsidR="006035B0">
        <w:rPr>
          <w:rFonts w:ascii="Arial" w:hAnsi="Arial" w:cs="Arial"/>
          <w:sz w:val="24"/>
          <w:szCs w:val="24"/>
        </w:rPr>
        <w:t>(</w:t>
      </w:r>
      <w:proofErr w:type="spellStart"/>
      <w:r w:rsidR="006035B0">
        <w:rPr>
          <w:rFonts w:ascii="Arial" w:hAnsi="Arial" w:cs="Arial"/>
          <w:sz w:val="24"/>
          <w:szCs w:val="24"/>
        </w:rPr>
        <w:t>Godshalk</w:t>
      </w:r>
      <w:proofErr w:type="spellEnd"/>
      <w:r w:rsidR="009E7FA0" w:rsidRPr="00381CB8">
        <w:rPr>
          <w:rFonts w:ascii="Arial" w:hAnsi="Arial" w:cs="Arial"/>
          <w:sz w:val="24"/>
          <w:szCs w:val="24"/>
        </w:rPr>
        <w:t xml:space="preserve"> 1994</w:t>
      </w:r>
      <w:r w:rsidR="006035B0">
        <w:rPr>
          <w:rFonts w:ascii="Arial" w:hAnsi="Arial" w:cs="Arial"/>
          <w:sz w:val="24"/>
          <w:szCs w:val="24"/>
        </w:rPr>
        <w:t>,</w:t>
      </w:r>
      <w:r w:rsidR="009E7FA0" w:rsidRPr="00381CB8">
        <w:rPr>
          <w:rFonts w:ascii="Arial" w:hAnsi="Arial" w:cs="Arial"/>
          <w:sz w:val="24"/>
          <w:szCs w:val="24"/>
        </w:rPr>
        <w:t xml:space="preserve"> Velasco &amp; </w:t>
      </w:r>
      <w:proofErr w:type="spellStart"/>
      <w:r w:rsidR="009E7FA0" w:rsidRPr="00381CB8">
        <w:rPr>
          <w:rFonts w:ascii="Arial" w:hAnsi="Arial" w:cs="Arial"/>
          <w:sz w:val="24"/>
          <w:szCs w:val="24"/>
        </w:rPr>
        <w:t>Ayarzagueña</w:t>
      </w:r>
      <w:proofErr w:type="spellEnd"/>
      <w:r w:rsidR="006035B0">
        <w:rPr>
          <w:rFonts w:ascii="Arial" w:hAnsi="Arial" w:cs="Arial"/>
          <w:sz w:val="24"/>
          <w:szCs w:val="24"/>
        </w:rPr>
        <w:t xml:space="preserve"> 1995, </w:t>
      </w:r>
      <w:proofErr w:type="spellStart"/>
      <w:r w:rsidR="006035B0">
        <w:rPr>
          <w:rFonts w:ascii="Arial" w:hAnsi="Arial" w:cs="Arial"/>
          <w:sz w:val="24"/>
          <w:szCs w:val="24"/>
        </w:rPr>
        <w:t>Llobet</w:t>
      </w:r>
      <w:proofErr w:type="spellEnd"/>
      <w:r w:rsidR="006035B0">
        <w:rPr>
          <w:rFonts w:ascii="Arial" w:hAnsi="Arial" w:cs="Arial"/>
          <w:sz w:val="24"/>
          <w:szCs w:val="24"/>
        </w:rPr>
        <w:t xml:space="preserve"> 1996, </w:t>
      </w:r>
      <w:proofErr w:type="spellStart"/>
      <w:r w:rsidR="006035B0">
        <w:rPr>
          <w:rFonts w:ascii="Arial" w:hAnsi="Arial" w:cs="Arial"/>
          <w:sz w:val="24"/>
          <w:szCs w:val="24"/>
        </w:rPr>
        <w:t>Llobet</w:t>
      </w:r>
      <w:proofErr w:type="spellEnd"/>
      <w:r w:rsidR="006035B0">
        <w:rPr>
          <w:rFonts w:ascii="Arial" w:hAnsi="Arial" w:cs="Arial"/>
          <w:sz w:val="24"/>
          <w:szCs w:val="24"/>
        </w:rPr>
        <w:t xml:space="preserve"> &amp; Goitia 1997, </w:t>
      </w:r>
      <w:proofErr w:type="spellStart"/>
      <w:r w:rsidR="006035B0">
        <w:rPr>
          <w:rFonts w:ascii="Arial" w:hAnsi="Arial" w:cs="Arial"/>
          <w:sz w:val="24"/>
          <w:szCs w:val="24"/>
        </w:rPr>
        <w:t>Llobet</w:t>
      </w:r>
      <w:proofErr w:type="spellEnd"/>
      <w:r w:rsidR="006035B0">
        <w:rPr>
          <w:rFonts w:ascii="Arial" w:hAnsi="Arial" w:cs="Arial"/>
          <w:sz w:val="24"/>
          <w:szCs w:val="24"/>
        </w:rPr>
        <w:t xml:space="preserve"> &amp; Aparicio</w:t>
      </w:r>
      <w:r w:rsidR="009E7FA0" w:rsidRPr="00381CB8">
        <w:rPr>
          <w:rFonts w:ascii="Arial" w:hAnsi="Arial" w:cs="Arial"/>
          <w:sz w:val="24"/>
          <w:szCs w:val="24"/>
        </w:rPr>
        <w:t xml:space="preserve"> </w:t>
      </w:r>
      <w:r w:rsidR="003A6798" w:rsidRPr="00381CB8">
        <w:rPr>
          <w:rFonts w:ascii="Arial" w:hAnsi="Arial" w:cs="Arial"/>
          <w:sz w:val="24"/>
          <w:szCs w:val="24"/>
        </w:rPr>
        <w:t>1999</w:t>
      </w:r>
      <w:r w:rsidR="006035B0">
        <w:rPr>
          <w:rFonts w:ascii="Arial" w:hAnsi="Arial" w:cs="Arial"/>
          <w:sz w:val="24"/>
          <w:szCs w:val="24"/>
        </w:rPr>
        <w:t>,</w:t>
      </w:r>
      <w:r w:rsidR="005F7AB1" w:rsidRPr="00381CB8">
        <w:rPr>
          <w:rFonts w:ascii="Arial" w:hAnsi="Arial" w:cs="Arial"/>
          <w:sz w:val="24"/>
          <w:szCs w:val="24"/>
        </w:rPr>
        <w:t xml:space="preserve"> Aguilera </w:t>
      </w:r>
      <w:r w:rsidR="005F7AB1" w:rsidRPr="00381CB8">
        <w:rPr>
          <w:rFonts w:ascii="Arial" w:hAnsi="Arial" w:cs="Arial"/>
          <w:i/>
          <w:sz w:val="24"/>
          <w:szCs w:val="24"/>
        </w:rPr>
        <w:t>et al.</w:t>
      </w:r>
      <w:r w:rsidR="005F7AB1" w:rsidRPr="00381CB8">
        <w:rPr>
          <w:rFonts w:ascii="Arial" w:hAnsi="Arial" w:cs="Arial"/>
          <w:sz w:val="24"/>
          <w:szCs w:val="24"/>
        </w:rPr>
        <w:t xml:space="preserve"> 2008</w:t>
      </w:r>
      <w:r w:rsidR="003A6798" w:rsidRPr="00381CB8">
        <w:rPr>
          <w:rFonts w:ascii="Arial" w:hAnsi="Arial" w:cs="Arial"/>
          <w:sz w:val="24"/>
          <w:szCs w:val="24"/>
        </w:rPr>
        <w:t>).</w:t>
      </w:r>
      <w:r w:rsidR="00F22C92">
        <w:rPr>
          <w:rFonts w:ascii="Arial" w:hAnsi="Arial" w:cs="Arial"/>
          <w:sz w:val="24"/>
          <w:szCs w:val="24"/>
        </w:rPr>
        <w:t xml:space="preserve"> </w:t>
      </w:r>
      <w:r w:rsidR="002F7522">
        <w:rPr>
          <w:rFonts w:ascii="Arial" w:hAnsi="Arial" w:cs="Arial"/>
          <w:sz w:val="24"/>
          <w:szCs w:val="24"/>
        </w:rPr>
        <w:t>Las tres especie de caimanes pueden diferenciarse principalmente por su tamaño</w:t>
      </w:r>
      <w:r w:rsidR="00AB7842">
        <w:rPr>
          <w:rFonts w:ascii="Arial" w:hAnsi="Arial" w:cs="Arial"/>
          <w:sz w:val="24"/>
          <w:szCs w:val="24"/>
        </w:rPr>
        <w:t xml:space="preserve">, color, forma del hocico y escamas </w:t>
      </w:r>
      <w:proofErr w:type="spellStart"/>
      <w:r w:rsidR="00AB7842">
        <w:rPr>
          <w:rFonts w:ascii="Arial" w:hAnsi="Arial" w:cs="Arial"/>
          <w:sz w:val="24"/>
          <w:szCs w:val="24"/>
        </w:rPr>
        <w:t>nucales</w:t>
      </w:r>
      <w:proofErr w:type="spellEnd"/>
      <w:r w:rsidR="002F7522">
        <w:rPr>
          <w:rFonts w:ascii="Arial" w:hAnsi="Arial" w:cs="Arial"/>
          <w:sz w:val="24"/>
          <w:szCs w:val="24"/>
        </w:rPr>
        <w:t xml:space="preserve"> (lagarto: relativamente pequeño</w:t>
      </w:r>
      <w:r w:rsidR="00AB7842">
        <w:rPr>
          <w:rFonts w:ascii="Arial" w:hAnsi="Arial" w:cs="Arial"/>
          <w:sz w:val="24"/>
          <w:szCs w:val="24"/>
        </w:rPr>
        <w:t>,</w:t>
      </w:r>
      <w:r w:rsidR="002F7522">
        <w:rPr>
          <w:rFonts w:ascii="Arial" w:hAnsi="Arial" w:cs="Arial"/>
          <w:sz w:val="24"/>
          <w:szCs w:val="24"/>
        </w:rPr>
        <w:t xml:space="preserve"> </w:t>
      </w:r>
      <w:r w:rsidR="00AB7842">
        <w:rPr>
          <w:rFonts w:ascii="Arial" w:hAnsi="Arial" w:cs="Arial"/>
          <w:sz w:val="24"/>
          <w:szCs w:val="24"/>
        </w:rPr>
        <w:t>gris-verdoso-amarillento</w:t>
      </w:r>
      <w:r w:rsidR="002F7522">
        <w:rPr>
          <w:rFonts w:ascii="Arial" w:hAnsi="Arial" w:cs="Arial"/>
          <w:sz w:val="24"/>
          <w:szCs w:val="24"/>
        </w:rPr>
        <w:t xml:space="preserve">, </w:t>
      </w:r>
      <w:r w:rsidR="00AB7842">
        <w:rPr>
          <w:rFonts w:ascii="Arial" w:hAnsi="Arial" w:cs="Arial"/>
          <w:sz w:val="24"/>
          <w:szCs w:val="24"/>
        </w:rPr>
        <w:t xml:space="preserve">estrecho, escasas y relativamente grandes; </w:t>
      </w:r>
      <w:r w:rsidR="002F7522">
        <w:rPr>
          <w:rFonts w:ascii="Arial" w:hAnsi="Arial" w:cs="Arial"/>
          <w:sz w:val="24"/>
          <w:szCs w:val="24"/>
        </w:rPr>
        <w:t>caimán negro: grande</w:t>
      </w:r>
      <w:r w:rsidR="00AB7842">
        <w:rPr>
          <w:rFonts w:ascii="Arial" w:hAnsi="Arial" w:cs="Arial"/>
          <w:sz w:val="24"/>
          <w:szCs w:val="24"/>
        </w:rPr>
        <w:t>,</w:t>
      </w:r>
      <w:r w:rsidR="002F7522">
        <w:rPr>
          <w:rFonts w:ascii="Arial" w:hAnsi="Arial" w:cs="Arial"/>
          <w:sz w:val="24"/>
          <w:szCs w:val="24"/>
        </w:rPr>
        <w:t xml:space="preserve"> negro, </w:t>
      </w:r>
      <w:r w:rsidR="00AB7842">
        <w:rPr>
          <w:rFonts w:ascii="Arial" w:hAnsi="Arial" w:cs="Arial"/>
          <w:sz w:val="24"/>
          <w:szCs w:val="24"/>
        </w:rPr>
        <w:t xml:space="preserve">ancho, varias y pequeñas; </w:t>
      </w:r>
      <w:r w:rsidR="002F7522">
        <w:rPr>
          <w:rFonts w:ascii="Arial" w:hAnsi="Arial" w:cs="Arial"/>
          <w:sz w:val="24"/>
          <w:szCs w:val="24"/>
        </w:rPr>
        <w:t>cocodrilo: pequeño</w:t>
      </w:r>
      <w:r w:rsidR="00AB7842">
        <w:rPr>
          <w:rFonts w:ascii="Arial" w:hAnsi="Arial" w:cs="Arial"/>
          <w:sz w:val="24"/>
          <w:szCs w:val="24"/>
        </w:rPr>
        <w:t>,</w:t>
      </w:r>
      <w:r w:rsidR="002F7522">
        <w:rPr>
          <w:rFonts w:ascii="Arial" w:hAnsi="Arial" w:cs="Arial"/>
          <w:sz w:val="24"/>
          <w:szCs w:val="24"/>
        </w:rPr>
        <w:t xml:space="preserve"> marrón</w:t>
      </w:r>
      <w:r w:rsidR="00AB7842">
        <w:rPr>
          <w:rFonts w:ascii="Arial" w:hAnsi="Arial" w:cs="Arial"/>
          <w:sz w:val="24"/>
          <w:szCs w:val="24"/>
        </w:rPr>
        <w:t>, relativamente estrecho, escasas, grandes y pronunciadas</w:t>
      </w:r>
      <w:r w:rsidR="00055693">
        <w:rPr>
          <w:rFonts w:ascii="Arial" w:hAnsi="Arial" w:cs="Arial"/>
          <w:sz w:val="24"/>
          <w:szCs w:val="24"/>
        </w:rPr>
        <w:t xml:space="preserve"> respectivamente</w:t>
      </w:r>
      <w:r w:rsidR="002F7522">
        <w:rPr>
          <w:rFonts w:ascii="Arial" w:hAnsi="Arial" w:cs="Arial"/>
          <w:sz w:val="24"/>
          <w:szCs w:val="24"/>
        </w:rPr>
        <w:t>)</w:t>
      </w:r>
      <w:r w:rsidR="00AB7842">
        <w:rPr>
          <w:rFonts w:ascii="Arial" w:hAnsi="Arial" w:cs="Arial"/>
          <w:sz w:val="24"/>
          <w:szCs w:val="24"/>
        </w:rPr>
        <w:t>.</w:t>
      </w:r>
    </w:p>
    <w:p w:rsidR="00C44D71" w:rsidRPr="00381CB8" w:rsidRDefault="00C44D71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44D71" w:rsidRPr="00381CB8" w:rsidRDefault="00C44D71" w:rsidP="00381CB8">
      <w:pPr>
        <w:pStyle w:val="Prrafodelista"/>
        <w:spacing w:after="0"/>
        <w:ind w:left="0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 xml:space="preserve">En general, para diferenciar los cuerpos de agua en las nueve </w:t>
      </w:r>
      <w:proofErr w:type="spellStart"/>
      <w:r w:rsidRPr="00381CB8">
        <w:rPr>
          <w:rFonts w:ascii="Arial" w:hAnsi="Arial" w:cs="Arial"/>
          <w:sz w:val="24"/>
          <w:szCs w:val="24"/>
        </w:rPr>
        <w:t>TCOs</w:t>
      </w:r>
      <w:proofErr w:type="spellEnd"/>
      <w:r w:rsidRPr="00381CB8">
        <w:rPr>
          <w:rFonts w:ascii="Arial" w:hAnsi="Arial" w:cs="Arial"/>
          <w:sz w:val="24"/>
          <w:szCs w:val="24"/>
        </w:rPr>
        <w:t>, se utilizó la clasificaci</w:t>
      </w:r>
      <w:r w:rsidR="00342A97" w:rsidRPr="00381CB8">
        <w:rPr>
          <w:rFonts w:ascii="Arial" w:hAnsi="Arial" w:cs="Arial"/>
          <w:sz w:val="24"/>
          <w:szCs w:val="24"/>
        </w:rPr>
        <w:t>ón de cuerpos de agua propuesto</w:t>
      </w:r>
      <w:r w:rsidRPr="00381CB8">
        <w:rPr>
          <w:rFonts w:ascii="Arial" w:hAnsi="Arial" w:cs="Arial"/>
          <w:sz w:val="24"/>
          <w:szCs w:val="24"/>
        </w:rPr>
        <w:t xml:space="preserve"> por el Museo de Historia Natural Noel </w:t>
      </w:r>
      <w:proofErr w:type="spellStart"/>
      <w:r w:rsidRPr="00381CB8">
        <w:rPr>
          <w:rFonts w:ascii="Arial" w:hAnsi="Arial" w:cs="Arial"/>
          <w:sz w:val="24"/>
          <w:szCs w:val="24"/>
        </w:rPr>
        <w:t>Kempff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Mercado, complementados y utilizados por </w:t>
      </w:r>
      <w:proofErr w:type="spellStart"/>
      <w:r w:rsidRPr="00381CB8">
        <w:rPr>
          <w:rFonts w:ascii="Arial" w:hAnsi="Arial" w:cs="Arial"/>
          <w:sz w:val="24"/>
          <w:szCs w:val="24"/>
        </w:rPr>
        <w:t>Llobet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i/>
          <w:sz w:val="24"/>
          <w:szCs w:val="24"/>
        </w:rPr>
        <w:t>et al.</w:t>
      </w:r>
      <w:r w:rsidRPr="00381CB8">
        <w:rPr>
          <w:rFonts w:ascii="Arial" w:hAnsi="Arial" w:cs="Arial"/>
          <w:sz w:val="24"/>
          <w:szCs w:val="24"/>
        </w:rPr>
        <w:t xml:space="preserve"> (2009) y ajustados para este estudio. A continuación describimos las cinco categorías de cuerpos de agua considerados para el estudio:</w:t>
      </w:r>
    </w:p>
    <w:p w:rsidR="00C44D71" w:rsidRPr="00381CB8" w:rsidRDefault="00C44D71" w:rsidP="00381CB8">
      <w:pPr>
        <w:pStyle w:val="Prrafodelista"/>
        <w:spacing w:after="0"/>
        <w:ind w:left="0"/>
        <w:rPr>
          <w:rFonts w:ascii="Arial" w:hAnsi="Arial" w:cs="Arial"/>
          <w:sz w:val="24"/>
          <w:szCs w:val="24"/>
        </w:rPr>
      </w:pPr>
    </w:p>
    <w:p w:rsidR="00C44D71" w:rsidRPr="00381CB8" w:rsidRDefault="00C44D71" w:rsidP="00381CB8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 xml:space="preserve">Lagunas </w:t>
      </w:r>
      <w:proofErr w:type="spellStart"/>
      <w:r w:rsidRPr="00381CB8">
        <w:rPr>
          <w:rFonts w:ascii="Arial" w:hAnsi="Arial" w:cs="Arial"/>
          <w:sz w:val="24"/>
          <w:szCs w:val="24"/>
        </w:rPr>
        <w:t>meándricas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o fluviales: </w:t>
      </w:r>
      <w:r w:rsidR="00AB3FF8">
        <w:rPr>
          <w:rFonts w:ascii="Arial" w:hAnsi="Arial" w:cs="Arial"/>
          <w:sz w:val="24"/>
          <w:szCs w:val="24"/>
        </w:rPr>
        <w:t>c</w:t>
      </w:r>
      <w:r w:rsidRPr="00381CB8">
        <w:rPr>
          <w:rFonts w:ascii="Arial" w:hAnsi="Arial" w:cs="Arial"/>
          <w:sz w:val="24"/>
          <w:szCs w:val="24"/>
        </w:rPr>
        <w:t>uerpos de agua de origen fluvial que se conectan temporalmente o no a los ríos principales, generalmente son meandros abandonados y comúnmente conocidos con el nombre de “río viejo”.</w:t>
      </w:r>
    </w:p>
    <w:p w:rsidR="00C44D71" w:rsidRPr="00381CB8" w:rsidRDefault="00C44D71" w:rsidP="00381CB8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 xml:space="preserve">Lagunas tectónicas: </w:t>
      </w:r>
      <w:r w:rsidR="00AB3FF8">
        <w:rPr>
          <w:rFonts w:ascii="Arial" w:hAnsi="Arial" w:cs="Arial"/>
          <w:sz w:val="24"/>
          <w:szCs w:val="24"/>
        </w:rPr>
        <w:t>c</w:t>
      </w:r>
      <w:r w:rsidRPr="00381CB8">
        <w:rPr>
          <w:rFonts w:ascii="Arial" w:hAnsi="Arial" w:cs="Arial"/>
          <w:sz w:val="24"/>
          <w:szCs w:val="24"/>
        </w:rPr>
        <w:t xml:space="preserve">uerpos de agua de origen tectónico (de ahí su nombre) y generalmente son de gran tamaño, superan </w:t>
      </w:r>
      <w:r w:rsidR="00032713" w:rsidRPr="00381CB8">
        <w:rPr>
          <w:rFonts w:ascii="Arial" w:hAnsi="Arial" w:cs="Arial"/>
          <w:sz w:val="24"/>
          <w:szCs w:val="24"/>
        </w:rPr>
        <w:t>un</w:t>
      </w:r>
      <w:r w:rsidRPr="00381CB8">
        <w:rPr>
          <w:rFonts w:ascii="Arial" w:hAnsi="Arial" w:cs="Arial"/>
          <w:sz w:val="24"/>
          <w:szCs w:val="24"/>
        </w:rPr>
        <w:t xml:space="preserve"> </w:t>
      </w:r>
      <w:r w:rsidR="00032713" w:rsidRPr="00381CB8">
        <w:rPr>
          <w:rFonts w:ascii="Arial" w:hAnsi="Arial" w:cs="Arial"/>
          <w:sz w:val="24"/>
          <w:szCs w:val="24"/>
        </w:rPr>
        <w:t>kilómetro</w:t>
      </w:r>
      <w:r w:rsidRPr="00381CB8">
        <w:rPr>
          <w:rFonts w:ascii="Arial" w:hAnsi="Arial" w:cs="Arial"/>
          <w:sz w:val="24"/>
          <w:szCs w:val="24"/>
        </w:rPr>
        <w:t xml:space="preserve"> de perímetro y </w:t>
      </w:r>
      <w:r w:rsidR="005049B2" w:rsidRPr="00381CB8">
        <w:rPr>
          <w:rFonts w:ascii="Arial" w:hAnsi="Arial" w:cs="Arial"/>
          <w:sz w:val="24"/>
          <w:szCs w:val="24"/>
        </w:rPr>
        <w:t xml:space="preserve">se encuentran </w:t>
      </w:r>
      <w:r w:rsidRPr="00381CB8">
        <w:rPr>
          <w:rFonts w:ascii="Arial" w:hAnsi="Arial" w:cs="Arial"/>
          <w:sz w:val="24"/>
          <w:szCs w:val="24"/>
        </w:rPr>
        <w:t>aislados de los ríos.</w:t>
      </w:r>
    </w:p>
    <w:p w:rsidR="00C44D71" w:rsidRPr="00381CB8" w:rsidRDefault="00C44D71" w:rsidP="00381CB8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381CB8">
        <w:rPr>
          <w:rFonts w:ascii="Arial" w:hAnsi="Arial" w:cs="Arial"/>
          <w:sz w:val="24"/>
          <w:szCs w:val="24"/>
        </w:rPr>
        <w:t>Lagunetas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: </w:t>
      </w:r>
      <w:r w:rsidR="00AB3FF8">
        <w:rPr>
          <w:rFonts w:ascii="Arial" w:hAnsi="Arial" w:cs="Arial"/>
          <w:sz w:val="24"/>
          <w:szCs w:val="24"/>
        </w:rPr>
        <w:t>c</w:t>
      </w:r>
      <w:r w:rsidRPr="00381CB8">
        <w:rPr>
          <w:rFonts w:ascii="Arial" w:hAnsi="Arial" w:cs="Arial"/>
          <w:sz w:val="24"/>
          <w:szCs w:val="24"/>
        </w:rPr>
        <w:t xml:space="preserve">uerpos de agua naturales de diferente origen, generalmente menores a </w:t>
      </w:r>
      <w:r w:rsidR="00032713" w:rsidRPr="00381CB8">
        <w:rPr>
          <w:rFonts w:ascii="Arial" w:hAnsi="Arial" w:cs="Arial"/>
          <w:sz w:val="24"/>
          <w:szCs w:val="24"/>
        </w:rPr>
        <w:t>un</w:t>
      </w:r>
      <w:r w:rsidRPr="00381CB8">
        <w:rPr>
          <w:rFonts w:ascii="Arial" w:hAnsi="Arial" w:cs="Arial"/>
          <w:sz w:val="24"/>
          <w:szCs w:val="24"/>
        </w:rPr>
        <w:t xml:space="preserve"> </w:t>
      </w:r>
      <w:r w:rsidR="00032713" w:rsidRPr="00381CB8">
        <w:rPr>
          <w:rFonts w:ascii="Arial" w:hAnsi="Arial" w:cs="Arial"/>
          <w:sz w:val="24"/>
          <w:szCs w:val="24"/>
        </w:rPr>
        <w:t>kilómetro</w:t>
      </w:r>
      <w:r w:rsidRPr="00381CB8">
        <w:rPr>
          <w:rFonts w:ascii="Arial" w:hAnsi="Arial" w:cs="Arial"/>
          <w:sz w:val="24"/>
          <w:szCs w:val="24"/>
        </w:rPr>
        <w:t xml:space="preserve"> de perímetro</w:t>
      </w:r>
      <w:r w:rsidR="001035D5">
        <w:rPr>
          <w:rFonts w:ascii="Arial" w:hAnsi="Arial" w:cs="Arial"/>
          <w:sz w:val="24"/>
          <w:szCs w:val="24"/>
        </w:rPr>
        <w:t xml:space="preserve"> y poco profundos</w:t>
      </w:r>
      <w:r w:rsidRPr="00381CB8">
        <w:rPr>
          <w:rFonts w:ascii="Arial" w:hAnsi="Arial" w:cs="Arial"/>
          <w:sz w:val="24"/>
          <w:szCs w:val="24"/>
        </w:rPr>
        <w:t>.</w:t>
      </w:r>
    </w:p>
    <w:p w:rsidR="00C44D71" w:rsidRPr="00381CB8" w:rsidRDefault="00C44D71" w:rsidP="00381CB8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 xml:space="preserve">Ríos: </w:t>
      </w:r>
      <w:r w:rsidR="00AB3FF8">
        <w:rPr>
          <w:rFonts w:ascii="Arial" w:hAnsi="Arial" w:cs="Arial"/>
          <w:sz w:val="24"/>
          <w:szCs w:val="24"/>
        </w:rPr>
        <w:t>c</w:t>
      </w:r>
      <w:r w:rsidRPr="00381CB8">
        <w:rPr>
          <w:rFonts w:ascii="Arial" w:hAnsi="Arial" w:cs="Arial"/>
          <w:sz w:val="24"/>
          <w:szCs w:val="24"/>
        </w:rPr>
        <w:t xml:space="preserve">ursos de agua continuos generalmente sinuosos de ancho variable, unidireccionales y permanentes. </w:t>
      </w:r>
    </w:p>
    <w:p w:rsidR="00C44D71" w:rsidRPr="00381CB8" w:rsidRDefault="00C44D71" w:rsidP="00381CB8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lastRenderedPageBreak/>
        <w:t>Arroyos:</w:t>
      </w:r>
      <w:r w:rsidRPr="00381CB8">
        <w:rPr>
          <w:rFonts w:ascii="Arial" w:hAnsi="Arial" w:cs="Arial"/>
          <w:b/>
          <w:sz w:val="24"/>
          <w:szCs w:val="24"/>
        </w:rPr>
        <w:t xml:space="preserve"> </w:t>
      </w:r>
      <w:r w:rsidR="00AB3FF8">
        <w:rPr>
          <w:rFonts w:ascii="Arial" w:hAnsi="Arial" w:cs="Arial"/>
          <w:sz w:val="24"/>
          <w:szCs w:val="24"/>
        </w:rPr>
        <w:t>c</w:t>
      </w:r>
      <w:r w:rsidRPr="00381CB8">
        <w:rPr>
          <w:rFonts w:ascii="Arial" w:hAnsi="Arial" w:cs="Arial"/>
          <w:sz w:val="24"/>
          <w:szCs w:val="24"/>
        </w:rPr>
        <w:t xml:space="preserve">uerpos de agua con escaso caudal y pueden o no ser permanentes, pueden ser de formas rectilíneas o sinuosas, generalmente estos cuerpos de agua se secan en época seca, por lo cual no son considerados por muchos investigadores para este tipo de estudio. </w:t>
      </w:r>
    </w:p>
    <w:p w:rsidR="00764B10" w:rsidRPr="00381CB8" w:rsidRDefault="00764B10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E7FA0" w:rsidRPr="00381CB8" w:rsidRDefault="00EC0511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 xml:space="preserve">Para </w:t>
      </w:r>
      <w:r w:rsidR="009E7FA0" w:rsidRPr="00381CB8">
        <w:rPr>
          <w:rFonts w:ascii="Arial" w:hAnsi="Arial" w:cs="Arial"/>
          <w:sz w:val="24"/>
          <w:szCs w:val="24"/>
        </w:rPr>
        <w:t>categoriza</w:t>
      </w:r>
      <w:r w:rsidR="00A26376" w:rsidRPr="00381CB8">
        <w:rPr>
          <w:rFonts w:ascii="Arial" w:hAnsi="Arial" w:cs="Arial"/>
          <w:sz w:val="24"/>
          <w:szCs w:val="24"/>
        </w:rPr>
        <w:t>r los</w:t>
      </w:r>
      <w:r w:rsidR="00EE45A7" w:rsidRPr="00381CB8">
        <w:rPr>
          <w:rFonts w:ascii="Arial" w:hAnsi="Arial" w:cs="Arial"/>
          <w:sz w:val="24"/>
          <w:szCs w:val="24"/>
        </w:rPr>
        <w:t xml:space="preserve"> ejemplares de</w:t>
      </w:r>
      <w:r w:rsidR="009E7FA0" w:rsidRPr="00381CB8">
        <w:rPr>
          <w:rFonts w:ascii="Arial" w:hAnsi="Arial" w:cs="Arial"/>
          <w:sz w:val="24"/>
          <w:szCs w:val="24"/>
        </w:rPr>
        <w:t xml:space="preserve"> </w:t>
      </w:r>
      <w:r w:rsidR="009E7FA0" w:rsidRPr="00381CB8">
        <w:rPr>
          <w:rFonts w:ascii="Arial" w:hAnsi="Arial" w:cs="Arial"/>
          <w:i/>
          <w:sz w:val="24"/>
          <w:szCs w:val="24"/>
        </w:rPr>
        <w:t xml:space="preserve">C. </w:t>
      </w:r>
      <w:proofErr w:type="spellStart"/>
      <w:r w:rsidR="009E7FA0" w:rsidRPr="00381CB8">
        <w:rPr>
          <w:rFonts w:ascii="Arial" w:hAnsi="Arial" w:cs="Arial"/>
          <w:i/>
          <w:sz w:val="24"/>
          <w:szCs w:val="24"/>
        </w:rPr>
        <w:t>yacare</w:t>
      </w:r>
      <w:proofErr w:type="spellEnd"/>
      <w:r w:rsidR="009E7FA0" w:rsidRPr="00381CB8">
        <w:rPr>
          <w:rFonts w:ascii="Arial" w:hAnsi="Arial" w:cs="Arial"/>
          <w:sz w:val="24"/>
          <w:szCs w:val="24"/>
        </w:rPr>
        <w:t xml:space="preserve"> </w:t>
      </w:r>
      <w:r w:rsidR="00EE45A7" w:rsidRPr="00381CB8">
        <w:rPr>
          <w:rFonts w:ascii="Arial" w:hAnsi="Arial" w:cs="Arial"/>
          <w:sz w:val="24"/>
          <w:szCs w:val="24"/>
        </w:rPr>
        <w:t xml:space="preserve">se </w:t>
      </w:r>
      <w:r w:rsidRPr="00381CB8">
        <w:rPr>
          <w:rFonts w:ascii="Arial" w:hAnsi="Arial" w:cs="Arial"/>
          <w:sz w:val="24"/>
          <w:szCs w:val="24"/>
        </w:rPr>
        <w:t>siguió</w:t>
      </w:r>
      <w:r w:rsidR="00EE45A7" w:rsidRPr="00381CB8">
        <w:rPr>
          <w:rFonts w:ascii="Arial" w:hAnsi="Arial" w:cs="Arial"/>
          <w:sz w:val="24"/>
          <w:szCs w:val="24"/>
        </w:rPr>
        <w:t xml:space="preserve"> la clasificación </w:t>
      </w:r>
      <w:r w:rsidRPr="00381CB8">
        <w:rPr>
          <w:rFonts w:ascii="Arial" w:hAnsi="Arial" w:cs="Arial"/>
          <w:sz w:val="24"/>
          <w:szCs w:val="24"/>
        </w:rPr>
        <w:t>propuesta</w:t>
      </w:r>
      <w:r w:rsidR="00EE45A7" w:rsidRPr="00381CB8">
        <w:rPr>
          <w:rFonts w:ascii="Arial" w:hAnsi="Arial" w:cs="Arial"/>
          <w:sz w:val="24"/>
          <w:szCs w:val="24"/>
        </w:rPr>
        <w:t xml:space="preserve"> por</w:t>
      </w:r>
      <w:r w:rsidR="00A26376" w:rsidRPr="00381CB8">
        <w:rPr>
          <w:rFonts w:ascii="Arial" w:hAnsi="Arial" w:cs="Arial"/>
          <w:sz w:val="24"/>
          <w:szCs w:val="24"/>
        </w:rPr>
        <w:t xml:space="preserve"> </w:t>
      </w:r>
      <w:r w:rsidR="009E7FA0" w:rsidRPr="00381CB8">
        <w:rPr>
          <w:rFonts w:ascii="Arial" w:hAnsi="Arial" w:cs="Arial"/>
          <w:sz w:val="24"/>
          <w:szCs w:val="24"/>
        </w:rPr>
        <w:t xml:space="preserve">Liceaga </w:t>
      </w:r>
      <w:r w:rsidR="009E7FA0" w:rsidRPr="00381CB8">
        <w:rPr>
          <w:rFonts w:ascii="Arial" w:hAnsi="Arial" w:cs="Arial"/>
          <w:i/>
          <w:sz w:val="24"/>
          <w:szCs w:val="24"/>
        </w:rPr>
        <w:t>et al</w:t>
      </w:r>
      <w:r w:rsidR="00A26376" w:rsidRPr="00381CB8">
        <w:rPr>
          <w:rFonts w:ascii="Arial" w:hAnsi="Arial" w:cs="Arial"/>
          <w:sz w:val="24"/>
          <w:szCs w:val="24"/>
        </w:rPr>
        <w:t>.</w:t>
      </w:r>
      <w:r w:rsidR="009E7FA0" w:rsidRPr="00381CB8">
        <w:rPr>
          <w:rFonts w:ascii="Arial" w:hAnsi="Arial" w:cs="Arial"/>
          <w:sz w:val="24"/>
          <w:szCs w:val="24"/>
        </w:rPr>
        <w:t xml:space="preserve"> </w:t>
      </w:r>
      <w:r w:rsidR="00A26376" w:rsidRPr="00381CB8">
        <w:rPr>
          <w:rFonts w:ascii="Arial" w:hAnsi="Arial" w:cs="Arial"/>
          <w:sz w:val="24"/>
          <w:szCs w:val="24"/>
        </w:rPr>
        <w:t>(</w:t>
      </w:r>
      <w:r w:rsidR="009E7FA0" w:rsidRPr="00381CB8">
        <w:rPr>
          <w:rFonts w:ascii="Arial" w:hAnsi="Arial" w:cs="Arial"/>
          <w:sz w:val="24"/>
          <w:szCs w:val="24"/>
        </w:rPr>
        <w:t>2001</w:t>
      </w:r>
      <w:r w:rsidR="00A26376" w:rsidRPr="00381CB8">
        <w:rPr>
          <w:rFonts w:ascii="Arial" w:hAnsi="Arial" w:cs="Arial"/>
          <w:sz w:val="24"/>
          <w:szCs w:val="24"/>
        </w:rPr>
        <w:t>),</w:t>
      </w:r>
      <w:r w:rsidR="009E7FA0" w:rsidRPr="00381CB8">
        <w:rPr>
          <w:rFonts w:ascii="Arial" w:hAnsi="Arial" w:cs="Arial"/>
          <w:sz w:val="24"/>
          <w:szCs w:val="24"/>
        </w:rPr>
        <w:t xml:space="preserve"> Cisneros &amp; Van </w:t>
      </w:r>
      <w:proofErr w:type="spellStart"/>
      <w:r w:rsidR="009E7FA0" w:rsidRPr="00381CB8">
        <w:rPr>
          <w:rFonts w:ascii="Arial" w:hAnsi="Arial" w:cs="Arial"/>
          <w:sz w:val="24"/>
          <w:szCs w:val="24"/>
        </w:rPr>
        <w:t>Damme</w:t>
      </w:r>
      <w:proofErr w:type="spellEnd"/>
      <w:r w:rsidR="009E7FA0" w:rsidRPr="00381CB8">
        <w:rPr>
          <w:rFonts w:ascii="Arial" w:hAnsi="Arial" w:cs="Arial"/>
          <w:sz w:val="24"/>
          <w:szCs w:val="24"/>
        </w:rPr>
        <w:t xml:space="preserve"> </w:t>
      </w:r>
      <w:r w:rsidR="00A26376" w:rsidRPr="00381CB8">
        <w:rPr>
          <w:rFonts w:ascii="Arial" w:hAnsi="Arial" w:cs="Arial"/>
          <w:sz w:val="24"/>
          <w:szCs w:val="24"/>
        </w:rPr>
        <w:t>(</w:t>
      </w:r>
      <w:r w:rsidR="009E7FA0" w:rsidRPr="00381CB8">
        <w:rPr>
          <w:rFonts w:ascii="Arial" w:hAnsi="Arial" w:cs="Arial"/>
          <w:sz w:val="24"/>
          <w:szCs w:val="24"/>
        </w:rPr>
        <w:t>2005</w:t>
      </w:r>
      <w:r w:rsidR="00A26376" w:rsidRPr="00381CB8">
        <w:rPr>
          <w:rFonts w:ascii="Arial" w:hAnsi="Arial" w:cs="Arial"/>
          <w:sz w:val="24"/>
          <w:szCs w:val="24"/>
        </w:rPr>
        <w:t xml:space="preserve">), </w:t>
      </w:r>
      <w:r w:rsidR="009E7FA0" w:rsidRPr="00381CB8">
        <w:rPr>
          <w:rFonts w:ascii="Arial" w:hAnsi="Arial" w:cs="Arial"/>
          <w:sz w:val="24"/>
          <w:szCs w:val="24"/>
        </w:rPr>
        <w:t xml:space="preserve">Aguilera </w:t>
      </w:r>
      <w:r w:rsidR="009E7FA0" w:rsidRPr="00381CB8">
        <w:rPr>
          <w:rFonts w:ascii="Arial" w:hAnsi="Arial" w:cs="Arial"/>
          <w:i/>
          <w:sz w:val="24"/>
          <w:szCs w:val="24"/>
        </w:rPr>
        <w:t>et al.</w:t>
      </w:r>
      <w:r w:rsidR="009E7FA0" w:rsidRPr="00381CB8">
        <w:rPr>
          <w:rFonts w:ascii="Arial" w:hAnsi="Arial" w:cs="Arial"/>
          <w:sz w:val="24"/>
          <w:szCs w:val="24"/>
        </w:rPr>
        <w:t xml:space="preserve"> </w:t>
      </w:r>
      <w:r w:rsidR="00A26376" w:rsidRPr="00381CB8">
        <w:rPr>
          <w:rFonts w:ascii="Arial" w:hAnsi="Arial" w:cs="Arial"/>
          <w:sz w:val="24"/>
          <w:szCs w:val="24"/>
        </w:rPr>
        <w:t>(</w:t>
      </w:r>
      <w:r w:rsidR="009E7FA0" w:rsidRPr="00381CB8">
        <w:rPr>
          <w:rFonts w:ascii="Arial" w:hAnsi="Arial" w:cs="Arial"/>
          <w:sz w:val="24"/>
          <w:szCs w:val="24"/>
        </w:rPr>
        <w:t>2008</w:t>
      </w:r>
      <w:r w:rsidR="00A26376" w:rsidRPr="00381CB8">
        <w:rPr>
          <w:rFonts w:ascii="Arial" w:hAnsi="Arial" w:cs="Arial"/>
          <w:sz w:val="24"/>
          <w:szCs w:val="24"/>
        </w:rPr>
        <w:t xml:space="preserve">) y </w:t>
      </w:r>
      <w:proofErr w:type="spellStart"/>
      <w:r w:rsidR="009E7FA0" w:rsidRPr="00381CB8">
        <w:rPr>
          <w:rFonts w:ascii="Arial" w:hAnsi="Arial" w:cs="Arial"/>
          <w:sz w:val="24"/>
          <w:szCs w:val="24"/>
        </w:rPr>
        <w:t>Llobet</w:t>
      </w:r>
      <w:proofErr w:type="spellEnd"/>
      <w:r w:rsidR="009E7FA0" w:rsidRPr="00381CB8">
        <w:rPr>
          <w:rFonts w:ascii="Arial" w:hAnsi="Arial" w:cs="Arial"/>
          <w:sz w:val="24"/>
          <w:szCs w:val="24"/>
        </w:rPr>
        <w:t xml:space="preserve"> </w:t>
      </w:r>
      <w:r w:rsidR="009E7FA0" w:rsidRPr="00381CB8">
        <w:rPr>
          <w:rFonts w:ascii="Arial" w:hAnsi="Arial" w:cs="Arial"/>
          <w:i/>
          <w:sz w:val="24"/>
          <w:szCs w:val="24"/>
        </w:rPr>
        <w:t>et al.</w:t>
      </w:r>
      <w:r w:rsidR="009E7FA0" w:rsidRPr="00381CB8">
        <w:rPr>
          <w:rFonts w:ascii="Arial" w:hAnsi="Arial" w:cs="Arial"/>
          <w:sz w:val="24"/>
          <w:szCs w:val="24"/>
        </w:rPr>
        <w:t xml:space="preserve"> </w:t>
      </w:r>
      <w:r w:rsidR="00A26376" w:rsidRPr="00381CB8">
        <w:rPr>
          <w:rFonts w:ascii="Arial" w:hAnsi="Arial" w:cs="Arial"/>
          <w:sz w:val="24"/>
          <w:szCs w:val="24"/>
        </w:rPr>
        <w:t>(</w:t>
      </w:r>
      <w:r w:rsidR="00A07679">
        <w:rPr>
          <w:rFonts w:ascii="Arial" w:hAnsi="Arial" w:cs="Arial"/>
          <w:sz w:val="24"/>
          <w:szCs w:val="24"/>
        </w:rPr>
        <w:t>2009).</w:t>
      </w:r>
    </w:p>
    <w:p w:rsidR="00D93FEB" w:rsidRPr="00381CB8" w:rsidRDefault="00D93FEB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E7FA0" w:rsidRPr="00381CB8" w:rsidRDefault="00AB3FF8" w:rsidP="00381CB8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I: i</w:t>
      </w:r>
      <w:r w:rsidR="009E7FA0" w:rsidRPr="00381CB8">
        <w:rPr>
          <w:rFonts w:ascii="Arial" w:hAnsi="Arial" w:cs="Arial"/>
          <w:sz w:val="24"/>
          <w:szCs w:val="24"/>
        </w:rPr>
        <w:t xml:space="preserve">ndividuos menores a 50 cm de longitud total (LT), </w:t>
      </w:r>
      <w:r w:rsidR="00A26376" w:rsidRPr="00381CB8">
        <w:rPr>
          <w:rFonts w:ascii="Arial" w:hAnsi="Arial" w:cs="Arial"/>
          <w:sz w:val="24"/>
          <w:szCs w:val="24"/>
        </w:rPr>
        <w:t>a</w:t>
      </w:r>
      <w:r w:rsidR="009E7FA0" w:rsidRPr="00381CB8">
        <w:rPr>
          <w:rFonts w:ascii="Arial" w:hAnsi="Arial" w:cs="Arial"/>
          <w:sz w:val="24"/>
          <w:szCs w:val="24"/>
        </w:rPr>
        <w:t xml:space="preserve"> este grupo </w:t>
      </w:r>
      <w:r w:rsidR="00A26376" w:rsidRPr="00381CB8">
        <w:rPr>
          <w:rFonts w:ascii="Arial" w:hAnsi="Arial" w:cs="Arial"/>
          <w:sz w:val="24"/>
          <w:szCs w:val="24"/>
        </w:rPr>
        <w:t xml:space="preserve">pertenecen los </w:t>
      </w:r>
      <w:r w:rsidR="009E7FA0" w:rsidRPr="00381CB8">
        <w:rPr>
          <w:rFonts w:ascii="Arial" w:hAnsi="Arial" w:cs="Arial"/>
          <w:sz w:val="24"/>
          <w:szCs w:val="24"/>
        </w:rPr>
        <w:t>recién nacidos</w:t>
      </w:r>
      <w:r w:rsidR="00A26376" w:rsidRPr="00381CB8">
        <w:rPr>
          <w:rFonts w:ascii="Arial" w:hAnsi="Arial" w:cs="Arial"/>
          <w:sz w:val="24"/>
          <w:szCs w:val="24"/>
        </w:rPr>
        <w:t xml:space="preserve"> (neonatos</w:t>
      </w:r>
      <w:r w:rsidR="009E7FA0" w:rsidRPr="00381CB8">
        <w:rPr>
          <w:rFonts w:ascii="Arial" w:hAnsi="Arial" w:cs="Arial"/>
          <w:sz w:val="24"/>
          <w:szCs w:val="24"/>
        </w:rPr>
        <w:t>).</w:t>
      </w:r>
    </w:p>
    <w:p w:rsidR="009E7FA0" w:rsidRPr="00381CB8" w:rsidRDefault="00AB3FF8" w:rsidP="00381CB8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II: i</w:t>
      </w:r>
      <w:r w:rsidR="009E7FA0" w:rsidRPr="00381CB8">
        <w:rPr>
          <w:rFonts w:ascii="Arial" w:hAnsi="Arial" w:cs="Arial"/>
          <w:sz w:val="24"/>
          <w:szCs w:val="24"/>
        </w:rPr>
        <w:t xml:space="preserve">ndividuos entre 51 a 120 cm de LT, conformado por individuos juveniles y </w:t>
      </w:r>
      <w:proofErr w:type="spellStart"/>
      <w:r w:rsidR="009E7FA0" w:rsidRPr="00381CB8">
        <w:rPr>
          <w:rFonts w:ascii="Arial" w:hAnsi="Arial" w:cs="Arial"/>
          <w:sz w:val="24"/>
          <w:szCs w:val="24"/>
        </w:rPr>
        <w:t>subadultos</w:t>
      </w:r>
      <w:proofErr w:type="spellEnd"/>
      <w:r w:rsidR="009E7FA0" w:rsidRPr="00381CB8">
        <w:rPr>
          <w:rFonts w:ascii="Arial" w:hAnsi="Arial" w:cs="Arial"/>
          <w:sz w:val="24"/>
          <w:szCs w:val="24"/>
        </w:rPr>
        <w:t>.</w:t>
      </w:r>
    </w:p>
    <w:p w:rsidR="009E7FA0" w:rsidRPr="00381CB8" w:rsidRDefault="00AB3FF8" w:rsidP="00381CB8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III: i</w:t>
      </w:r>
      <w:r w:rsidR="009E7FA0" w:rsidRPr="00381CB8">
        <w:rPr>
          <w:rFonts w:ascii="Arial" w:hAnsi="Arial" w:cs="Arial"/>
          <w:sz w:val="24"/>
          <w:szCs w:val="24"/>
        </w:rPr>
        <w:t xml:space="preserve">ndividuos entre 121 a 180 cm de LT, conformado por machos y hembras adultas. </w:t>
      </w:r>
    </w:p>
    <w:p w:rsidR="009E7FA0" w:rsidRPr="00381CB8" w:rsidRDefault="00AB3FF8" w:rsidP="00381CB8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IV: i</w:t>
      </w:r>
      <w:r w:rsidR="009E7FA0" w:rsidRPr="00381CB8">
        <w:rPr>
          <w:rFonts w:ascii="Arial" w:hAnsi="Arial" w:cs="Arial"/>
          <w:sz w:val="24"/>
          <w:szCs w:val="24"/>
        </w:rPr>
        <w:t>ndividuos mayores a 180 cm de LT, compuesto generalmente por machos adultos.</w:t>
      </w:r>
    </w:p>
    <w:p w:rsidR="00311271" w:rsidRPr="00381CB8" w:rsidRDefault="00311271" w:rsidP="00381CB8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</w:p>
    <w:p w:rsidR="009E7FA0" w:rsidRPr="00381CB8" w:rsidRDefault="009E7FA0" w:rsidP="00381CB8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81CB8">
        <w:rPr>
          <w:rFonts w:ascii="Arial" w:hAnsi="Arial" w:cs="Arial"/>
          <w:sz w:val="24"/>
          <w:szCs w:val="24"/>
        </w:rPr>
        <w:t xml:space="preserve">Por otro lado, </w:t>
      </w:r>
      <w:r w:rsidR="00132B11" w:rsidRPr="00381CB8">
        <w:rPr>
          <w:rFonts w:ascii="Arial" w:hAnsi="Arial" w:cs="Arial"/>
          <w:sz w:val="24"/>
          <w:szCs w:val="24"/>
        </w:rPr>
        <w:t>para</w:t>
      </w:r>
      <w:r w:rsidRPr="00381CB8">
        <w:rPr>
          <w:rFonts w:ascii="Arial" w:hAnsi="Arial" w:cs="Arial"/>
          <w:sz w:val="24"/>
          <w:szCs w:val="24"/>
        </w:rPr>
        <w:t xml:space="preserve"> categoriza</w:t>
      </w:r>
      <w:r w:rsidR="00132B11" w:rsidRPr="00381CB8">
        <w:rPr>
          <w:rFonts w:ascii="Arial" w:hAnsi="Arial" w:cs="Arial"/>
          <w:sz w:val="24"/>
          <w:szCs w:val="24"/>
        </w:rPr>
        <w:t>r los ejemplares</w:t>
      </w:r>
      <w:r w:rsidRPr="00381CB8">
        <w:rPr>
          <w:rFonts w:ascii="Arial" w:hAnsi="Arial" w:cs="Arial"/>
          <w:sz w:val="24"/>
          <w:szCs w:val="24"/>
        </w:rPr>
        <w:t xml:space="preserve"> de </w:t>
      </w:r>
      <w:r w:rsidRPr="00381CB8">
        <w:rPr>
          <w:rFonts w:ascii="Arial" w:hAnsi="Arial" w:cs="Arial"/>
          <w:i/>
          <w:sz w:val="24"/>
          <w:szCs w:val="24"/>
        </w:rPr>
        <w:t xml:space="preserve">M. </w:t>
      </w:r>
      <w:proofErr w:type="spellStart"/>
      <w:r w:rsidRPr="00381CB8">
        <w:rPr>
          <w:rFonts w:ascii="Arial" w:hAnsi="Arial" w:cs="Arial"/>
          <w:i/>
          <w:sz w:val="24"/>
          <w:szCs w:val="24"/>
        </w:rPr>
        <w:t>niger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</w:t>
      </w:r>
      <w:r w:rsidR="00132B11" w:rsidRPr="00381CB8">
        <w:rPr>
          <w:rFonts w:ascii="Arial" w:hAnsi="Arial" w:cs="Arial"/>
          <w:sz w:val="24"/>
          <w:szCs w:val="24"/>
        </w:rPr>
        <w:t xml:space="preserve">se siguió la clasificación propuesta por </w:t>
      </w:r>
      <w:r w:rsidR="00132B11" w:rsidRPr="00381CB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Pacheco</w:t>
      </w:r>
      <w:r w:rsidRPr="00381CB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132B11" w:rsidRPr="00381CB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</w:t>
      </w:r>
      <w:r w:rsidRPr="00381CB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1993).</w:t>
      </w:r>
    </w:p>
    <w:p w:rsidR="00311271" w:rsidRPr="00381CB8" w:rsidRDefault="00311271" w:rsidP="00381CB8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9E7FA0" w:rsidRPr="00381CB8" w:rsidRDefault="009E7FA0" w:rsidP="00381CB8">
      <w:pPr>
        <w:pStyle w:val="Prrafodelista"/>
        <w:numPr>
          <w:ilvl w:val="0"/>
          <w:numId w:val="6"/>
        </w:numPr>
        <w:spacing w:after="0"/>
        <w:ind w:left="709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81CB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Clase</w:t>
      </w:r>
      <w:r w:rsidR="00AB3FF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I: c</w:t>
      </w:r>
      <w:r w:rsidRPr="00381CB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aimanes menores a 80 cm de longitud total (LT) en este grupo se encuentran neonatos y menores de un año.</w:t>
      </w:r>
    </w:p>
    <w:p w:rsidR="009E7FA0" w:rsidRPr="00381CB8" w:rsidRDefault="00AB3FF8" w:rsidP="00381CB8">
      <w:pPr>
        <w:pStyle w:val="Prrafodelista"/>
        <w:numPr>
          <w:ilvl w:val="0"/>
          <w:numId w:val="6"/>
        </w:numPr>
        <w:spacing w:after="0"/>
        <w:ind w:left="709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Clase II: c</w:t>
      </w:r>
      <w:r w:rsidR="009E7FA0" w:rsidRPr="00381CB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aimanes entre 81 y 180 cm de LT, conformado por individuos juveniles y </w:t>
      </w:r>
      <w:proofErr w:type="spellStart"/>
      <w:r w:rsidR="009E7FA0" w:rsidRPr="00381CB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subadultos</w:t>
      </w:r>
      <w:proofErr w:type="spellEnd"/>
      <w:r w:rsidR="009E7FA0" w:rsidRPr="00381CB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9E7FA0" w:rsidRPr="00381CB8" w:rsidRDefault="00AB3FF8" w:rsidP="00381CB8">
      <w:pPr>
        <w:pStyle w:val="Prrafodelista"/>
        <w:numPr>
          <w:ilvl w:val="0"/>
          <w:numId w:val="6"/>
        </w:numPr>
        <w:spacing w:after="0"/>
        <w:ind w:left="709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Clase III: c</w:t>
      </w:r>
      <w:r w:rsidR="009E7FA0" w:rsidRPr="00381CB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aimanes entre 181 y 260 cm de LT, está conformado mayormente por hembras y machos adultos.</w:t>
      </w:r>
    </w:p>
    <w:p w:rsidR="009E7FA0" w:rsidRPr="00381CB8" w:rsidRDefault="00AB3FF8" w:rsidP="00381CB8">
      <w:pPr>
        <w:pStyle w:val="Prrafodelista"/>
        <w:numPr>
          <w:ilvl w:val="0"/>
          <w:numId w:val="6"/>
        </w:numPr>
        <w:spacing w:after="0"/>
        <w:ind w:left="709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Clase IV: c</w:t>
      </w:r>
      <w:r w:rsidR="009E7FA0" w:rsidRPr="00381CB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aimanes mayores a 261 cm de LT, conformado por machos adultos.</w:t>
      </w:r>
    </w:p>
    <w:p w:rsidR="0084463F" w:rsidRPr="00381CB8" w:rsidRDefault="0084463F" w:rsidP="00381CB8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244A4" w:rsidRPr="00381CB8" w:rsidRDefault="00D244A4" w:rsidP="00381CB8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81CB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Sin embargo, para el caso de los ejemplares pertenecientes </w:t>
      </w:r>
      <w:r w:rsidR="0064136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</w:t>
      </w:r>
      <w:r w:rsidRPr="00381CB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381CB8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Paleosuchus</w:t>
      </w:r>
      <w:proofErr w:type="spellEnd"/>
      <w:r w:rsidR="00641368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 xml:space="preserve"> </w:t>
      </w:r>
      <w:proofErr w:type="spellStart"/>
      <w:r w:rsidR="00641368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palpebrosus</w:t>
      </w:r>
      <w:proofErr w:type="spellEnd"/>
      <w:r w:rsidRPr="00381CB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simplemente se procedió a estimar el tamaño de los mismos, debido a que no se cuenta con propuesta alguna de categorización</w:t>
      </w:r>
      <w:r w:rsidR="00607214" w:rsidRPr="00381CB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tamaños</w:t>
      </w:r>
      <w:r w:rsidRPr="00381CB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932363" w:rsidRPr="00381CB8" w:rsidRDefault="00932363" w:rsidP="00381CB8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9E7FA0" w:rsidRPr="00381CB8" w:rsidRDefault="00132B11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>La estimación de</w:t>
      </w:r>
      <w:r w:rsidR="009E7FA0" w:rsidRPr="00381CB8">
        <w:rPr>
          <w:rFonts w:ascii="Arial" w:hAnsi="Arial" w:cs="Arial"/>
          <w:sz w:val="24"/>
          <w:szCs w:val="24"/>
        </w:rPr>
        <w:t xml:space="preserve"> </w:t>
      </w:r>
      <w:r w:rsidR="001F4D36" w:rsidRPr="00381CB8">
        <w:rPr>
          <w:rFonts w:ascii="Arial" w:hAnsi="Arial" w:cs="Arial"/>
          <w:sz w:val="24"/>
          <w:szCs w:val="24"/>
        </w:rPr>
        <w:t xml:space="preserve">la </w:t>
      </w:r>
      <w:r w:rsidRPr="00381CB8">
        <w:rPr>
          <w:rFonts w:ascii="Arial" w:hAnsi="Arial" w:cs="Arial"/>
          <w:sz w:val="24"/>
          <w:szCs w:val="24"/>
        </w:rPr>
        <w:t>longitud total</w:t>
      </w:r>
      <w:r w:rsidR="009E7FA0" w:rsidRPr="00381CB8">
        <w:rPr>
          <w:rFonts w:ascii="Arial" w:hAnsi="Arial" w:cs="Arial"/>
          <w:sz w:val="24"/>
          <w:szCs w:val="24"/>
        </w:rPr>
        <w:t xml:space="preserve"> de cada individuo, está en relación directa </w:t>
      </w:r>
      <w:r w:rsidR="00607214" w:rsidRPr="00381CB8">
        <w:rPr>
          <w:rFonts w:ascii="Arial" w:hAnsi="Arial" w:cs="Arial"/>
          <w:sz w:val="24"/>
          <w:szCs w:val="24"/>
        </w:rPr>
        <w:t>con</w:t>
      </w:r>
      <w:r w:rsidR="009E7FA0" w:rsidRPr="00381CB8">
        <w:rPr>
          <w:rFonts w:ascii="Arial" w:hAnsi="Arial" w:cs="Arial"/>
          <w:sz w:val="24"/>
          <w:szCs w:val="24"/>
        </w:rPr>
        <w:t xml:space="preserve"> la observación del tamaño de la cabeza</w:t>
      </w:r>
      <w:r w:rsidR="00607214" w:rsidRPr="00381CB8">
        <w:rPr>
          <w:rFonts w:ascii="Arial" w:hAnsi="Arial" w:cs="Arial"/>
          <w:sz w:val="24"/>
          <w:szCs w:val="24"/>
        </w:rPr>
        <w:t xml:space="preserve"> (cráneo)</w:t>
      </w:r>
      <w:r w:rsidR="009E7FA0" w:rsidRPr="00381CB8">
        <w:rPr>
          <w:rFonts w:ascii="Arial" w:hAnsi="Arial" w:cs="Arial"/>
          <w:sz w:val="24"/>
          <w:szCs w:val="24"/>
        </w:rPr>
        <w:t xml:space="preserve"> y algunas veces la distancia entre los ojos</w:t>
      </w:r>
      <w:r w:rsidR="00D93FEB" w:rsidRPr="00381CB8">
        <w:rPr>
          <w:rFonts w:ascii="Arial" w:hAnsi="Arial" w:cs="Arial"/>
          <w:sz w:val="24"/>
          <w:szCs w:val="24"/>
        </w:rPr>
        <w:t>.</w:t>
      </w:r>
      <w:r w:rsidR="001F4D36" w:rsidRPr="00381CB8">
        <w:rPr>
          <w:rFonts w:ascii="Arial" w:hAnsi="Arial" w:cs="Arial"/>
          <w:sz w:val="24"/>
          <w:szCs w:val="24"/>
        </w:rPr>
        <w:t xml:space="preserve"> </w:t>
      </w:r>
      <w:r w:rsidR="00D93FEB" w:rsidRPr="00381CB8">
        <w:rPr>
          <w:rFonts w:ascii="Arial" w:hAnsi="Arial" w:cs="Arial"/>
          <w:sz w:val="24"/>
          <w:szCs w:val="24"/>
        </w:rPr>
        <w:t>Sin</w:t>
      </w:r>
      <w:r w:rsidR="009B4E71" w:rsidRPr="00381CB8">
        <w:rPr>
          <w:rFonts w:ascii="Arial" w:hAnsi="Arial" w:cs="Arial"/>
          <w:sz w:val="24"/>
          <w:szCs w:val="24"/>
        </w:rPr>
        <w:t xml:space="preserve"> embargo,</w:t>
      </w:r>
      <w:r w:rsidR="001F4D36" w:rsidRPr="00381CB8">
        <w:rPr>
          <w:rFonts w:ascii="Arial" w:hAnsi="Arial" w:cs="Arial"/>
          <w:sz w:val="24"/>
          <w:szCs w:val="24"/>
        </w:rPr>
        <w:t xml:space="preserve"> </w:t>
      </w:r>
      <w:r w:rsidR="00DE0B51" w:rsidRPr="00381CB8">
        <w:rPr>
          <w:rFonts w:ascii="Arial" w:hAnsi="Arial" w:cs="Arial"/>
          <w:sz w:val="24"/>
          <w:szCs w:val="24"/>
        </w:rPr>
        <w:t xml:space="preserve">mucho </w:t>
      </w:r>
      <w:r w:rsidR="00D93FEB" w:rsidRPr="00381CB8">
        <w:rPr>
          <w:rFonts w:ascii="Arial" w:hAnsi="Arial" w:cs="Arial"/>
          <w:sz w:val="24"/>
          <w:szCs w:val="24"/>
        </w:rPr>
        <w:t>depende</w:t>
      </w:r>
      <w:r w:rsidR="001F4D36" w:rsidRPr="00381CB8">
        <w:rPr>
          <w:rFonts w:ascii="Arial" w:hAnsi="Arial" w:cs="Arial"/>
          <w:sz w:val="24"/>
          <w:szCs w:val="24"/>
        </w:rPr>
        <w:t xml:space="preserve"> </w:t>
      </w:r>
      <w:r w:rsidR="0018348B" w:rsidRPr="00381CB8">
        <w:rPr>
          <w:rFonts w:ascii="Arial" w:hAnsi="Arial" w:cs="Arial"/>
          <w:sz w:val="24"/>
          <w:szCs w:val="24"/>
        </w:rPr>
        <w:t xml:space="preserve">también </w:t>
      </w:r>
      <w:r w:rsidR="001F4D36" w:rsidRPr="00381CB8">
        <w:rPr>
          <w:rFonts w:ascii="Arial" w:hAnsi="Arial" w:cs="Arial"/>
          <w:sz w:val="24"/>
          <w:szCs w:val="24"/>
        </w:rPr>
        <w:t>de la capacidad de visualización</w:t>
      </w:r>
      <w:r w:rsidR="009B4E71" w:rsidRPr="00381CB8">
        <w:rPr>
          <w:rFonts w:ascii="Arial" w:hAnsi="Arial" w:cs="Arial"/>
          <w:sz w:val="24"/>
          <w:szCs w:val="24"/>
        </w:rPr>
        <w:t xml:space="preserve"> y la experiencia</w:t>
      </w:r>
      <w:r w:rsidR="001F4D36" w:rsidRPr="00381CB8">
        <w:rPr>
          <w:rFonts w:ascii="Arial" w:hAnsi="Arial" w:cs="Arial"/>
          <w:sz w:val="24"/>
          <w:szCs w:val="24"/>
        </w:rPr>
        <w:t xml:space="preserve"> del observador</w:t>
      </w:r>
      <w:r w:rsidR="009E7FA0" w:rsidRPr="00381CB8">
        <w:rPr>
          <w:rFonts w:ascii="Arial" w:hAnsi="Arial" w:cs="Arial"/>
          <w:sz w:val="24"/>
          <w:szCs w:val="24"/>
        </w:rPr>
        <w:t xml:space="preserve">. </w:t>
      </w:r>
      <w:r w:rsidR="009B4E71" w:rsidRPr="00381CB8">
        <w:rPr>
          <w:rFonts w:ascii="Arial" w:hAnsi="Arial" w:cs="Arial"/>
          <w:sz w:val="24"/>
          <w:szCs w:val="24"/>
        </w:rPr>
        <w:t>Por otra parte</w:t>
      </w:r>
      <w:r w:rsidR="00607214" w:rsidRPr="00381CB8">
        <w:rPr>
          <w:rFonts w:ascii="Arial" w:hAnsi="Arial" w:cs="Arial"/>
          <w:sz w:val="24"/>
          <w:szCs w:val="24"/>
        </w:rPr>
        <w:t>, a</w:t>
      </w:r>
      <w:r w:rsidR="009E7FA0" w:rsidRPr="00381CB8">
        <w:rPr>
          <w:rFonts w:ascii="Arial" w:hAnsi="Arial" w:cs="Arial"/>
          <w:sz w:val="24"/>
          <w:szCs w:val="24"/>
        </w:rPr>
        <w:t>quellos individuos que no han sido identificados y categorizados</w:t>
      </w:r>
      <w:r w:rsidR="00607214" w:rsidRPr="00381CB8">
        <w:rPr>
          <w:rFonts w:ascii="Arial" w:hAnsi="Arial" w:cs="Arial"/>
          <w:sz w:val="24"/>
          <w:szCs w:val="24"/>
        </w:rPr>
        <w:t xml:space="preserve"> en los recorridos</w:t>
      </w:r>
      <w:r w:rsidR="009E7FA0" w:rsidRPr="00381CB8">
        <w:rPr>
          <w:rFonts w:ascii="Arial" w:hAnsi="Arial" w:cs="Arial"/>
          <w:sz w:val="24"/>
          <w:szCs w:val="24"/>
        </w:rPr>
        <w:t>, fueron registrados como ojos solamente (OS) (</w:t>
      </w:r>
      <w:proofErr w:type="spellStart"/>
      <w:r w:rsidR="00AB3FF8">
        <w:rPr>
          <w:rFonts w:ascii="Arial" w:hAnsi="Arial" w:cs="Arial"/>
          <w:sz w:val="24"/>
          <w:szCs w:val="24"/>
        </w:rPr>
        <w:t>Godshalk</w:t>
      </w:r>
      <w:proofErr w:type="spellEnd"/>
      <w:r w:rsidR="00AB3FF8">
        <w:rPr>
          <w:rFonts w:ascii="Arial" w:hAnsi="Arial" w:cs="Arial"/>
          <w:sz w:val="24"/>
          <w:szCs w:val="24"/>
        </w:rPr>
        <w:t xml:space="preserve"> 1994, Velasco &amp; </w:t>
      </w:r>
      <w:proofErr w:type="spellStart"/>
      <w:r w:rsidR="00AB3FF8">
        <w:rPr>
          <w:rFonts w:ascii="Arial" w:hAnsi="Arial" w:cs="Arial"/>
          <w:sz w:val="24"/>
          <w:szCs w:val="24"/>
        </w:rPr>
        <w:t>Ayarzagueña</w:t>
      </w:r>
      <w:proofErr w:type="spellEnd"/>
      <w:r w:rsidR="00AB3FF8">
        <w:rPr>
          <w:rFonts w:ascii="Arial" w:hAnsi="Arial" w:cs="Arial"/>
          <w:sz w:val="24"/>
          <w:szCs w:val="24"/>
        </w:rPr>
        <w:t xml:space="preserve"> 1995, </w:t>
      </w:r>
      <w:proofErr w:type="spellStart"/>
      <w:r w:rsidR="00AB3FF8">
        <w:rPr>
          <w:rFonts w:ascii="Arial" w:hAnsi="Arial" w:cs="Arial"/>
          <w:sz w:val="24"/>
          <w:szCs w:val="24"/>
        </w:rPr>
        <w:t>Llobet</w:t>
      </w:r>
      <w:proofErr w:type="spellEnd"/>
      <w:r w:rsidR="00AB3FF8">
        <w:rPr>
          <w:rFonts w:ascii="Arial" w:hAnsi="Arial" w:cs="Arial"/>
          <w:sz w:val="24"/>
          <w:szCs w:val="24"/>
        </w:rPr>
        <w:t xml:space="preserve"> &amp; Goitia 1997, </w:t>
      </w:r>
      <w:proofErr w:type="spellStart"/>
      <w:r w:rsidR="00AB3FF8">
        <w:rPr>
          <w:rFonts w:ascii="Arial" w:hAnsi="Arial" w:cs="Arial"/>
          <w:sz w:val="24"/>
          <w:szCs w:val="24"/>
        </w:rPr>
        <w:t>Llobet</w:t>
      </w:r>
      <w:proofErr w:type="spellEnd"/>
      <w:r w:rsidR="00AB3FF8">
        <w:rPr>
          <w:rFonts w:ascii="Arial" w:hAnsi="Arial" w:cs="Arial"/>
          <w:sz w:val="24"/>
          <w:szCs w:val="24"/>
        </w:rPr>
        <w:t xml:space="preserve"> &amp; Aparicio</w:t>
      </w:r>
      <w:r w:rsidR="009E7FA0" w:rsidRPr="00381CB8">
        <w:rPr>
          <w:rFonts w:ascii="Arial" w:hAnsi="Arial" w:cs="Arial"/>
          <w:sz w:val="24"/>
          <w:szCs w:val="24"/>
        </w:rPr>
        <w:t xml:space="preserve"> 1999).</w:t>
      </w:r>
    </w:p>
    <w:p w:rsidR="005F7AB1" w:rsidRPr="00381CB8" w:rsidRDefault="005F7AB1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E7FA0" w:rsidRDefault="008579A3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>L</w:t>
      </w:r>
      <w:r w:rsidR="00577EC9" w:rsidRPr="00381CB8">
        <w:rPr>
          <w:rFonts w:ascii="Arial" w:hAnsi="Arial" w:cs="Arial"/>
          <w:sz w:val="24"/>
          <w:szCs w:val="24"/>
        </w:rPr>
        <w:t>os conteos</w:t>
      </w:r>
      <w:r w:rsidR="00607214" w:rsidRPr="00381CB8">
        <w:rPr>
          <w:rFonts w:ascii="Arial" w:hAnsi="Arial" w:cs="Arial"/>
          <w:sz w:val="24"/>
          <w:szCs w:val="24"/>
        </w:rPr>
        <w:t xml:space="preserve"> de caimanes se</w:t>
      </w:r>
      <w:r w:rsidR="001F4D36" w:rsidRPr="00381CB8">
        <w:rPr>
          <w:rFonts w:ascii="Arial" w:hAnsi="Arial" w:cs="Arial"/>
          <w:sz w:val="24"/>
          <w:szCs w:val="24"/>
        </w:rPr>
        <w:t xml:space="preserve"> realizaron durante </w:t>
      </w:r>
      <w:r w:rsidR="00607214" w:rsidRPr="00381CB8">
        <w:rPr>
          <w:rFonts w:ascii="Arial" w:hAnsi="Arial" w:cs="Arial"/>
          <w:sz w:val="24"/>
          <w:szCs w:val="24"/>
        </w:rPr>
        <w:t>noches oscuras</w:t>
      </w:r>
      <w:r w:rsidR="001F4D36" w:rsidRPr="00381CB8">
        <w:rPr>
          <w:rFonts w:ascii="Arial" w:hAnsi="Arial" w:cs="Arial"/>
          <w:sz w:val="24"/>
          <w:szCs w:val="24"/>
        </w:rPr>
        <w:t xml:space="preserve"> y </w:t>
      </w:r>
      <w:r w:rsidR="009E7FA0" w:rsidRPr="00381CB8">
        <w:rPr>
          <w:rFonts w:ascii="Arial" w:hAnsi="Arial" w:cs="Arial"/>
          <w:sz w:val="24"/>
          <w:szCs w:val="24"/>
        </w:rPr>
        <w:t xml:space="preserve">fases lunares </w:t>
      </w:r>
      <w:r w:rsidR="00D93FEB" w:rsidRPr="00381CB8">
        <w:rPr>
          <w:rFonts w:ascii="Arial" w:hAnsi="Arial" w:cs="Arial"/>
          <w:sz w:val="24"/>
          <w:szCs w:val="24"/>
        </w:rPr>
        <w:t xml:space="preserve">consideradas aptas </w:t>
      </w:r>
      <w:r w:rsidR="00577EC9" w:rsidRPr="00381CB8">
        <w:rPr>
          <w:rFonts w:ascii="Arial" w:hAnsi="Arial" w:cs="Arial"/>
          <w:sz w:val="24"/>
          <w:szCs w:val="24"/>
        </w:rPr>
        <w:t>para este tipo de estudio</w:t>
      </w:r>
      <w:r w:rsidR="00D93FEB" w:rsidRPr="00381CB8">
        <w:rPr>
          <w:rFonts w:ascii="Arial" w:hAnsi="Arial" w:cs="Arial"/>
          <w:sz w:val="24"/>
          <w:szCs w:val="24"/>
        </w:rPr>
        <w:t xml:space="preserve"> (cuarto menguante, luna nueva y cuarto creciente)</w:t>
      </w:r>
      <w:r w:rsidR="00577EC9" w:rsidRPr="00381CB8">
        <w:rPr>
          <w:rFonts w:ascii="Arial" w:hAnsi="Arial" w:cs="Arial"/>
          <w:sz w:val="24"/>
          <w:szCs w:val="24"/>
        </w:rPr>
        <w:t xml:space="preserve">, con la finalidad de evitar el efecto de la </w:t>
      </w:r>
      <w:r w:rsidR="00D93FEB" w:rsidRPr="00381CB8">
        <w:rPr>
          <w:rFonts w:ascii="Arial" w:hAnsi="Arial" w:cs="Arial"/>
          <w:sz w:val="24"/>
          <w:szCs w:val="24"/>
        </w:rPr>
        <w:t>iluminación</w:t>
      </w:r>
      <w:r w:rsidR="00577EC9" w:rsidRPr="00381CB8">
        <w:rPr>
          <w:rFonts w:ascii="Arial" w:hAnsi="Arial" w:cs="Arial"/>
          <w:sz w:val="24"/>
          <w:szCs w:val="24"/>
        </w:rPr>
        <w:t xml:space="preserve"> lunar</w:t>
      </w:r>
      <w:r w:rsidR="009E7FA0" w:rsidRPr="00381CB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E7FA0" w:rsidRPr="00381CB8">
        <w:rPr>
          <w:rFonts w:ascii="Arial" w:hAnsi="Arial" w:cs="Arial"/>
          <w:sz w:val="24"/>
          <w:szCs w:val="24"/>
        </w:rPr>
        <w:t>Llobet</w:t>
      </w:r>
      <w:proofErr w:type="spellEnd"/>
      <w:r w:rsidR="009E7FA0" w:rsidRPr="00381CB8">
        <w:rPr>
          <w:rFonts w:ascii="Arial" w:hAnsi="Arial" w:cs="Arial"/>
          <w:sz w:val="24"/>
          <w:szCs w:val="24"/>
        </w:rPr>
        <w:t xml:space="preserve"> </w:t>
      </w:r>
      <w:r w:rsidR="009E7FA0" w:rsidRPr="00381CB8">
        <w:rPr>
          <w:rFonts w:ascii="Arial" w:hAnsi="Arial" w:cs="Arial"/>
          <w:i/>
          <w:sz w:val="24"/>
          <w:szCs w:val="24"/>
        </w:rPr>
        <w:t>et al</w:t>
      </w:r>
      <w:r w:rsidR="00AB3FF8">
        <w:rPr>
          <w:rFonts w:ascii="Arial" w:hAnsi="Arial" w:cs="Arial"/>
          <w:sz w:val="24"/>
          <w:szCs w:val="24"/>
        </w:rPr>
        <w:t>.</w:t>
      </w:r>
      <w:r w:rsidR="009E7FA0" w:rsidRPr="00381CB8">
        <w:rPr>
          <w:rFonts w:ascii="Arial" w:hAnsi="Arial" w:cs="Arial"/>
          <w:sz w:val="24"/>
          <w:szCs w:val="24"/>
        </w:rPr>
        <w:t xml:space="preserve"> 2009). El factor luna </w:t>
      </w:r>
      <w:r w:rsidR="00F76B44" w:rsidRPr="00381CB8">
        <w:rPr>
          <w:rFonts w:ascii="Arial" w:hAnsi="Arial" w:cs="Arial"/>
          <w:sz w:val="24"/>
          <w:szCs w:val="24"/>
        </w:rPr>
        <w:t xml:space="preserve">es determinante en la búsqueda </w:t>
      </w:r>
      <w:r w:rsidR="009E7FA0" w:rsidRPr="00381CB8">
        <w:rPr>
          <w:rFonts w:ascii="Arial" w:hAnsi="Arial" w:cs="Arial"/>
          <w:sz w:val="24"/>
          <w:szCs w:val="24"/>
        </w:rPr>
        <w:t xml:space="preserve">de caimanes, </w:t>
      </w:r>
      <w:r w:rsidR="00D93FEB" w:rsidRPr="00381CB8">
        <w:rPr>
          <w:rFonts w:ascii="Arial" w:hAnsi="Arial" w:cs="Arial"/>
          <w:sz w:val="24"/>
          <w:szCs w:val="24"/>
        </w:rPr>
        <w:t>é</w:t>
      </w:r>
      <w:r w:rsidR="009E7FA0" w:rsidRPr="00381CB8">
        <w:rPr>
          <w:rFonts w:ascii="Arial" w:hAnsi="Arial" w:cs="Arial"/>
          <w:sz w:val="24"/>
          <w:szCs w:val="24"/>
        </w:rPr>
        <w:t xml:space="preserve">stos pueden ver muy bien en noches relativamente iluminadas, haciendo muy complicado </w:t>
      </w:r>
      <w:r w:rsidR="001330C0" w:rsidRPr="00381CB8">
        <w:rPr>
          <w:rFonts w:ascii="Arial" w:hAnsi="Arial" w:cs="Arial"/>
          <w:sz w:val="24"/>
          <w:szCs w:val="24"/>
        </w:rPr>
        <w:t xml:space="preserve">el acercamiento para </w:t>
      </w:r>
      <w:r w:rsidR="009E7FA0" w:rsidRPr="00381CB8">
        <w:rPr>
          <w:rFonts w:ascii="Arial" w:hAnsi="Arial" w:cs="Arial"/>
          <w:sz w:val="24"/>
          <w:szCs w:val="24"/>
        </w:rPr>
        <w:t xml:space="preserve">la </w:t>
      </w:r>
      <w:r w:rsidR="00D93FEB" w:rsidRPr="00381CB8">
        <w:rPr>
          <w:rFonts w:ascii="Arial" w:hAnsi="Arial" w:cs="Arial"/>
          <w:sz w:val="24"/>
          <w:szCs w:val="24"/>
        </w:rPr>
        <w:t xml:space="preserve">respectiva </w:t>
      </w:r>
      <w:r w:rsidR="009E7FA0" w:rsidRPr="00381CB8">
        <w:rPr>
          <w:rFonts w:ascii="Arial" w:hAnsi="Arial" w:cs="Arial"/>
          <w:sz w:val="24"/>
          <w:szCs w:val="24"/>
        </w:rPr>
        <w:t>identificación de la especie y la categorización</w:t>
      </w:r>
      <w:r w:rsidR="00D93FEB" w:rsidRPr="00381CB8">
        <w:rPr>
          <w:rFonts w:ascii="Arial" w:hAnsi="Arial" w:cs="Arial"/>
          <w:sz w:val="24"/>
          <w:szCs w:val="24"/>
        </w:rPr>
        <w:t xml:space="preserve"> de tamaño</w:t>
      </w:r>
      <w:r w:rsidR="009E7FA0" w:rsidRPr="00381CB8">
        <w:rPr>
          <w:rFonts w:ascii="Arial" w:hAnsi="Arial" w:cs="Arial"/>
          <w:sz w:val="24"/>
          <w:szCs w:val="24"/>
        </w:rPr>
        <w:t>.</w:t>
      </w:r>
    </w:p>
    <w:p w:rsidR="00A62CBA" w:rsidRDefault="00A62CBA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05A0E" w:rsidRPr="00381CB8" w:rsidRDefault="00D05A0E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A0E">
        <w:rPr>
          <w:rFonts w:ascii="Arial" w:hAnsi="Arial" w:cs="Arial"/>
          <w:sz w:val="24"/>
          <w:szCs w:val="24"/>
        </w:rPr>
        <w:t>En general</w:t>
      </w:r>
      <w:r w:rsidRPr="00381CB8">
        <w:rPr>
          <w:rFonts w:ascii="Arial" w:hAnsi="Arial" w:cs="Arial"/>
          <w:sz w:val="24"/>
          <w:szCs w:val="24"/>
        </w:rPr>
        <w:t xml:space="preserve">, se contó con la participación activa de los habitantes (beneficiarios) </w:t>
      </w:r>
      <w:r>
        <w:rPr>
          <w:rFonts w:ascii="Arial" w:hAnsi="Arial" w:cs="Arial"/>
          <w:sz w:val="24"/>
          <w:szCs w:val="24"/>
        </w:rPr>
        <w:t xml:space="preserve">durante toda la actividad de monitoreo de caimanes en </w:t>
      </w:r>
      <w:r w:rsidR="00DE7BDF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</w:rPr>
        <w:t xml:space="preserve">diferentes </w:t>
      </w:r>
      <w:proofErr w:type="spellStart"/>
      <w:r>
        <w:rPr>
          <w:rFonts w:ascii="Arial" w:hAnsi="Arial" w:cs="Arial"/>
          <w:sz w:val="24"/>
          <w:szCs w:val="24"/>
        </w:rPr>
        <w:t>TCOs</w:t>
      </w:r>
      <w:proofErr w:type="spellEnd"/>
      <w:r>
        <w:rPr>
          <w:rFonts w:ascii="Arial" w:hAnsi="Arial" w:cs="Arial"/>
          <w:sz w:val="24"/>
          <w:szCs w:val="24"/>
        </w:rPr>
        <w:t>. En to</w:t>
      </w:r>
      <w:r w:rsidRPr="00381CB8">
        <w:rPr>
          <w:rFonts w:ascii="Arial" w:hAnsi="Arial" w:cs="Arial"/>
          <w:sz w:val="24"/>
          <w:szCs w:val="24"/>
        </w:rPr>
        <w:t xml:space="preserve">dos los casos se trató de cubrir o sobrepasar el 10% </w:t>
      </w:r>
      <w:r w:rsidR="00DE7BDF" w:rsidRPr="00381CB8">
        <w:rPr>
          <w:rFonts w:ascii="Arial" w:hAnsi="Arial" w:cs="Arial"/>
          <w:sz w:val="24"/>
          <w:szCs w:val="24"/>
        </w:rPr>
        <w:t xml:space="preserve">del total de cuerpos de agua disponibles en cada </w:t>
      </w:r>
      <w:r w:rsidR="00DE7BDF">
        <w:rPr>
          <w:rFonts w:ascii="Arial" w:hAnsi="Arial" w:cs="Arial"/>
          <w:sz w:val="24"/>
          <w:szCs w:val="24"/>
        </w:rPr>
        <w:t>territorio</w:t>
      </w:r>
      <w:r w:rsidR="00DE7BDF" w:rsidRPr="00381CB8"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>(evaluación mínima según el reglamento lagarto)</w:t>
      </w:r>
      <w:r>
        <w:rPr>
          <w:rFonts w:ascii="Arial" w:hAnsi="Arial" w:cs="Arial"/>
          <w:sz w:val="24"/>
          <w:szCs w:val="24"/>
        </w:rPr>
        <w:t>.</w:t>
      </w:r>
      <w:r w:rsidRPr="00381CB8">
        <w:rPr>
          <w:rFonts w:ascii="Arial" w:hAnsi="Arial" w:cs="Arial"/>
          <w:sz w:val="24"/>
          <w:szCs w:val="24"/>
        </w:rPr>
        <w:t xml:space="preserve"> No obstante, en muchas oportunidades los factores como la accesibilidad y la disponibilidad de embarcaciones en dichos ambientes, limitó cubrir </w:t>
      </w:r>
      <w:r w:rsidR="00DE7BDF">
        <w:rPr>
          <w:rFonts w:ascii="Arial" w:hAnsi="Arial" w:cs="Arial"/>
          <w:sz w:val="24"/>
          <w:szCs w:val="24"/>
        </w:rPr>
        <w:t xml:space="preserve">una </w:t>
      </w:r>
      <w:r w:rsidRPr="00381CB8">
        <w:rPr>
          <w:rFonts w:ascii="Arial" w:hAnsi="Arial" w:cs="Arial"/>
          <w:sz w:val="24"/>
          <w:szCs w:val="24"/>
        </w:rPr>
        <w:t>mayor cantidad de kilómetros de orilla.</w:t>
      </w:r>
    </w:p>
    <w:p w:rsidR="00D8083C" w:rsidRDefault="00D8083C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B3FF8" w:rsidRPr="00AB3FF8" w:rsidRDefault="00AB3FF8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B3FF8">
        <w:rPr>
          <w:rFonts w:ascii="Arial" w:hAnsi="Arial" w:cs="Arial"/>
          <w:b/>
          <w:sz w:val="24"/>
          <w:szCs w:val="24"/>
        </w:rPr>
        <w:t>Análisis de datos</w:t>
      </w:r>
    </w:p>
    <w:p w:rsidR="00152D5C" w:rsidRPr="000F6B58" w:rsidRDefault="005F7AB1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F6B58">
        <w:rPr>
          <w:rFonts w:ascii="Arial" w:hAnsi="Arial" w:cs="Arial"/>
          <w:sz w:val="24"/>
          <w:szCs w:val="24"/>
        </w:rPr>
        <w:t xml:space="preserve">Para los </w:t>
      </w:r>
      <w:r w:rsidR="00DC46A6" w:rsidRPr="000F6B58">
        <w:rPr>
          <w:rFonts w:ascii="Arial" w:hAnsi="Arial" w:cs="Arial"/>
          <w:sz w:val="24"/>
          <w:szCs w:val="24"/>
        </w:rPr>
        <w:t>análisis</w:t>
      </w:r>
      <w:r w:rsidR="009E7FA0" w:rsidRPr="000F6B58">
        <w:rPr>
          <w:rFonts w:ascii="Arial" w:hAnsi="Arial" w:cs="Arial"/>
          <w:sz w:val="24"/>
          <w:szCs w:val="24"/>
        </w:rPr>
        <w:t xml:space="preserve"> </w:t>
      </w:r>
      <w:r w:rsidRPr="000F6B58">
        <w:rPr>
          <w:rFonts w:ascii="Arial" w:hAnsi="Arial" w:cs="Arial"/>
          <w:sz w:val="24"/>
          <w:szCs w:val="24"/>
        </w:rPr>
        <w:t>de</w:t>
      </w:r>
      <w:r w:rsidR="009E7FA0" w:rsidRPr="000F6B58">
        <w:rPr>
          <w:rFonts w:ascii="Arial" w:hAnsi="Arial" w:cs="Arial"/>
          <w:sz w:val="24"/>
          <w:szCs w:val="24"/>
        </w:rPr>
        <w:t xml:space="preserve"> abundancia </w:t>
      </w:r>
      <w:r w:rsidRPr="000F6B58">
        <w:rPr>
          <w:rFonts w:ascii="Arial" w:hAnsi="Arial" w:cs="Arial"/>
          <w:sz w:val="24"/>
          <w:szCs w:val="24"/>
        </w:rPr>
        <w:t xml:space="preserve">y </w:t>
      </w:r>
      <w:r w:rsidR="00DC46A6" w:rsidRPr="000F6B58">
        <w:rPr>
          <w:rFonts w:ascii="Arial" w:hAnsi="Arial" w:cs="Arial"/>
          <w:sz w:val="24"/>
          <w:szCs w:val="24"/>
        </w:rPr>
        <w:t>estructura</w:t>
      </w:r>
      <w:r w:rsidRPr="000F6B58">
        <w:rPr>
          <w:rFonts w:ascii="Arial" w:hAnsi="Arial" w:cs="Arial"/>
          <w:sz w:val="24"/>
          <w:szCs w:val="24"/>
        </w:rPr>
        <w:t xml:space="preserve"> poblacional</w:t>
      </w:r>
      <w:r w:rsidR="008579A3" w:rsidRPr="000F6B58">
        <w:rPr>
          <w:rFonts w:ascii="Arial" w:hAnsi="Arial" w:cs="Arial"/>
          <w:sz w:val="24"/>
          <w:szCs w:val="24"/>
        </w:rPr>
        <w:t xml:space="preserve"> (principalmente del lagarto y caimán negro)</w:t>
      </w:r>
      <w:r w:rsidR="009E7FA0" w:rsidRPr="000F6B58">
        <w:rPr>
          <w:rFonts w:ascii="Arial" w:hAnsi="Arial" w:cs="Arial"/>
          <w:sz w:val="24"/>
          <w:szCs w:val="24"/>
        </w:rPr>
        <w:t xml:space="preserve">, se </w:t>
      </w:r>
      <w:r w:rsidRPr="000F6B58">
        <w:rPr>
          <w:rFonts w:ascii="Arial" w:hAnsi="Arial" w:cs="Arial"/>
          <w:sz w:val="24"/>
          <w:szCs w:val="24"/>
        </w:rPr>
        <w:t>consideraron los resultados de</w:t>
      </w:r>
      <w:r w:rsidR="00AF5E35" w:rsidRPr="000F6B58">
        <w:rPr>
          <w:rFonts w:ascii="Arial" w:hAnsi="Arial" w:cs="Arial"/>
          <w:sz w:val="24"/>
          <w:szCs w:val="24"/>
        </w:rPr>
        <w:t>l</w:t>
      </w:r>
      <w:r w:rsidRPr="000F6B58">
        <w:rPr>
          <w:rFonts w:ascii="Arial" w:hAnsi="Arial" w:cs="Arial"/>
          <w:sz w:val="24"/>
          <w:szCs w:val="24"/>
        </w:rPr>
        <w:t xml:space="preserve"> monitoreo de caimanes en cada uno de los cuerpos de agua evaluados. La abundancia relativa, se </w:t>
      </w:r>
      <w:r w:rsidR="00DC46A6" w:rsidRPr="000F6B58">
        <w:rPr>
          <w:rFonts w:ascii="Arial" w:hAnsi="Arial" w:cs="Arial"/>
          <w:sz w:val="24"/>
          <w:szCs w:val="24"/>
        </w:rPr>
        <w:t>calculó</w:t>
      </w:r>
      <w:r w:rsidRPr="000F6B58">
        <w:rPr>
          <w:rFonts w:ascii="Arial" w:hAnsi="Arial" w:cs="Arial"/>
          <w:sz w:val="24"/>
          <w:szCs w:val="24"/>
        </w:rPr>
        <w:t xml:space="preserve"> en base al </w:t>
      </w:r>
      <w:r w:rsidR="00DC46A6" w:rsidRPr="000F6B58">
        <w:rPr>
          <w:rFonts w:ascii="Arial" w:hAnsi="Arial" w:cs="Arial"/>
          <w:sz w:val="24"/>
          <w:szCs w:val="24"/>
        </w:rPr>
        <w:t>número</w:t>
      </w:r>
      <w:r w:rsidRPr="000F6B58">
        <w:rPr>
          <w:rFonts w:ascii="Arial" w:hAnsi="Arial" w:cs="Arial"/>
          <w:sz w:val="24"/>
          <w:szCs w:val="24"/>
        </w:rPr>
        <w:t xml:space="preserve"> de animales </w:t>
      </w:r>
      <w:r w:rsidR="00DC46A6" w:rsidRPr="000F6B58">
        <w:rPr>
          <w:rFonts w:ascii="Arial" w:hAnsi="Arial" w:cs="Arial"/>
          <w:sz w:val="24"/>
          <w:szCs w:val="24"/>
        </w:rPr>
        <w:t>registrados</w:t>
      </w:r>
      <w:r w:rsidRPr="000F6B58">
        <w:rPr>
          <w:rFonts w:ascii="Arial" w:hAnsi="Arial" w:cs="Arial"/>
          <w:sz w:val="24"/>
          <w:szCs w:val="24"/>
        </w:rPr>
        <w:t xml:space="preserve"> por </w:t>
      </w:r>
      <w:r w:rsidR="00DC46A6" w:rsidRPr="000F6B58">
        <w:rPr>
          <w:rFonts w:ascii="Arial" w:hAnsi="Arial" w:cs="Arial"/>
          <w:sz w:val="24"/>
          <w:szCs w:val="24"/>
        </w:rPr>
        <w:t>kilómetro</w:t>
      </w:r>
      <w:r w:rsidRPr="000F6B58">
        <w:rPr>
          <w:rFonts w:ascii="Arial" w:hAnsi="Arial" w:cs="Arial"/>
          <w:sz w:val="24"/>
          <w:szCs w:val="24"/>
        </w:rPr>
        <w:t xml:space="preserve"> de </w:t>
      </w:r>
      <w:r w:rsidR="00DC46A6" w:rsidRPr="000F6B58">
        <w:rPr>
          <w:rFonts w:ascii="Arial" w:hAnsi="Arial" w:cs="Arial"/>
          <w:sz w:val="24"/>
          <w:szCs w:val="24"/>
        </w:rPr>
        <w:t>orilla muestreada, sin considerar los individuos pertenecientes a la clase I (</w:t>
      </w:r>
      <w:r w:rsidR="000B5C9F" w:rsidRPr="000F6B58">
        <w:rPr>
          <w:rFonts w:ascii="Arial" w:hAnsi="Arial" w:cs="Arial"/>
          <w:sz w:val="24"/>
          <w:szCs w:val="24"/>
        </w:rPr>
        <w:t>neonatos</w:t>
      </w:r>
      <w:r w:rsidR="00DC46A6" w:rsidRPr="000F6B58">
        <w:rPr>
          <w:rFonts w:ascii="Arial" w:hAnsi="Arial" w:cs="Arial"/>
          <w:sz w:val="24"/>
          <w:szCs w:val="24"/>
        </w:rPr>
        <w:t>) por su alto grado de mortandad durante el primer año de vida (</w:t>
      </w:r>
      <w:proofErr w:type="spellStart"/>
      <w:r w:rsidR="00820EB3" w:rsidRPr="000F6B58">
        <w:rPr>
          <w:rFonts w:ascii="Arial" w:hAnsi="Arial" w:cs="Arial"/>
          <w:sz w:val="24"/>
          <w:szCs w:val="24"/>
        </w:rPr>
        <w:t>Llobet</w:t>
      </w:r>
      <w:proofErr w:type="spellEnd"/>
      <w:r w:rsidR="00820EB3" w:rsidRPr="000F6B58">
        <w:rPr>
          <w:rFonts w:ascii="Arial" w:hAnsi="Arial" w:cs="Arial"/>
          <w:sz w:val="24"/>
          <w:szCs w:val="24"/>
        </w:rPr>
        <w:t xml:space="preserve"> </w:t>
      </w:r>
      <w:r w:rsidR="00820EB3" w:rsidRPr="000F6B58">
        <w:rPr>
          <w:rFonts w:ascii="Arial" w:hAnsi="Arial" w:cs="Arial"/>
          <w:i/>
          <w:sz w:val="24"/>
          <w:szCs w:val="24"/>
        </w:rPr>
        <w:t>et al</w:t>
      </w:r>
      <w:r w:rsidR="00AB3FF8" w:rsidRPr="000F6B58">
        <w:rPr>
          <w:rFonts w:ascii="Arial" w:hAnsi="Arial" w:cs="Arial"/>
          <w:sz w:val="24"/>
          <w:szCs w:val="24"/>
        </w:rPr>
        <w:t>.</w:t>
      </w:r>
      <w:r w:rsidR="00820EB3" w:rsidRPr="000F6B58">
        <w:rPr>
          <w:rFonts w:ascii="Arial" w:hAnsi="Arial" w:cs="Arial"/>
          <w:sz w:val="24"/>
          <w:szCs w:val="24"/>
        </w:rPr>
        <w:t xml:space="preserve"> 2009</w:t>
      </w:r>
      <w:r w:rsidR="000F6B58" w:rsidRPr="000F6B58">
        <w:rPr>
          <w:rFonts w:ascii="Arial" w:hAnsi="Arial" w:cs="Arial"/>
          <w:sz w:val="24"/>
          <w:szCs w:val="24"/>
        </w:rPr>
        <w:t>. Para el caso del lagarto, las abundancias relativas entre los diferentes tipos de agua fueron comparadas a través de un Análisis de Varianza (ANOVA), sumando 1 a los valores de densidad y obteniendo el Logaritmo en base 10 para cada dato, esto para cumplir los supuestos del mode</w:t>
      </w:r>
      <w:r w:rsidR="005335E8">
        <w:rPr>
          <w:rFonts w:ascii="Arial" w:hAnsi="Arial" w:cs="Arial"/>
          <w:sz w:val="24"/>
          <w:szCs w:val="24"/>
        </w:rPr>
        <w:t>lo de ANOVA. Posterior al ANOVA</w:t>
      </w:r>
      <w:r w:rsidR="000F6B58" w:rsidRPr="000F6B58">
        <w:rPr>
          <w:rFonts w:ascii="Arial" w:hAnsi="Arial" w:cs="Arial"/>
          <w:sz w:val="24"/>
          <w:szCs w:val="24"/>
        </w:rPr>
        <w:t xml:space="preserve"> se realizó la prueba de comparación Post Hoc de </w:t>
      </w:r>
      <w:proofErr w:type="spellStart"/>
      <w:r w:rsidR="000F6B58" w:rsidRPr="000F6B58">
        <w:rPr>
          <w:rFonts w:ascii="Arial" w:hAnsi="Arial" w:cs="Arial"/>
          <w:sz w:val="24"/>
          <w:szCs w:val="24"/>
        </w:rPr>
        <w:t>Tukey</w:t>
      </w:r>
      <w:proofErr w:type="spellEnd"/>
      <w:r w:rsidR="000F6B58" w:rsidRPr="000F6B58">
        <w:rPr>
          <w:rFonts w:ascii="Arial" w:hAnsi="Arial" w:cs="Arial"/>
          <w:sz w:val="24"/>
          <w:szCs w:val="24"/>
        </w:rPr>
        <w:t xml:space="preserve"> para determinar las diferencias específicas de las abundancias relativas entre los tipos de cuerpos de agua. En el caso del caimán negro, debido a la imposibilidad de cumplir los supuestos del ANOVA, se aplicó la Prueba de </w:t>
      </w:r>
      <w:proofErr w:type="spellStart"/>
      <w:r w:rsidR="000F6B58" w:rsidRPr="000F6B58">
        <w:rPr>
          <w:rFonts w:ascii="Arial" w:hAnsi="Arial" w:cs="Arial"/>
          <w:sz w:val="24"/>
          <w:szCs w:val="24"/>
        </w:rPr>
        <w:t>Kruskal</w:t>
      </w:r>
      <w:proofErr w:type="spellEnd"/>
      <w:r w:rsidR="00F71032">
        <w:rPr>
          <w:rFonts w:ascii="Arial" w:hAnsi="Arial" w:cs="Arial"/>
          <w:sz w:val="24"/>
          <w:szCs w:val="24"/>
        </w:rPr>
        <w:t xml:space="preserve"> </w:t>
      </w:r>
      <w:r w:rsidR="000F6B58" w:rsidRPr="000F6B58">
        <w:rPr>
          <w:rFonts w:ascii="Arial" w:hAnsi="Arial" w:cs="Arial"/>
          <w:sz w:val="24"/>
          <w:szCs w:val="24"/>
        </w:rPr>
        <w:t>-</w:t>
      </w:r>
      <w:r w:rsidR="00F71032">
        <w:rPr>
          <w:rFonts w:ascii="Arial" w:hAnsi="Arial" w:cs="Arial"/>
          <w:sz w:val="24"/>
          <w:szCs w:val="24"/>
        </w:rPr>
        <w:t xml:space="preserve"> </w:t>
      </w:r>
      <w:r w:rsidR="000F6B58" w:rsidRPr="000F6B58">
        <w:rPr>
          <w:rFonts w:ascii="Arial" w:hAnsi="Arial" w:cs="Arial"/>
          <w:sz w:val="24"/>
          <w:szCs w:val="24"/>
        </w:rPr>
        <w:t xml:space="preserve">Wallis, realizando comparaciones posteriores de Mann - </w:t>
      </w:r>
      <w:proofErr w:type="spellStart"/>
      <w:r w:rsidR="000F6B58" w:rsidRPr="000F6B58">
        <w:rPr>
          <w:rFonts w:ascii="Arial" w:hAnsi="Arial" w:cs="Arial"/>
          <w:sz w:val="24"/>
          <w:szCs w:val="24"/>
        </w:rPr>
        <w:t>Whitney</w:t>
      </w:r>
      <w:proofErr w:type="spellEnd"/>
      <w:r w:rsidR="000F6B58" w:rsidRPr="000F6B58">
        <w:rPr>
          <w:rFonts w:ascii="Arial" w:hAnsi="Arial" w:cs="Arial"/>
          <w:sz w:val="24"/>
          <w:szCs w:val="24"/>
        </w:rPr>
        <w:t xml:space="preserve"> para determinar las diferencias específicas entre las densidades de los cuerpos de agua. Los análisis estadísticos mencionados fueron realizados en el softwa</w:t>
      </w:r>
      <w:r w:rsidR="000F6B58">
        <w:rPr>
          <w:rFonts w:ascii="Arial" w:hAnsi="Arial" w:cs="Arial"/>
          <w:sz w:val="24"/>
          <w:szCs w:val="24"/>
        </w:rPr>
        <w:t>re PAST versión 4.10 (</w:t>
      </w:r>
      <w:proofErr w:type="spellStart"/>
      <w:r w:rsidR="000F6B58">
        <w:rPr>
          <w:rFonts w:ascii="Arial" w:hAnsi="Arial" w:cs="Arial"/>
          <w:sz w:val="24"/>
          <w:szCs w:val="24"/>
        </w:rPr>
        <w:t>Hammer</w:t>
      </w:r>
      <w:proofErr w:type="spellEnd"/>
      <w:r w:rsidR="000F6B58">
        <w:rPr>
          <w:rFonts w:ascii="Arial" w:hAnsi="Arial" w:cs="Arial"/>
          <w:sz w:val="24"/>
          <w:szCs w:val="24"/>
        </w:rPr>
        <w:t xml:space="preserve"> </w:t>
      </w:r>
      <w:r w:rsidR="000F6B58" w:rsidRPr="000F6B58">
        <w:rPr>
          <w:rFonts w:ascii="Arial" w:hAnsi="Arial" w:cs="Arial"/>
          <w:i/>
          <w:sz w:val="24"/>
          <w:szCs w:val="24"/>
        </w:rPr>
        <w:t>et al</w:t>
      </w:r>
      <w:r w:rsidR="000F6B58" w:rsidRPr="000F6B58">
        <w:rPr>
          <w:rFonts w:ascii="Arial" w:hAnsi="Arial" w:cs="Arial"/>
          <w:sz w:val="24"/>
          <w:szCs w:val="24"/>
        </w:rPr>
        <w:t xml:space="preserve">. 2001). </w:t>
      </w:r>
      <w:r w:rsidR="00DC46A6" w:rsidRPr="000F6B58">
        <w:rPr>
          <w:rFonts w:ascii="Arial" w:hAnsi="Arial" w:cs="Arial"/>
          <w:sz w:val="24"/>
          <w:szCs w:val="24"/>
        </w:rPr>
        <w:t xml:space="preserve">Para la estructura poblacional, se consideraron los individuos </w:t>
      </w:r>
      <w:r w:rsidR="008579A3" w:rsidRPr="000F6B58">
        <w:rPr>
          <w:rFonts w:ascii="Arial" w:hAnsi="Arial" w:cs="Arial"/>
          <w:sz w:val="24"/>
          <w:szCs w:val="24"/>
        </w:rPr>
        <w:t>identificados</w:t>
      </w:r>
      <w:r w:rsidR="00DC46A6" w:rsidRPr="000F6B58">
        <w:rPr>
          <w:rFonts w:ascii="Arial" w:hAnsi="Arial" w:cs="Arial"/>
          <w:sz w:val="24"/>
          <w:szCs w:val="24"/>
        </w:rPr>
        <w:t xml:space="preserve"> positivamente</w:t>
      </w:r>
      <w:r w:rsidR="008579A3" w:rsidRPr="000F6B58">
        <w:rPr>
          <w:rFonts w:ascii="Arial" w:hAnsi="Arial" w:cs="Arial"/>
          <w:sz w:val="24"/>
          <w:szCs w:val="24"/>
        </w:rPr>
        <w:t xml:space="preserve"> (lagarto y cocodrilo)</w:t>
      </w:r>
      <w:r w:rsidR="00DC46A6" w:rsidRPr="000F6B58">
        <w:rPr>
          <w:rFonts w:ascii="Arial" w:hAnsi="Arial" w:cs="Arial"/>
          <w:sz w:val="24"/>
          <w:szCs w:val="24"/>
        </w:rPr>
        <w:t xml:space="preserve"> </w:t>
      </w:r>
      <w:r w:rsidR="008579A3" w:rsidRPr="000F6B58">
        <w:rPr>
          <w:rFonts w:ascii="Arial" w:hAnsi="Arial" w:cs="Arial"/>
          <w:sz w:val="24"/>
          <w:szCs w:val="24"/>
        </w:rPr>
        <w:t>y registrados en sus respectivas clases</w:t>
      </w:r>
      <w:r w:rsidR="00DC46A6" w:rsidRPr="000F6B58">
        <w:rPr>
          <w:rFonts w:ascii="Arial" w:hAnsi="Arial" w:cs="Arial"/>
          <w:sz w:val="24"/>
          <w:szCs w:val="24"/>
        </w:rPr>
        <w:t xml:space="preserve"> de tamaño (</w:t>
      </w:r>
      <w:r w:rsidR="00D8083C" w:rsidRPr="000F6B58">
        <w:rPr>
          <w:rFonts w:ascii="Arial" w:hAnsi="Arial" w:cs="Arial"/>
          <w:sz w:val="24"/>
          <w:szCs w:val="24"/>
        </w:rPr>
        <w:t>clase II, III y IV</w:t>
      </w:r>
      <w:r w:rsidR="00DC46A6" w:rsidRPr="000F6B58">
        <w:rPr>
          <w:rFonts w:ascii="Arial" w:hAnsi="Arial" w:cs="Arial"/>
          <w:sz w:val="24"/>
          <w:szCs w:val="24"/>
        </w:rPr>
        <w:t>).</w:t>
      </w:r>
      <w:r w:rsidR="00EA21B8" w:rsidRPr="000F6B58">
        <w:rPr>
          <w:rFonts w:ascii="Arial" w:hAnsi="Arial" w:cs="Arial"/>
          <w:sz w:val="24"/>
          <w:szCs w:val="24"/>
        </w:rPr>
        <w:t xml:space="preserve"> </w:t>
      </w:r>
    </w:p>
    <w:p w:rsidR="008445D5" w:rsidRPr="00381CB8" w:rsidRDefault="008445D5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24ABA" w:rsidRDefault="00C9640E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81CB8">
        <w:rPr>
          <w:rFonts w:ascii="Arial" w:hAnsi="Arial" w:cs="Arial"/>
          <w:b/>
          <w:sz w:val="24"/>
          <w:szCs w:val="24"/>
        </w:rPr>
        <w:t xml:space="preserve">RESULTADOS </w:t>
      </w:r>
      <w:bookmarkEnd w:id="1"/>
    </w:p>
    <w:p w:rsidR="00100A76" w:rsidRPr="00381CB8" w:rsidRDefault="00100A76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47AB8" w:rsidRPr="00381CB8" w:rsidRDefault="00C47AB8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81CB8">
        <w:rPr>
          <w:rFonts w:ascii="Arial" w:hAnsi="Arial" w:cs="Arial"/>
          <w:b/>
          <w:sz w:val="24"/>
          <w:szCs w:val="24"/>
        </w:rPr>
        <w:t>Abundancia relativa de c</w:t>
      </w:r>
      <w:r w:rsidR="00711174" w:rsidRPr="00381CB8">
        <w:rPr>
          <w:rFonts w:ascii="Arial" w:hAnsi="Arial" w:cs="Arial"/>
          <w:b/>
          <w:sz w:val="24"/>
          <w:szCs w:val="24"/>
        </w:rPr>
        <w:t xml:space="preserve">aimanes </w:t>
      </w:r>
    </w:p>
    <w:p w:rsidR="00524ABA" w:rsidRDefault="00692FD3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>En</w:t>
      </w:r>
      <w:r w:rsidR="00BD5B9F" w:rsidRPr="00381CB8">
        <w:rPr>
          <w:rFonts w:ascii="Arial" w:hAnsi="Arial" w:cs="Arial"/>
          <w:sz w:val="24"/>
          <w:szCs w:val="24"/>
        </w:rPr>
        <w:t xml:space="preserve"> </w:t>
      </w:r>
      <w:r w:rsidR="00F05902" w:rsidRPr="00381CB8">
        <w:rPr>
          <w:rFonts w:ascii="Arial" w:hAnsi="Arial" w:cs="Arial"/>
          <w:sz w:val="24"/>
          <w:szCs w:val="24"/>
        </w:rPr>
        <w:t xml:space="preserve">el proceso de </w:t>
      </w:r>
      <w:r w:rsidR="00BD5B9F" w:rsidRPr="00381CB8">
        <w:rPr>
          <w:rFonts w:ascii="Arial" w:hAnsi="Arial" w:cs="Arial"/>
          <w:sz w:val="24"/>
          <w:szCs w:val="24"/>
        </w:rPr>
        <w:t>actualización</w:t>
      </w:r>
      <w:r w:rsidR="00ED504F" w:rsidRPr="00381CB8">
        <w:rPr>
          <w:rFonts w:ascii="Arial" w:hAnsi="Arial" w:cs="Arial"/>
          <w:sz w:val="24"/>
          <w:szCs w:val="24"/>
        </w:rPr>
        <w:t xml:space="preserve"> de los p</w:t>
      </w:r>
      <w:r w:rsidR="00BD5B9F" w:rsidRPr="00381CB8">
        <w:rPr>
          <w:rFonts w:ascii="Arial" w:hAnsi="Arial" w:cs="Arial"/>
          <w:sz w:val="24"/>
          <w:szCs w:val="24"/>
        </w:rPr>
        <w:t xml:space="preserve">lanes de </w:t>
      </w:r>
      <w:r w:rsidR="00ED504F" w:rsidRPr="00381CB8">
        <w:rPr>
          <w:rFonts w:ascii="Arial" w:hAnsi="Arial" w:cs="Arial"/>
          <w:sz w:val="24"/>
          <w:szCs w:val="24"/>
        </w:rPr>
        <w:t>m</w:t>
      </w:r>
      <w:r w:rsidR="00BD5B9F" w:rsidRPr="00381CB8">
        <w:rPr>
          <w:rFonts w:ascii="Arial" w:hAnsi="Arial" w:cs="Arial"/>
          <w:sz w:val="24"/>
          <w:szCs w:val="24"/>
        </w:rPr>
        <w:t xml:space="preserve">anejo del </w:t>
      </w:r>
      <w:r w:rsidR="00ED504F" w:rsidRPr="00381CB8">
        <w:rPr>
          <w:rFonts w:ascii="Arial" w:hAnsi="Arial" w:cs="Arial"/>
          <w:sz w:val="24"/>
          <w:szCs w:val="24"/>
        </w:rPr>
        <w:t>l</w:t>
      </w:r>
      <w:r w:rsidR="00BD5B9F" w:rsidRPr="00381CB8">
        <w:rPr>
          <w:rFonts w:ascii="Arial" w:hAnsi="Arial" w:cs="Arial"/>
          <w:sz w:val="24"/>
          <w:szCs w:val="24"/>
        </w:rPr>
        <w:t>agarto (</w:t>
      </w:r>
      <w:proofErr w:type="spellStart"/>
      <w:r w:rsidR="00BD5B9F" w:rsidRPr="00381CB8">
        <w:rPr>
          <w:rFonts w:ascii="Arial" w:hAnsi="Arial" w:cs="Arial"/>
          <w:i/>
          <w:sz w:val="24"/>
          <w:szCs w:val="24"/>
        </w:rPr>
        <w:t>Caiman</w:t>
      </w:r>
      <w:proofErr w:type="spellEnd"/>
      <w:r w:rsidR="00BD5B9F"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D5B9F" w:rsidRPr="00381CB8">
        <w:rPr>
          <w:rFonts w:ascii="Arial" w:hAnsi="Arial" w:cs="Arial"/>
          <w:i/>
          <w:sz w:val="24"/>
          <w:szCs w:val="24"/>
        </w:rPr>
        <w:t>yacare</w:t>
      </w:r>
      <w:proofErr w:type="spellEnd"/>
      <w:r w:rsidR="00BD5B9F" w:rsidRPr="00381CB8">
        <w:rPr>
          <w:rFonts w:ascii="Arial" w:hAnsi="Arial" w:cs="Arial"/>
          <w:sz w:val="24"/>
          <w:szCs w:val="24"/>
        </w:rPr>
        <w:t>)</w:t>
      </w:r>
      <w:r w:rsidR="00CE6878" w:rsidRPr="00381CB8"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>de</w:t>
      </w:r>
      <w:r w:rsidR="00CE6878" w:rsidRPr="00381CB8">
        <w:rPr>
          <w:rFonts w:ascii="Arial" w:hAnsi="Arial" w:cs="Arial"/>
          <w:sz w:val="24"/>
          <w:szCs w:val="24"/>
        </w:rPr>
        <w:t xml:space="preserve"> </w:t>
      </w:r>
      <w:r w:rsidR="00ED504F" w:rsidRPr="00381CB8">
        <w:rPr>
          <w:rFonts w:ascii="Arial" w:hAnsi="Arial" w:cs="Arial"/>
          <w:sz w:val="24"/>
          <w:szCs w:val="24"/>
        </w:rPr>
        <w:t xml:space="preserve">las </w:t>
      </w:r>
      <w:r w:rsidR="00CE6878" w:rsidRPr="00381CB8">
        <w:rPr>
          <w:rFonts w:ascii="Arial" w:hAnsi="Arial" w:cs="Arial"/>
          <w:sz w:val="24"/>
          <w:szCs w:val="24"/>
        </w:rPr>
        <w:t>nueve Tierras Comunitarias de Origen del departamento del Beni</w:t>
      </w:r>
      <w:r w:rsidR="00F05902" w:rsidRPr="00381CB8">
        <w:rPr>
          <w:rFonts w:ascii="Arial" w:hAnsi="Arial" w:cs="Arial"/>
          <w:sz w:val="24"/>
          <w:szCs w:val="24"/>
        </w:rPr>
        <w:t xml:space="preserve">, </w:t>
      </w:r>
      <w:r w:rsidR="00BD5B9F" w:rsidRPr="00381CB8">
        <w:rPr>
          <w:rFonts w:ascii="Arial" w:hAnsi="Arial" w:cs="Arial"/>
          <w:sz w:val="24"/>
          <w:szCs w:val="24"/>
        </w:rPr>
        <w:t xml:space="preserve">se </w:t>
      </w:r>
      <w:r w:rsidR="00E063C5" w:rsidRPr="00381CB8">
        <w:rPr>
          <w:rFonts w:ascii="Arial" w:hAnsi="Arial" w:cs="Arial"/>
          <w:sz w:val="24"/>
          <w:szCs w:val="24"/>
        </w:rPr>
        <w:t xml:space="preserve">desarrollaron </w:t>
      </w:r>
      <w:r w:rsidR="00647C87" w:rsidRPr="00381CB8">
        <w:rPr>
          <w:rFonts w:ascii="Arial" w:hAnsi="Arial" w:cs="Arial"/>
          <w:sz w:val="24"/>
          <w:szCs w:val="24"/>
        </w:rPr>
        <w:lastRenderedPageBreak/>
        <w:t>259</w:t>
      </w:r>
      <w:r w:rsidR="00E063C5" w:rsidRPr="00381CB8">
        <w:rPr>
          <w:rFonts w:ascii="Arial" w:hAnsi="Arial" w:cs="Arial"/>
          <w:sz w:val="24"/>
          <w:szCs w:val="24"/>
        </w:rPr>
        <w:t xml:space="preserve"> </w:t>
      </w:r>
      <w:r w:rsidR="00CA76F5" w:rsidRPr="00381CB8">
        <w:rPr>
          <w:rFonts w:ascii="Arial" w:hAnsi="Arial" w:cs="Arial"/>
          <w:sz w:val="24"/>
          <w:szCs w:val="24"/>
        </w:rPr>
        <w:t>muestre</w:t>
      </w:r>
      <w:r w:rsidR="00DE7BDF">
        <w:rPr>
          <w:rFonts w:ascii="Arial" w:hAnsi="Arial" w:cs="Arial"/>
          <w:sz w:val="24"/>
          <w:szCs w:val="24"/>
        </w:rPr>
        <w:t>os</w:t>
      </w:r>
      <w:r w:rsidR="00E063C5" w:rsidRPr="00381CB8">
        <w:rPr>
          <w:rFonts w:ascii="Arial" w:hAnsi="Arial" w:cs="Arial"/>
          <w:sz w:val="24"/>
          <w:szCs w:val="24"/>
        </w:rPr>
        <w:t xml:space="preserve"> en</w:t>
      </w:r>
      <w:r w:rsidR="00BD5B9F" w:rsidRPr="00381CB8">
        <w:rPr>
          <w:rFonts w:ascii="Arial" w:hAnsi="Arial" w:cs="Arial"/>
          <w:sz w:val="24"/>
          <w:szCs w:val="24"/>
        </w:rPr>
        <w:t xml:space="preserve"> </w:t>
      </w:r>
      <w:r w:rsidR="001D315F" w:rsidRPr="00381CB8">
        <w:rPr>
          <w:rFonts w:ascii="Arial" w:hAnsi="Arial" w:cs="Arial"/>
          <w:sz w:val="24"/>
          <w:szCs w:val="24"/>
        </w:rPr>
        <w:t>206</w:t>
      </w:r>
      <w:r w:rsidR="00BD5B9F" w:rsidRPr="00381CB8">
        <w:rPr>
          <w:rFonts w:ascii="Arial" w:hAnsi="Arial" w:cs="Arial"/>
          <w:sz w:val="24"/>
          <w:szCs w:val="24"/>
        </w:rPr>
        <w:t xml:space="preserve"> cuerpos de agua, </w:t>
      </w:r>
      <w:r w:rsidR="00DE7BDF">
        <w:rPr>
          <w:rFonts w:ascii="Arial" w:hAnsi="Arial" w:cs="Arial"/>
          <w:sz w:val="24"/>
          <w:szCs w:val="24"/>
        </w:rPr>
        <w:t>en los que</w:t>
      </w:r>
      <w:r w:rsidR="00BD5B9F" w:rsidRPr="00381CB8">
        <w:rPr>
          <w:rFonts w:ascii="Arial" w:hAnsi="Arial" w:cs="Arial"/>
          <w:sz w:val="24"/>
          <w:szCs w:val="24"/>
        </w:rPr>
        <w:t xml:space="preserve"> se recorri</w:t>
      </w:r>
      <w:r w:rsidR="00AE4FCE" w:rsidRPr="00381CB8">
        <w:rPr>
          <w:rFonts w:ascii="Arial" w:hAnsi="Arial" w:cs="Arial"/>
          <w:sz w:val="24"/>
          <w:szCs w:val="24"/>
        </w:rPr>
        <w:t>ó</w:t>
      </w:r>
      <w:r w:rsidR="00BD5B9F" w:rsidRPr="00381CB8">
        <w:rPr>
          <w:rFonts w:ascii="Arial" w:hAnsi="Arial" w:cs="Arial"/>
          <w:sz w:val="24"/>
          <w:szCs w:val="24"/>
        </w:rPr>
        <w:t xml:space="preserve"> </w:t>
      </w:r>
      <w:r w:rsidR="00ED3CB3" w:rsidRPr="00381CB8">
        <w:rPr>
          <w:rFonts w:ascii="Arial" w:hAnsi="Arial" w:cs="Arial"/>
          <w:sz w:val="24"/>
          <w:szCs w:val="24"/>
        </w:rPr>
        <w:t xml:space="preserve">un total de </w:t>
      </w:r>
      <w:r w:rsidR="00AB3FF8">
        <w:rPr>
          <w:rFonts w:ascii="Arial" w:hAnsi="Arial" w:cs="Arial"/>
          <w:sz w:val="24"/>
          <w:szCs w:val="24"/>
        </w:rPr>
        <w:t>1 506.</w:t>
      </w:r>
      <w:r w:rsidR="002111B3" w:rsidRPr="00381CB8">
        <w:rPr>
          <w:rFonts w:ascii="Arial" w:hAnsi="Arial" w:cs="Arial"/>
          <w:sz w:val="24"/>
          <w:szCs w:val="24"/>
        </w:rPr>
        <w:t>69</w:t>
      </w:r>
      <w:r w:rsidR="00AB3FF8">
        <w:rPr>
          <w:rFonts w:ascii="Arial" w:hAnsi="Arial" w:cs="Arial"/>
          <w:sz w:val="24"/>
          <w:szCs w:val="24"/>
        </w:rPr>
        <w:t xml:space="preserve"> k</w:t>
      </w:r>
      <w:r w:rsidR="00BD5B9F" w:rsidRPr="00381CB8">
        <w:rPr>
          <w:rFonts w:ascii="Arial" w:hAnsi="Arial" w:cs="Arial"/>
          <w:sz w:val="24"/>
          <w:szCs w:val="24"/>
        </w:rPr>
        <w:t>m de orilla</w:t>
      </w:r>
      <w:r w:rsidR="00DD28A9" w:rsidRPr="00381CB8">
        <w:rPr>
          <w:rFonts w:ascii="Arial" w:hAnsi="Arial" w:cs="Arial"/>
          <w:sz w:val="24"/>
          <w:szCs w:val="24"/>
        </w:rPr>
        <w:t xml:space="preserve">, de las cuales </w:t>
      </w:r>
      <w:r w:rsidR="00AB3FF8">
        <w:rPr>
          <w:rFonts w:ascii="Arial" w:hAnsi="Arial" w:cs="Arial"/>
          <w:sz w:val="24"/>
          <w:szCs w:val="24"/>
        </w:rPr>
        <w:t>326.</w:t>
      </w:r>
      <w:r w:rsidR="00610A72" w:rsidRPr="00381CB8">
        <w:rPr>
          <w:rFonts w:ascii="Arial" w:hAnsi="Arial" w:cs="Arial"/>
          <w:sz w:val="24"/>
          <w:szCs w:val="24"/>
        </w:rPr>
        <w:t>49</w:t>
      </w:r>
      <w:r w:rsidR="00DD28A9" w:rsidRPr="00381CB8">
        <w:rPr>
          <w:rFonts w:ascii="Arial" w:hAnsi="Arial" w:cs="Arial"/>
          <w:sz w:val="24"/>
          <w:szCs w:val="24"/>
        </w:rPr>
        <w:t xml:space="preserve"> </w:t>
      </w:r>
      <w:r w:rsidR="00AB3FF8">
        <w:rPr>
          <w:rFonts w:ascii="Arial" w:hAnsi="Arial" w:cs="Arial"/>
          <w:sz w:val="24"/>
          <w:szCs w:val="24"/>
        </w:rPr>
        <w:t>k</w:t>
      </w:r>
      <w:r w:rsidR="000E3EC3" w:rsidRPr="00381CB8">
        <w:rPr>
          <w:rFonts w:ascii="Arial" w:hAnsi="Arial" w:cs="Arial"/>
          <w:sz w:val="24"/>
          <w:szCs w:val="24"/>
        </w:rPr>
        <w:t xml:space="preserve">m </w:t>
      </w:r>
      <w:r w:rsidR="00850154" w:rsidRPr="00381CB8">
        <w:rPr>
          <w:rFonts w:ascii="Arial" w:hAnsi="Arial" w:cs="Arial"/>
          <w:sz w:val="24"/>
          <w:szCs w:val="24"/>
        </w:rPr>
        <w:t>corresponden</w:t>
      </w:r>
      <w:r w:rsidR="00DD28A9" w:rsidRPr="00381CB8">
        <w:rPr>
          <w:rFonts w:ascii="Arial" w:hAnsi="Arial" w:cs="Arial"/>
          <w:sz w:val="24"/>
          <w:szCs w:val="24"/>
        </w:rPr>
        <w:t xml:space="preserve"> a lagunas </w:t>
      </w:r>
      <w:proofErr w:type="spellStart"/>
      <w:r w:rsidR="00BD5B9F" w:rsidRPr="00381CB8">
        <w:rPr>
          <w:rFonts w:ascii="Arial" w:hAnsi="Arial" w:cs="Arial"/>
          <w:sz w:val="24"/>
          <w:szCs w:val="24"/>
        </w:rPr>
        <w:t>meándricas</w:t>
      </w:r>
      <w:proofErr w:type="spellEnd"/>
      <w:r w:rsidR="00DD28A9" w:rsidRPr="00381CB8">
        <w:rPr>
          <w:rFonts w:ascii="Arial" w:hAnsi="Arial" w:cs="Arial"/>
          <w:sz w:val="24"/>
          <w:szCs w:val="24"/>
        </w:rPr>
        <w:t xml:space="preserve">, </w:t>
      </w:r>
      <w:r w:rsidR="00AB3FF8">
        <w:rPr>
          <w:rFonts w:ascii="Arial" w:hAnsi="Arial" w:cs="Arial"/>
          <w:sz w:val="24"/>
          <w:szCs w:val="24"/>
        </w:rPr>
        <w:t>212.</w:t>
      </w:r>
      <w:r w:rsidR="00610A72" w:rsidRPr="00381CB8">
        <w:rPr>
          <w:rFonts w:ascii="Arial" w:hAnsi="Arial" w:cs="Arial"/>
          <w:sz w:val="24"/>
          <w:szCs w:val="24"/>
        </w:rPr>
        <w:t>47</w:t>
      </w:r>
      <w:r w:rsidR="00DD28A9" w:rsidRPr="00381CB8">
        <w:rPr>
          <w:rFonts w:ascii="Arial" w:hAnsi="Arial" w:cs="Arial"/>
          <w:sz w:val="24"/>
          <w:szCs w:val="24"/>
        </w:rPr>
        <w:t xml:space="preserve"> </w:t>
      </w:r>
      <w:r w:rsidR="00AB3FF8">
        <w:rPr>
          <w:rFonts w:ascii="Arial" w:hAnsi="Arial" w:cs="Arial"/>
          <w:sz w:val="24"/>
          <w:szCs w:val="24"/>
        </w:rPr>
        <w:t>k</w:t>
      </w:r>
      <w:r w:rsidR="00610A72" w:rsidRPr="00381CB8">
        <w:rPr>
          <w:rFonts w:ascii="Arial" w:hAnsi="Arial" w:cs="Arial"/>
          <w:sz w:val="24"/>
          <w:szCs w:val="24"/>
        </w:rPr>
        <w:t xml:space="preserve">m </w:t>
      </w:r>
      <w:r w:rsidR="00DD28A9" w:rsidRPr="00381CB8">
        <w:rPr>
          <w:rFonts w:ascii="Arial" w:hAnsi="Arial" w:cs="Arial"/>
          <w:sz w:val="24"/>
          <w:szCs w:val="24"/>
        </w:rPr>
        <w:t>a lagunas tectónicas</w:t>
      </w:r>
      <w:r w:rsidR="00BD5B9F" w:rsidRPr="00381CB8">
        <w:rPr>
          <w:rFonts w:ascii="Arial" w:hAnsi="Arial" w:cs="Arial"/>
          <w:sz w:val="24"/>
          <w:szCs w:val="24"/>
        </w:rPr>
        <w:t xml:space="preserve">, </w:t>
      </w:r>
      <w:r w:rsidR="00AB3FF8">
        <w:rPr>
          <w:rFonts w:ascii="Arial" w:hAnsi="Arial" w:cs="Arial"/>
          <w:sz w:val="24"/>
          <w:szCs w:val="24"/>
        </w:rPr>
        <w:t>21.</w:t>
      </w:r>
      <w:r w:rsidR="00610A72" w:rsidRPr="00381CB8">
        <w:rPr>
          <w:rFonts w:ascii="Arial" w:hAnsi="Arial" w:cs="Arial"/>
          <w:sz w:val="24"/>
          <w:szCs w:val="24"/>
        </w:rPr>
        <w:t>81</w:t>
      </w:r>
      <w:r w:rsidR="00DD28A9" w:rsidRPr="00381CB8">
        <w:rPr>
          <w:rFonts w:ascii="Arial" w:hAnsi="Arial" w:cs="Arial"/>
          <w:sz w:val="24"/>
          <w:szCs w:val="24"/>
        </w:rPr>
        <w:t xml:space="preserve"> </w:t>
      </w:r>
      <w:r w:rsidR="00AB3FF8">
        <w:rPr>
          <w:rFonts w:ascii="Arial" w:hAnsi="Arial" w:cs="Arial"/>
          <w:sz w:val="24"/>
          <w:szCs w:val="24"/>
        </w:rPr>
        <w:t>k</w:t>
      </w:r>
      <w:r w:rsidR="00610A72" w:rsidRPr="00381CB8">
        <w:rPr>
          <w:rFonts w:ascii="Arial" w:hAnsi="Arial" w:cs="Arial"/>
          <w:sz w:val="24"/>
          <w:szCs w:val="24"/>
        </w:rPr>
        <w:t xml:space="preserve">m </w:t>
      </w:r>
      <w:r w:rsidR="00DD28A9" w:rsidRPr="00381CB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BD5B9F" w:rsidRPr="00381CB8">
        <w:rPr>
          <w:rFonts w:ascii="Arial" w:hAnsi="Arial" w:cs="Arial"/>
          <w:sz w:val="24"/>
          <w:szCs w:val="24"/>
        </w:rPr>
        <w:t>lagunetas</w:t>
      </w:r>
      <w:proofErr w:type="spellEnd"/>
      <w:r w:rsidR="00BD5B9F" w:rsidRPr="00381CB8">
        <w:rPr>
          <w:rFonts w:ascii="Arial" w:hAnsi="Arial" w:cs="Arial"/>
          <w:sz w:val="24"/>
          <w:szCs w:val="24"/>
        </w:rPr>
        <w:t xml:space="preserve">, </w:t>
      </w:r>
      <w:r w:rsidR="00AB3FF8">
        <w:rPr>
          <w:rFonts w:ascii="Arial" w:hAnsi="Arial" w:cs="Arial"/>
          <w:sz w:val="24"/>
          <w:szCs w:val="24"/>
        </w:rPr>
        <w:t>145.</w:t>
      </w:r>
      <w:r w:rsidR="00610A72" w:rsidRPr="00381CB8">
        <w:rPr>
          <w:rFonts w:ascii="Arial" w:hAnsi="Arial" w:cs="Arial"/>
          <w:sz w:val="24"/>
          <w:szCs w:val="24"/>
        </w:rPr>
        <w:t>31</w:t>
      </w:r>
      <w:r w:rsidR="00DD28A9" w:rsidRPr="00381CB8">
        <w:rPr>
          <w:rFonts w:ascii="Arial" w:hAnsi="Arial" w:cs="Arial"/>
          <w:sz w:val="24"/>
          <w:szCs w:val="24"/>
        </w:rPr>
        <w:t xml:space="preserve"> </w:t>
      </w:r>
      <w:r w:rsidR="00AB3FF8">
        <w:rPr>
          <w:rFonts w:ascii="Arial" w:hAnsi="Arial" w:cs="Arial"/>
          <w:sz w:val="24"/>
          <w:szCs w:val="24"/>
        </w:rPr>
        <w:t>k</w:t>
      </w:r>
      <w:r w:rsidR="00610A72" w:rsidRPr="00381CB8">
        <w:rPr>
          <w:rFonts w:ascii="Arial" w:hAnsi="Arial" w:cs="Arial"/>
          <w:sz w:val="24"/>
          <w:szCs w:val="24"/>
        </w:rPr>
        <w:t xml:space="preserve">m </w:t>
      </w:r>
      <w:r w:rsidR="00DD28A9" w:rsidRPr="00381CB8">
        <w:rPr>
          <w:rFonts w:ascii="Arial" w:hAnsi="Arial" w:cs="Arial"/>
          <w:sz w:val="24"/>
          <w:szCs w:val="24"/>
        </w:rPr>
        <w:t xml:space="preserve">a </w:t>
      </w:r>
      <w:r w:rsidR="00BD5B9F" w:rsidRPr="00381CB8">
        <w:rPr>
          <w:rFonts w:ascii="Arial" w:hAnsi="Arial" w:cs="Arial"/>
          <w:sz w:val="24"/>
          <w:szCs w:val="24"/>
        </w:rPr>
        <w:t xml:space="preserve">arroyos y </w:t>
      </w:r>
      <w:r w:rsidR="00AB3FF8">
        <w:rPr>
          <w:rFonts w:ascii="Arial" w:hAnsi="Arial" w:cs="Arial"/>
          <w:sz w:val="24"/>
          <w:szCs w:val="24"/>
        </w:rPr>
        <w:t>800.</w:t>
      </w:r>
      <w:r w:rsidR="00610A72" w:rsidRPr="00381CB8">
        <w:rPr>
          <w:rFonts w:ascii="Arial" w:hAnsi="Arial" w:cs="Arial"/>
          <w:sz w:val="24"/>
          <w:szCs w:val="24"/>
        </w:rPr>
        <w:t>61</w:t>
      </w:r>
      <w:r w:rsidR="00DD28A9" w:rsidRPr="00381CB8">
        <w:rPr>
          <w:rFonts w:ascii="Arial" w:hAnsi="Arial" w:cs="Arial"/>
          <w:sz w:val="24"/>
          <w:szCs w:val="24"/>
        </w:rPr>
        <w:t xml:space="preserve"> </w:t>
      </w:r>
      <w:r w:rsidR="00AB3FF8">
        <w:rPr>
          <w:rFonts w:ascii="Arial" w:hAnsi="Arial" w:cs="Arial"/>
          <w:sz w:val="24"/>
          <w:szCs w:val="24"/>
        </w:rPr>
        <w:t>k</w:t>
      </w:r>
      <w:r w:rsidR="00610A72" w:rsidRPr="00381CB8">
        <w:rPr>
          <w:rFonts w:ascii="Arial" w:hAnsi="Arial" w:cs="Arial"/>
          <w:sz w:val="24"/>
          <w:szCs w:val="24"/>
        </w:rPr>
        <w:t xml:space="preserve">m </w:t>
      </w:r>
      <w:r w:rsidR="00DD28A9" w:rsidRPr="00381CB8">
        <w:rPr>
          <w:rFonts w:ascii="Arial" w:hAnsi="Arial" w:cs="Arial"/>
          <w:sz w:val="24"/>
          <w:szCs w:val="24"/>
        </w:rPr>
        <w:t xml:space="preserve">a </w:t>
      </w:r>
      <w:r w:rsidR="00BD5B9F" w:rsidRPr="00381CB8">
        <w:rPr>
          <w:rFonts w:ascii="Arial" w:hAnsi="Arial" w:cs="Arial"/>
          <w:sz w:val="24"/>
          <w:szCs w:val="24"/>
        </w:rPr>
        <w:t>ríos</w:t>
      </w:r>
      <w:r w:rsidR="00C7146C" w:rsidRPr="00381CB8">
        <w:rPr>
          <w:rFonts w:ascii="Arial" w:hAnsi="Arial" w:cs="Arial"/>
          <w:sz w:val="24"/>
          <w:szCs w:val="24"/>
        </w:rPr>
        <w:t xml:space="preserve"> (</w:t>
      </w:r>
      <w:r w:rsidR="00C7146C" w:rsidRPr="00440DF9">
        <w:rPr>
          <w:rFonts w:ascii="Arial" w:hAnsi="Arial" w:cs="Arial"/>
          <w:sz w:val="24"/>
          <w:szCs w:val="24"/>
        </w:rPr>
        <w:t>Tabla 1</w:t>
      </w:r>
      <w:r w:rsidR="005A5854">
        <w:rPr>
          <w:rFonts w:ascii="Arial" w:hAnsi="Arial" w:cs="Arial"/>
          <w:sz w:val="24"/>
          <w:szCs w:val="24"/>
        </w:rPr>
        <w:t>, Anexo 1</w:t>
      </w:r>
      <w:r w:rsidR="00C7146C" w:rsidRPr="00381CB8">
        <w:rPr>
          <w:rFonts w:ascii="Arial" w:hAnsi="Arial" w:cs="Arial"/>
          <w:sz w:val="24"/>
          <w:szCs w:val="24"/>
        </w:rPr>
        <w:t>)</w:t>
      </w:r>
      <w:r w:rsidR="00BD5B9F" w:rsidRPr="00381CB8">
        <w:rPr>
          <w:rFonts w:ascii="Arial" w:hAnsi="Arial" w:cs="Arial"/>
          <w:sz w:val="24"/>
          <w:szCs w:val="24"/>
        </w:rPr>
        <w:t xml:space="preserve">. </w:t>
      </w:r>
      <w:r w:rsidR="00DD28A9" w:rsidRPr="00381CB8">
        <w:rPr>
          <w:rFonts w:ascii="Arial" w:hAnsi="Arial" w:cs="Arial"/>
          <w:sz w:val="24"/>
          <w:szCs w:val="24"/>
        </w:rPr>
        <w:t xml:space="preserve">La gran mayoría </w:t>
      </w:r>
      <w:r w:rsidR="00891250" w:rsidRPr="00381CB8">
        <w:rPr>
          <w:rFonts w:ascii="Arial" w:hAnsi="Arial" w:cs="Arial"/>
          <w:sz w:val="24"/>
          <w:szCs w:val="24"/>
        </w:rPr>
        <w:t>(</w:t>
      </w:r>
      <w:r w:rsidR="00917C3A" w:rsidRPr="00381CB8">
        <w:rPr>
          <w:rFonts w:ascii="Arial" w:hAnsi="Arial" w:cs="Arial"/>
          <w:sz w:val="24"/>
          <w:szCs w:val="24"/>
        </w:rPr>
        <w:t>84</w:t>
      </w:r>
      <w:r w:rsidR="00891250" w:rsidRPr="00381CB8">
        <w:rPr>
          <w:rFonts w:ascii="Arial" w:hAnsi="Arial" w:cs="Arial"/>
          <w:sz w:val="24"/>
          <w:szCs w:val="24"/>
        </w:rPr>
        <w:t xml:space="preserve">%) </w:t>
      </w:r>
      <w:r w:rsidR="00DD28A9" w:rsidRPr="00381CB8">
        <w:rPr>
          <w:rFonts w:ascii="Arial" w:hAnsi="Arial" w:cs="Arial"/>
          <w:sz w:val="24"/>
          <w:szCs w:val="24"/>
        </w:rPr>
        <w:t xml:space="preserve">de ellos </w:t>
      </w:r>
      <w:r w:rsidR="00F860B5" w:rsidRPr="00381CB8">
        <w:rPr>
          <w:rFonts w:ascii="Arial" w:hAnsi="Arial" w:cs="Arial"/>
          <w:sz w:val="24"/>
          <w:szCs w:val="24"/>
        </w:rPr>
        <w:t>se ubican al interior de los territorios</w:t>
      </w:r>
      <w:r w:rsidR="00AB5089" w:rsidRPr="00381CB8">
        <w:rPr>
          <w:rFonts w:ascii="Arial" w:hAnsi="Arial" w:cs="Arial"/>
          <w:sz w:val="24"/>
          <w:szCs w:val="24"/>
        </w:rPr>
        <w:t xml:space="preserve"> titu</w:t>
      </w:r>
      <w:r w:rsidR="00DD28A9" w:rsidRPr="00381CB8">
        <w:rPr>
          <w:rFonts w:ascii="Arial" w:hAnsi="Arial" w:cs="Arial"/>
          <w:sz w:val="24"/>
          <w:szCs w:val="24"/>
        </w:rPr>
        <w:t xml:space="preserve">lados a favor de los pueblos indígenas y solo una pequeña </w:t>
      </w:r>
      <w:r w:rsidR="00CE6878" w:rsidRPr="00381CB8">
        <w:rPr>
          <w:rFonts w:ascii="Arial" w:hAnsi="Arial" w:cs="Arial"/>
          <w:sz w:val="24"/>
          <w:szCs w:val="24"/>
        </w:rPr>
        <w:t>fracción</w:t>
      </w:r>
      <w:r w:rsidR="00891250" w:rsidRPr="00381CB8">
        <w:rPr>
          <w:rFonts w:ascii="Arial" w:hAnsi="Arial" w:cs="Arial"/>
          <w:sz w:val="24"/>
          <w:szCs w:val="24"/>
        </w:rPr>
        <w:t xml:space="preserve"> (</w:t>
      </w:r>
      <w:r w:rsidR="00917C3A" w:rsidRPr="00381CB8">
        <w:rPr>
          <w:rFonts w:ascii="Arial" w:hAnsi="Arial" w:cs="Arial"/>
          <w:sz w:val="24"/>
          <w:szCs w:val="24"/>
        </w:rPr>
        <w:t>16</w:t>
      </w:r>
      <w:r w:rsidR="00891250" w:rsidRPr="00381CB8">
        <w:rPr>
          <w:rFonts w:ascii="Arial" w:hAnsi="Arial" w:cs="Arial"/>
          <w:sz w:val="24"/>
          <w:szCs w:val="24"/>
        </w:rPr>
        <w:t>%)</w:t>
      </w:r>
      <w:r w:rsidR="00DD28A9" w:rsidRPr="00381CB8">
        <w:rPr>
          <w:rFonts w:ascii="Arial" w:hAnsi="Arial" w:cs="Arial"/>
          <w:sz w:val="24"/>
          <w:szCs w:val="24"/>
        </w:rPr>
        <w:t xml:space="preserve"> </w:t>
      </w:r>
      <w:r w:rsidR="00917C3A" w:rsidRPr="00381CB8">
        <w:rPr>
          <w:rFonts w:ascii="Arial" w:hAnsi="Arial" w:cs="Arial"/>
          <w:sz w:val="24"/>
          <w:szCs w:val="24"/>
        </w:rPr>
        <w:t>corresponde</w:t>
      </w:r>
      <w:r w:rsidR="00DD28A9" w:rsidRPr="00381CB8">
        <w:rPr>
          <w:rFonts w:ascii="Arial" w:hAnsi="Arial" w:cs="Arial"/>
          <w:sz w:val="24"/>
          <w:szCs w:val="24"/>
        </w:rPr>
        <w:t xml:space="preserve"> a cuerpos de agua de uso tradicional </w:t>
      </w:r>
      <w:r w:rsidR="00CE6878" w:rsidRPr="00381CB8">
        <w:rPr>
          <w:rFonts w:ascii="Arial" w:hAnsi="Arial" w:cs="Arial"/>
          <w:sz w:val="24"/>
          <w:szCs w:val="24"/>
        </w:rPr>
        <w:t>de recursos</w:t>
      </w:r>
      <w:r w:rsidR="007921CB">
        <w:rPr>
          <w:rFonts w:ascii="Arial" w:hAnsi="Arial" w:cs="Arial"/>
          <w:sz w:val="24"/>
          <w:szCs w:val="24"/>
        </w:rPr>
        <w:t xml:space="preserve"> (fuera de los polígonos titu</w:t>
      </w:r>
      <w:r w:rsidR="00F860B5" w:rsidRPr="00381CB8">
        <w:rPr>
          <w:rFonts w:ascii="Arial" w:hAnsi="Arial" w:cs="Arial"/>
          <w:sz w:val="24"/>
          <w:szCs w:val="24"/>
        </w:rPr>
        <w:t>lados)</w:t>
      </w:r>
      <w:r w:rsidR="00DD28A9" w:rsidRPr="00381CB8">
        <w:rPr>
          <w:rFonts w:ascii="Arial" w:hAnsi="Arial" w:cs="Arial"/>
          <w:sz w:val="24"/>
          <w:szCs w:val="24"/>
        </w:rPr>
        <w:t xml:space="preserve">. </w:t>
      </w:r>
    </w:p>
    <w:p w:rsidR="00D05A0E" w:rsidRPr="00381CB8" w:rsidRDefault="00D05A0E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2231B" w:rsidRPr="00381CB8" w:rsidRDefault="00FF7594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>S</w:t>
      </w:r>
      <w:r w:rsidR="00BD5B9F" w:rsidRPr="00381CB8">
        <w:rPr>
          <w:rFonts w:ascii="Arial" w:hAnsi="Arial" w:cs="Arial"/>
          <w:sz w:val="24"/>
          <w:szCs w:val="24"/>
        </w:rPr>
        <w:t xml:space="preserve">e logró registrar </w:t>
      </w:r>
      <w:r w:rsidR="00EE437A" w:rsidRPr="00381CB8">
        <w:rPr>
          <w:rFonts w:ascii="Arial" w:hAnsi="Arial" w:cs="Arial"/>
          <w:sz w:val="24"/>
          <w:szCs w:val="24"/>
        </w:rPr>
        <w:t xml:space="preserve">e identificar positivamente </w:t>
      </w:r>
      <w:r w:rsidR="00E063C5" w:rsidRPr="00381CB8">
        <w:rPr>
          <w:rFonts w:ascii="Arial" w:hAnsi="Arial" w:cs="Arial"/>
          <w:sz w:val="24"/>
          <w:szCs w:val="24"/>
        </w:rPr>
        <w:t xml:space="preserve">un total de </w:t>
      </w:r>
      <w:r w:rsidR="00AB3FF8">
        <w:rPr>
          <w:rFonts w:ascii="Arial" w:hAnsi="Arial" w:cs="Arial"/>
          <w:sz w:val="24"/>
          <w:szCs w:val="24"/>
        </w:rPr>
        <w:t xml:space="preserve">56 </w:t>
      </w:r>
      <w:r w:rsidR="00917C3A" w:rsidRPr="00381CB8">
        <w:rPr>
          <w:rFonts w:ascii="Arial" w:hAnsi="Arial" w:cs="Arial"/>
          <w:sz w:val="24"/>
          <w:szCs w:val="24"/>
        </w:rPr>
        <w:t>585</w:t>
      </w:r>
      <w:r w:rsidR="00E063C5" w:rsidRPr="00381CB8">
        <w:rPr>
          <w:rFonts w:ascii="Arial" w:hAnsi="Arial" w:cs="Arial"/>
          <w:sz w:val="24"/>
          <w:szCs w:val="24"/>
        </w:rPr>
        <w:t xml:space="preserve"> </w:t>
      </w:r>
      <w:r w:rsidR="00832B6F">
        <w:rPr>
          <w:rFonts w:ascii="Arial" w:hAnsi="Arial" w:cs="Arial"/>
          <w:sz w:val="24"/>
          <w:szCs w:val="24"/>
        </w:rPr>
        <w:t>individuos</w:t>
      </w:r>
      <w:r w:rsidR="00E063C5" w:rsidRPr="00381CB8">
        <w:rPr>
          <w:rFonts w:ascii="Arial" w:hAnsi="Arial" w:cs="Arial"/>
          <w:sz w:val="24"/>
          <w:szCs w:val="24"/>
        </w:rPr>
        <w:t xml:space="preserve"> (</w:t>
      </w:r>
      <w:r w:rsidR="00A56F73" w:rsidRPr="00381CB8">
        <w:rPr>
          <w:rFonts w:ascii="Arial" w:hAnsi="Arial" w:cs="Arial"/>
          <w:sz w:val="24"/>
          <w:szCs w:val="24"/>
        </w:rPr>
        <w:t>lagarto, caimán negro y cocodrilo</w:t>
      </w:r>
      <w:r w:rsidR="00E063C5" w:rsidRPr="00381CB8">
        <w:rPr>
          <w:rFonts w:ascii="Arial" w:hAnsi="Arial" w:cs="Arial"/>
          <w:sz w:val="24"/>
          <w:szCs w:val="24"/>
        </w:rPr>
        <w:t>)</w:t>
      </w:r>
      <w:r w:rsidRPr="00381CB8">
        <w:rPr>
          <w:rFonts w:ascii="Arial" w:hAnsi="Arial" w:cs="Arial"/>
          <w:sz w:val="24"/>
          <w:szCs w:val="24"/>
        </w:rPr>
        <w:t xml:space="preserve"> en nueve territorios</w:t>
      </w:r>
      <w:r w:rsidR="00E063C5" w:rsidRPr="00381CB8">
        <w:rPr>
          <w:rFonts w:ascii="Arial" w:hAnsi="Arial" w:cs="Arial"/>
          <w:sz w:val="24"/>
          <w:szCs w:val="24"/>
        </w:rPr>
        <w:t xml:space="preserve">, de las cuales </w:t>
      </w:r>
      <w:r w:rsidR="00917C3A" w:rsidRPr="00381CB8">
        <w:rPr>
          <w:rFonts w:ascii="Arial" w:hAnsi="Arial" w:cs="Arial"/>
          <w:sz w:val="24"/>
          <w:szCs w:val="24"/>
        </w:rPr>
        <w:t>53</w:t>
      </w:r>
      <w:r w:rsidR="00AB3FF8">
        <w:rPr>
          <w:rFonts w:ascii="Arial" w:hAnsi="Arial" w:cs="Arial"/>
          <w:sz w:val="24"/>
          <w:szCs w:val="24"/>
        </w:rPr>
        <w:t xml:space="preserve"> </w:t>
      </w:r>
      <w:r w:rsidR="00917C3A" w:rsidRPr="00381CB8">
        <w:rPr>
          <w:rFonts w:ascii="Arial" w:hAnsi="Arial" w:cs="Arial"/>
          <w:sz w:val="24"/>
          <w:szCs w:val="24"/>
        </w:rPr>
        <w:t>551</w:t>
      </w:r>
      <w:r w:rsidR="00E063C5" w:rsidRPr="00381CB8">
        <w:rPr>
          <w:rFonts w:ascii="Arial" w:hAnsi="Arial" w:cs="Arial"/>
          <w:sz w:val="24"/>
          <w:szCs w:val="24"/>
        </w:rPr>
        <w:t xml:space="preserve"> corresponden a</w:t>
      </w:r>
      <w:r w:rsidR="00F058F6" w:rsidRPr="00381CB8">
        <w:rPr>
          <w:rFonts w:ascii="Arial" w:hAnsi="Arial" w:cs="Arial"/>
          <w:sz w:val="24"/>
          <w:szCs w:val="24"/>
        </w:rPr>
        <w:t>l lagarto</w:t>
      </w:r>
      <w:r w:rsidR="00CA76F5" w:rsidRPr="00381CB8">
        <w:rPr>
          <w:rFonts w:ascii="Arial" w:hAnsi="Arial" w:cs="Arial"/>
          <w:sz w:val="24"/>
          <w:szCs w:val="24"/>
        </w:rPr>
        <w:t xml:space="preserve"> (</w:t>
      </w:r>
      <w:r w:rsidR="00AB3FF8">
        <w:rPr>
          <w:rFonts w:ascii="Arial" w:hAnsi="Arial" w:cs="Arial"/>
          <w:sz w:val="24"/>
          <w:szCs w:val="24"/>
        </w:rPr>
        <w:t>94.</w:t>
      </w:r>
      <w:r w:rsidR="00917C3A" w:rsidRPr="00381CB8">
        <w:rPr>
          <w:rFonts w:ascii="Arial" w:hAnsi="Arial" w:cs="Arial"/>
          <w:sz w:val="24"/>
          <w:szCs w:val="24"/>
        </w:rPr>
        <w:t>64</w:t>
      </w:r>
      <w:r w:rsidR="00CA76F5" w:rsidRPr="00381CB8">
        <w:rPr>
          <w:rFonts w:ascii="Arial" w:hAnsi="Arial" w:cs="Arial"/>
          <w:sz w:val="24"/>
          <w:szCs w:val="24"/>
        </w:rPr>
        <w:t>%)</w:t>
      </w:r>
      <w:r w:rsidR="00E063C5" w:rsidRPr="00381CB8">
        <w:rPr>
          <w:rFonts w:ascii="Arial" w:hAnsi="Arial" w:cs="Arial"/>
          <w:sz w:val="24"/>
          <w:szCs w:val="24"/>
        </w:rPr>
        <w:t xml:space="preserve">, </w:t>
      </w:r>
      <w:r w:rsidR="00AB3FF8">
        <w:rPr>
          <w:rFonts w:ascii="Arial" w:hAnsi="Arial" w:cs="Arial"/>
          <w:sz w:val="24"/>
          <w:szCs w:val="24"/>
        </w:rPr>
        <w:t xml:space="preserve">3 </w:t>
      </w:r>
      <w:r w:rsidR="00917C3A" w:rsidRPr="00381CB8">
        <w:rPr>
          <w:rFonts w:ascii="Arial" w:hAnsi="Arial" w:cs="Arial"/>
          <w:sz w:val="24"/>
          <w:szCs w:val="24"/>
        </w:rPr>
        <w:t>019</w:t>
      </w:r>
      <w:r w:rsidR="00E063C5" w:rsidRPr="00381CB8">
        <w:rPr>
          <w:rFonts w:ascii="Arial" w:hAnsi="Arial" w:cs="Arial"/>
          <w:sz w:val="24"/>
          <w:szCs w:val="24"/>
        </w:rPr>
        <w:t xml:space="preserve"> a </w:t>
      </w:r>
      <w:r w:rsidR="00F058F6" w:rsidRPr="00381CB8">
        <w:rPr>
          <w:rFonts w:ascii="Arial" w:hAnsi="Arial" w:cs="Arial"/>
          <w:sz w:val="24"/>
          <w:szCs w:val="24"/>
        </w:rPr>
        <w:t>caimán negro</w:t>
      </w:r>
      <w:r w:rsidR="00E063C5" w:rsidRPr="00381CB8">
        <w:rPr>
          <w:rFonts w:ascii="Arial" w:hAnsi="Arial" w:cs="Arial"/>
          <w:sz w:val="24"/>
          <w:szCs w:val="24"/>
        </w:rPr>
        <w:t xml:space="preserve"> </w:t>
      </w:r>
      <w:r w:rsidR="00CA76F5" w:rsidRPr="00381CB8">
        <w:rPr>
          <w:rFonts w:ascii="Arial" w:hAnsi="Arial" w:cs="Arial"/>
          <w:sz w:val="24"/>
          <w:szCs w:val="24"/>
        </w:rPr>
        <w:t>(</w:t>
      </w:r>
      <w:r w:rsidR="00AB3FF8">
        <w:rPr>
          <w:rFonts w:ascii="Arial" w:hAnsi="Arial" w:cs="Arial"/>
          <w:sz w:val="24"/>
          <w:szCs w:val="24"/>
        </w:rPr>
        <w:t>5.</w:t>
      </w:r>
      <w:r w:rsidR="00917C3A" w:rsidRPr="00381CB8">
        <w:rPr>
          <w:rFonts w:ascii="Arial" w:hAnsi="Arial" w:cs="Arial"/>
          <w:sz w:val="24"/>
          <w:szCs w:val="24"/>
        </w:rPr>
        <w:t>33</w:t>
      </w:r>
      <w:r w:rsidR="00CA76F5" w:rsidRPr="00381CB8">
        <w:rPr>
          <w:rFonts w:ascii="Arial" w:hAnsi="Arial" w:cs="Arial"/>
          <w:sz w:val="24"/>
          <w:szCs w:val="24"/>
        </w:rPr>
        <w:t xml:space="preserve">%) </w:t>
      </w:r>
      <w:r w:rsidR="00E063C5" w:rsidRPr="00381CB8">
        <w:rPr>
          <w:rFonts w:ascii="Arial" w:hAnsi="Arial" w:cs="Arial"/>
          <w:sz w:val="24"/>
          <w:szCs w:val="24"/>
        </w:rPr>
        <w:t xml:space="preserve">y </w:t>
      </w:r>
      <w:r w:rsidR="00917C3A" w:rsidRPr="00381CB8">
        <w:rPr>
          <w:rFonts w:ascii="Arial" w:hAnsi="Arial" w:cs="Arial"/>
          <w:sz w:val="24"/>
          <w:szCs w:val="24"/>
        </w:rPr>
        <w:t>15</w:t>
      </w:r>
      <w:r w:rsidR="00E063C5" w:rsidRPr="00381CB8">
        <w:rPr>
          <w:rFonts w:ascii="Arial" w:hAnsi="Arial" w:cs="Arial"/>
          <w:sz w:val="24"/>
          <w:szCs w:val="24"/>
        </w:rPr>
        <w:t xml:space="preserve"> a</w:t>
      </w:r>
      <w:r w:rsidR="00F058F6" w:rsidRPr="00381CB8">
        <w:rPr>
          <w:rFonts w:ascii="Arial" w:hAnsi="Arial" w:cs="Arial"/>
          <w:sz w:val="24"/>
          <w:szCs w:val="24"/>
        </w:rPr>
        <w:t>l</w:t>
      </w:r>
      <w:r w:rsidR="00E063C5" w:rsidRPr="00381CB8">
        <w:rPr>
          <w:rFonts w:ascii="Arial" w:hAnsi="Arial" w:cs="Arial"/>
          <w:sz w:val="24"/>
          <w:szCs w:val="24"/>
        </w:rPr>
        <w:t xml:space="preserve"> </w:t>
      </w:r>
      <w:r w:rsidR="00F058F6" w:rsidRPr="00381CB8">
        <w:rPr>
          <w:rFonts w:ascii="Arial" w:hAnsi="Arial" w:cs="Arial"/>
          <w:sz w:val="24"/>
          <w:szCs w:val="24"/>
        </w:rPr>
        <w:t>cocodrilo</w:t>
      </w:r>
      <w:r w:rsidR="00CA76F5" w:rsidRPr="00381CB8">
        <w:rPr>
          <w:rFonts w:ascii="Arial" w:hAnsi="Arial" w:cs="Arial"/>
          <w:sz w:val="24"/>
          <w:szCs w:val="24"/>
        </w:rPr>
        <w:t xml:space="preserve"> (</w:t>
      </w:r>
      <w:r w:rsidR="00AB3FF8">
        <w:rPr>
          <w:rFonts w:ascii="Arial" w:hAnsi="Arial" w:cs="Arial"/>
          <w:sz w:val="24"/>
          <w:szCs w:val="24"/>
        </w:rPr>
        <w:t>0.</w:t>
      </w:r>
      <w:r w:rsidR="00917C3A" w:rsidRPr="00381CB8">
        <w:rPr>
          <w:rFonts w:ascii="Arial" w:hAnsi="Arial" w:cs="Arial"/>
          <w:sz w:val="24"/>
          <w:szCs w:val="24"/>
        </w:rPr>
        <w:t>03</w:t>
      </w:r>
      <w:r w:rsidR="00CA76F5" w:rsidRPr="00381CB8">
        <w:rPr>
          <w:rFonts w:ascii="Arial" w:hAnsi="Arial" w:cs="Arial"/>
          <w:sz w:val="24"/>
          <w:szCs w:val="24"/>
        </w:rPr>
        <w:t>%)</w:t>
      </w:r>
      <w:r w:rsidR="005A5854">
        <w:rPr>
          <w:rFonts w:ascii="Arial" w:hAnsi="Arial" w:cs="Arial"/>
          <w:sz w:val="24"/>
          <w:szCs w:val="24"/>
        </w:rPr>
        <w:t xml:space="preserve"> (Anexo 1)</w:t>
      </w:r>
      <w:r w:rsidR="00EC02B6" w:rsidRPr="00381CB8">
        <w:rPr>
          <w:rFonts w:ascii="Arial" w:hAnsi="Arial" w:cs="Arial"/>
          <w:sz w:val="24"/>
          <w:szCs w:val="24"/>
        </w:rPr>
        <w:t xml:space="preserve">. Claramente se </w:t>
      </w:r>
      <w:r w:rsidR="00F860B5" w:rsidRPr="00381CB8">
        <w:rPr>
          <w:rFonts w:ascii="Arial" w:hAnsi="Arial" w:cs="Arial"/>
          <w:sz w:val="24"/>
          <w:szCs w:val="24"/>
        </w:rPr>
        <w:t xml:space="preserve">evidencia </w:t>
      </w:r>
      <w:r w:rsidRPr="00381CB8">
        <w:rPr>
          <w:rFonts w:ascii="Arial" w:hAnsi="Arial" w:cs="Arial"/>
          <w:sz w:val="24"/>
          <w:szCs w:val="24"/>
        </w:rPr>
        <w:t>el dominio de</w:t>
      </w:r>
      <w:r w:rsidR="006428C6">
        <w:rPr>
          <w:rFonts w:ascii="Arial" w:hAnsi="Arial" w:cs="Arial"/>
          <w:sz w:val="24"/>
          <w:szCs w:val="24"/>
        </w:rPr>
        <w:t xml:space="preserve"> la población de</w:t>
      </w:r>
      <w:r w:rsidR="00F860B5" w:rsidRPr="00381CB8">
        <w:rPr>
          <w:rFonts w:ascii="Arial" w:hAnsi="Arial" w:cs="Arial"/>
          <w:sz w:val="24"/>
          <w:szCs w:val="24"/>
        </w:rPr>
        <w:t xml:space="preserve"> </w:t>
      </w:r>
      <w:r w:rsidR="00F860B5" w:rsidRPr="00381CB8">
        <w:rPr>
          <w:rFonts w:ascii="Arial" w:hAnsi="Arial" w:cs="Arial"/>
          <w:i/>
          <w:sz w:val="24"/>
          <w:szCs w:val="24"/>
        </w:rPr>
        <w:t xml:space="preserve">C. </w:t>
      </w:r>
      <w:proofErr w:type="spellStart"/>
      <w:r w:rsidR="00F860B5" w:rsidRPr="00381CB8">
        <w:rPr>
          <w:rFonts w:ascii="Arial" w:hAnsi="Arial" w:cs="Arial"/>
          <w:i/>
          <w:sz w:val="24"/>
          <w:szCs w:val="24"/>
        </w:rPr>
        <w:t>yacar</w:t>
      </w:r>
      <w:r w:rsidRPr="00381CB8">
        <w:rPr>
          <w:rFonts w:ascii="Arial" w:hAnsi="Arial" w:cs="Arial"/>
          <w:i/>
          <w:sz w:val="24"/>
          <w:szCs w:val="24"/>
        </w:rPr>
        <w:t>e</w:t>
      </w:r>
      <w:proofErr w:type="spellEnd"/>
      <w:r w:rsidR="00F860B5" w:rsidRPr="00381CB8">
        <w:rPr>
          <w:rFonts w:ascii="Arial" w:hAnsi="Arial" w:cs="Arial"/>
          <w:sz w:val="24"/>
          <w:szCs w:val="24"/>
        </w:rPr>
        <w:t xml:space="preserve"> respecto a las otras dos</w:t>
      </w:r>
      <w:r w:rsidRPr="00381CB8">
        <w:rPr>
          <w:rFonts w:ascii="Arial" w:hAnsi="Arial" w:cs="Arial"/>
          <w:sz w:val="24"/>
          <w:szCs w:val="24"/>
        </w:rPr>
        <w:t xml:space="preserve"> especies de </w:t>
      </w:r>
      <w:proofErr w:type="spellStart"/>
      <w:r w:rsidRPr="00381CB8">
        <w:rPr>
          <w:rFonts w:ascii="Arial" w:hAnsi="Arial" w:cs="Arial"/>
          <w:sz w:val="24"/>
          <w:szCs w:val="24"/>
        </w:rPr>
        <w:t>crocodilianos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(</w:t>
      </w:r>
      <w:r w:rsidR="00012B1E" w:rsidRPr="00381CB8">
        <w:rPr>
          <w:rFonts w:ascii="Arial" w:hAnsi="Arial" w:cs="Arial"/>
          <w:i/>
          <w:sz w:val="24"/>
          <w:szCs w:val="24"/>
        </w:rPr>
        <w:t xml:space="preserve">M. </w:t>
      </w:r>
      <w:proofErr w:type="spellStart"/>
      <w:r w:rsidR="00012B1E" w:rsidRPr="00381CB8">
        <w:rPr>
          <w:rFonts w:ascii="Arial" w:hAnsi="Arial" w:cs="Arial"/>
          <w:i/>
          <w:sz w:val="24"/>
          <w:szCs w:val="24"/>
        </w:rPr>
        <w:t>niger</w:t>
      </w:r>
      <w:proofErr w:type="spellEnd"/>
      <w:r w:rsidR="00012B1E" w:rsidRPr="00381CB8">
        <w:rPr>
          <w:rFonts w:ascii="Arial" w:hAnsi="Arial" w:cs="Arial"/>
          <w:sz w:val="24"/>
          <w:szCs w:val="24"/>
        </w:rPr>
        <w:t xml:space="preserve"> y </w:t>
      </w:r>
      <w:r w:rsidR="00012B1E" w:rsidRPr="00381CB8">
        <w:rPr>
          <w:rFonts w:ascii="Arial" w:hAnsi="Arial" w:cs="Arial"/>
          <w:i/>
          <w:sz w:val="24"/>
          <w:szCs w:val="24"/>
        </w:rPr>
        <w:t xml:space="preserve">P. </w:t>
      </w:r>
      <w:proofErr w:type="spellStart"/>
      <w:r w:rsidR="00012B1E" w:rsidRPr="00381CB8">
        <w:rPr>
          <w:rFonts w:ascii="Arial" w:hAnsi="Arial" w:cs="Arial"/>
          <w:i/>
          <w:sz w:val="24"/>
          <w:szCs w:val="24"/>
        </w:rPr>
        <w:t>palpebrosus</w:t>
      </w:r>
      <w:proofErr w:type="spellEnd"/>
      <w:r w:rsidRPr="00381CB8">
        <w:rPr>
          <w:rFonts w:ascii="Arial" w:hAnsi="Arial" w:cs="Arial"/>
          <w:sz w:val="24"/>
          <w:szCs w:val="24"/>
        </w:rPr>
        <w:t>)</w:t>
      </w:r>
      <w:r w:rsidR="0048413D" w:rsidRPr="00381CB8">
        <w:rPr>
          <w:rFonts w:ascii="Arial" w:hAnsi="Arial" w:cs="Arial"/>
          <w:sz w:val="24"/>
          <w:szCs w:val="24"/>
        </w:rPr>
        <w:t xml:space="preserve"> en una relación de </w:t>
      </w:r>
      <w:r w:rsidR="003F0983" w:rsidRPr="00381CB8">
        <w:rPr>
          <w:rFonts w:ascii="Arial" w:hAnsi="Arial" w:cs="Arial"/>
          <w:sz w:val="24"/>
          <w:szCs w:val="24"/>
        </w:rPr>
        <w:t>1:40 y 1:50 respectivamente</w:t>
      </w:r>
      <w:r w:rsidR="00E063C5" w:rsidRPr="00381CB8">
        <w:rPr>
          <w:rFonts w:ascii="Arial" w:hAnsi="Arial" w:cs="Arial"/>
          <w:sz w:val="24"/>
          <w:szCs w:val="24"/>
        </w:rPr>
        <w:t xml:space="preserve">. </w:t>
      </w:r>
      <w:r w:rsidR="004D4C04" w:rsidRPr="00381CB8">
        <w:rPr>
          <w:rFonts w:ascii="Arial" w:hAnsi="Arial" w:cs="Arial"/>
          <w:sz w:val="24"/>
          <w:szCs w:val="24"/>
        </w:rPr>
        <w:t>Sin embargo</w:t>
      </w:r>
      <w:r w:rsidR="00E063C5" w:rsidRPr="00381CB8">
        <w:rPr>
          <w:rFonts w:ascii="Arial" w:hAnsi="Arial" w:cs="Arial"/>
          <w:sz w:val="24"/>
          <w:szCs w:val="24"/>
        </w:rPr>
        <w:t xml:space="preserve">, </w:t>
      </w:r>
      <w:r w:rsidR="00B1484E" w:rsidRPr="00381CB8">
        <w:rPr>
          <w:rFonts w:ascii="Arial" w:hAnsi="Arial" w:cs="Arial"/>
          <w:sz w:val="24"/>
          <w:szCs w:val="24"/>
        </w:rPr>
        <w:t>un número considerable de</w:t>
      </w:r>
      <w:r w:rsidR="00E063C5" w:rsidRPr="00381CB8">
        <w:rPr>
          <w:rFonts w:ascii="Arial" w:hAnsi="Arial" w:cs="Arial"/>
          <w:sz w:val="24"/>
          <w:szCs w:val="24"/>
        </w:rPr>
        <w:t xml:space="preserve"> ejemplares fueron identificados</w:t>
      </w:r>
      <w:r w:rsidR="00EC02B6" w:rsidRPr="00381CB8">
        <w:rPr>
          <w:rFonts w:ascii="Arial" w:hAnsi="Arial" w:cs="Arial"/>
          <w:sz w:val="24"/>
          <w:szCs w:val="24"/>
        </w:rPr>
        <w:t xml:space="preserve"> </w:t>
      </w:r>
      <w:r w:rsidR="006058AE">
        <w:rPr>
          <w:rFonts w:ascii="Arial" w:hAnsi="Arial" w:cs="Arial"/>
          <w:sz w:val="24"/>
          <w:szCs w:val="24"/>
        </w:rPr>
        <w:t>como ojos solamente</w:t>
      </w:r>
      <w:r w:rsidR="00A1460A">
        <w:rPr>
          <w:rFonts w:ascii="Arial" w:hAnsi="Arial" w:cs="Arial"/>
          <w:sz w:val="24"/>
          <w:szCs w:val="24"/>
        </w:rPr>
        <w:t xml:space="preserve"> </w:t>
      </w:r>
      <w:r w:rsidR="00A1460A" w:rsidRPr="00381CB8">
        <w:rPr>
          <w:rFonts w:ascii="Arial" w:hAnsi="Arial" w:cs="Arial"/>
          <w:sz w:val="24"/>
          <w:szCs w:val="24"/>
        </w:rPr>
        <w:t>(</w:t>
      </w:r>
      <w:r w:rsidR="00A1460A">
        <w:rPr>
          <w:rFonts w:ascii="Arial" w:hAnsi="Arial" w:cs="Arial"/>
          <w:sz w:val="24"/>
          <w:szCs w:val="24"/>
        </w:rPr>
        <w:t xml:space="preserve">9 </w:t>
      </w:r>
      <w:r w:rsidR="00A1460A" w:rsidRPr="00381CB8">
        <w:rPr>
          <w:rFonts w:ascii="Arial" w:hAnsi="Arial" w:cs="Arial"/>
          <w:sz w:val="24"/>
          <w:szCs w:val="24"/>
        </w:rPr>
        <w:t xml:space="preserve">693 </w:t>
      </w:r>
      <w:r w:rsidR="00832B6F">
        <w:rPr>
          <w:rFonts w:ascii="Arial" w:hAnsi="Arial" w:cs="Arial"/>
          <w:sz w:val="24"/>
          <w:szCs w:val="24"/>
        </w:rPr>
        <w:t>individuos</w:t>
      </w:r>
      <w:r w:rsidR="00A1460A">
        <w:rPr>
          <w:rFonts w:ascii="Arial" w:hAnsi="Arial" w:cs="Arial"/>
          <w:sz w:val="24"/>
          <w:szCs w:val="24"/>
        </w:rPr>
        <w:t>)</w:t>
      </w:r>
      <w:r w:rsidR="005A5854">
        <w:rPr>
          <w:rFonts w:ascii="Arial" w:hAnsi="Arial" w:cs="Arial"/>
          <w:sz w:val="24"/>
          <w:szCs w:val="24"/>
        </w:rPr>
        <w:t xml:space="preserve"> (Anexo 1)</w:t>
      </w:r>
      <w:r w:rsidR="00E063C5" w:rsidRPr="00381CB8">
        <w:rPr>
          <w:rFonts w:ascii="Arial" w:hAnsi="Arial" w:cs="Arial"/>
          <w:sz w:val="24"/>
          <w:szCs w:val="24"/>
        </w:rPr>
        <w:t xml:space="preserve">, </w:t>
      </w:r>
      <w:r w:rsidR="000E7867" w:rsidRPr="00381CB8">
        <w:rPr>
          <w:rFonts w:ascii="Arial" w:hAnsi="Arial" w:cs="Arial"/>
          <w:sz w:val="24"/>
          <w:szCs w:val="24"/>
        </w:rPr>
        <w:t>los cuales</w:t>
      </w:r>
      <w:r w:rsidR="0057539B" w:rsidRPr="00381CB8">
        <w:rPr>
          <w:rFonts w:ascii="Arial" w:hAnsi="Arial" w:cs="Arial"/>
          <w:sz w:val="24"/>
          <w:szCs w:val="24"/>
        </w:rPr>
        <w:t xml:space="preserve"> no </w:t>
      </w:r>
      <w:r w:rsidR="00973AB8">
        <w:rPr>
          <w:rFonts w:ascii="Arial" w:hAnsi="Arial" w:cs="Arial"/>
          <w:sz w:val="24"/>
          <w:szCs w:val="24"/>
        </w:rPr>
        <w:t>fueron</w:t>
      </w:r>
      <w:r w:rsidR="00EC02B6" w:rsidRPr="00381CB8">
        <w:rPr>
          <w:rFonts w:ascii="Arial" w:hAnsi="Arial" w:cs="Arial"/>
          <w:sz w:val="24"/>
          <w:szCs w:val="24"/>
        </w:rPr>
        <w:t xml:space="preserve"> considerados</w:t>
      </w:r>
      <w:r w:rsidR="00437734" w:rsidRPr="00381CB8">
        <w:rPr>
          <w:rFonts w:ascii="Arial" w:hAnsi="Arial" w:cs="Arial"/>
          <w:sz w:val="24"/>
          <w:szCs w:val="24"/>
        </w:rPr>
        <w:t xml:space="preserve"> en ningún análisis</w:t>
      </w:r>
      <w:r w:rsidR="004D4C04" w:rsidRPr="00381CB8">
        <w:rPr>
          <w:rFonts w:ascii="Arial" w:hAnsi="Arial" w:cs="Arial"/>
          <w:sz w:val="24"/>
          <w:szCs w:val="24"/>
        </w:rPr>
        <w:t xml:space="preserve"> </w:t>
      </w:r>
      <w:r w:rsidR="00973AB8">
        <w:rPr>
          <w:rFonts w:ascii="Arial" w:hAnsi="Arial" w:cs="Arial"/>
          <w:sz w:val="24"/>
          <w:szCs w:val="24"/>
        </w:rPr>
        <w:t>d</w:t>
      </w:r>
      <w:r w:rsidR="004D4C04" w:rsidRPr="00381CB8">
        <w:rPr>
          <w:rFonts w:ascii="Arial" w:hAnsi="Arial" w:cs="Arial"/>
          <w:sz w:val="24"/>
          <w:szCs w:val="24"/>
        </w:rPr>
        <w:t xml:space="preserve">el presente documento, pero si </w:t>
      </w:r>
      <w:r w:rsidR="0048413D" w:rsidRPr="00381CB8">
        <w:rPr>
          <w:rFonts w:ascii="Arial" w:hAnsi="Arial" w:cs="Arial"/>
          <w:sz w:val="24"/>
          <w:szCs w:val="24"/>
        </w:rPr>
        <w:t>fue</w:t>
      </w:r>
      <w:r w:rsidR="004D4C04" w:rsidRPr="00381CB8">
        <w:rPr>
          <w:rFonts w:ascii="Arial" w:hAnsi="Arial" w:cs="Arial"/>
          <w:sz w:val="24"/>
          <w:szCs w:val="24"/>
        </w:rPr>
        <w:t>ron</w:t>
      </w:r>
      <w:r w:rsidR="0048413D" w:rsidRPr="00381CB8">
        <w:rPr>
          <w:rFonts w:ascii="Arial" w:hAnsi="Arial" w:cs="Arial"/>
          <w:sz w:val="24"/>
          <w:szCs w:val="24"/>
        </w:rPr>
        <w:t xml:space="preserve"> </w:t>
      </w:r>
      <w:r w:rsidR="00752C47" w:rsidRPr="00381CB8">
        <w:rPr>
          <w:rFonts w:ascii="Arial" w:hAnsi="Arial" w:cs="Arial"/>
          <w:sz w:val="24"/>
          <w:szCs w:val="24"/>
        </w:rPr>
        <w:t>tomad</w:t>
      </w:r>
      <w:r w:rsidR="004D4C04" w:rsidRPr="00381CB8">
        <w:rPr>
          <w:rFonts w:ascii="Arial" w:hAnsi="Arial" w:cs="Arial"/>
          <w:sz w:val="24"/>
          <w:szCs w:val="24"/>
        </w:rPr>
        <w:t>os</w:t>
      </w:r>
      <w:r w:rsidR="00752C47" w:rsidRPr="00381CB8">
        <w:rPr>
          <w:rFonts w:ascii="Arial" w:hAnsi="Arial" w:cs="Arial"/>
          <w:sz w:val="24"/>
          <w:szCs w:val="24"/>
        </w:rPr>
        <w:t xml:space="preserve"> en cuenta para </w:t>
      </w:r>
      <w:r w:rsidR="00692FD3" w:rsidRPr="00381CB8">
        <w:rPr>
          <w:rFonts w:ascii="Arial" w:hAnsi="Arial" w:cs="Arial"/>
          <w:sz w:val="24"/>
          <w:szCs w:val="24"/>
        </w:rPr>
        <w:t>el</w:t>
      </w:r>
      <w:r w:rsidR="0048413D" w:rsidRPr="00381CB8">
        <w:rPr>
          <w:rFonts w:ascii="Arial" w:hAnsi="Arial" w:cs="Arial"/>
          <w:sz w:val="24"/>
          <w:szCs w:val="24"/>
        </w:rPr>
        <w:t xml:space="preserve"> análisis </w:t>
      </w:r>
      <w:r w:rsidR="00973AB8">
        <w:rPr>
          <w:rFonts w:ascii="Arial" w:hAnsi="Arial" w:cs="Arial"/>
          <w:sz w:val="24"/>
          <w:szCs w:val="24"/>
        </w:rPr>
        <w:t>durante la</w:t>
      </w:r>
      <w:r w:rsidR="0048413D" w:rsidRPr="00381CB8">
        <w:rPr>
          <w:rFonts w:ascii="Arial" w:hAnsi="Arial" w:cs="Arial"/>
          <w:sz w:val="24"/>
          <w:szCs w:val="24"/>
        </w:rPr>
        <w:t xml:space="preserve"> actualización de</w:t>
      </w:r>
      <w:r w:rsidR="00973AB8">
        <w:rPr>
          <w:rFonts w:ascii="Arial" w:hAnsi="Arial" w:cs="Arial"/>
          <w:sz w:val="24"/>
          <w:szCs w:val="24"/>
        </w:rPr>
        <w:t xml:space="preserve"> los</w:t>
      </w:r>
      <w:r w:rsidR="0048413D" w:rsidRPr="00381CB8">
        <w:rPr>
          <w:rFonts w:ascii="Arial" w:hAnsi="Arial" w:cs="Arial"/>
          <w:sz w:val="24"/>
          <w:szCs w:val="24"/>
        </w:rPr>
        <w:t xml:space="preserve"> nueve planes de manejo.</w:t>
      </w:r>
    </w:p>
    <w:p w:rsidR="00524ABA" w:rsidRPr="00381CB8" w:rsidRDefault="00524ABA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11174" w:rsidRPr="00381CB8" w:rsidRDefault="00711174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 xml:space="preserve">Todos los ambientes acuáticos identificados en cada una de las </w:t>
      </w:r>
      <w:proofErr w:type="spellStart"/>
      <w:r w:rsidRPr="00381CB8">
        <w:rPr>
          <w:rFonts w:ascii="Arial" w:hAnsi="Arial" w:cs="Arial"/>
          <w:sz w:val="24"/>
          <w:szCs w:val="24"/>
        </w:rPr>
        <w:t>TCOs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(entre tres a cinco tipos en cada territorio), sustentan poblaciones de </w:t>
      </w:r>
      <w:r w:rsidRPr="00381CB8">
        <w:rPr>
          <w:rFonts w:ascii="Arial" w:hAnsi="Arial" w:cs="Arial"/>
          <w:i/>
          <w:sz w:val="24"/>
          <w:szCs w:val="24"/>
        </w:rPr>
        <w:t xml:space="preserve">C. </w:t>
      </w:r>
      <w:proofErr w:type="spellStart"/>
      <w:r w:rsidRPr="00381CB8">
        <w:rPr>
          <w:rFonts w:ascii="Arial" w:hAnsi="Arial" w:cs="Arial"/>
          <w:i/>
          <w:sz w:val="24"/>
          <w:szCs w:val="24"/>
        </w:rPr>
        <w:t>yacare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(</w:t>
      </w:r>
      <w:r w:rsidR="00347C5E" w:rsidRPr="00440DF9">
        <w:rPr>
          <w:rFonts w:ascii="Arial" w:hAnsi="Arial" w:cs="Arial"/>
          <w:sz w:val="24"/>
          <w:szCs w:val="24"/>
        </w:rPr>
        <w:t xml:space="preserve">Tabla </w:t>
      </w:r>
      <w:r w:rsidR="00C7146C" w:rsidRPr="00440DF9">
        <w:rPr>
          <w:rFonts w:ascii="Arial" w:hAnsi="Arial" w:cs="Arial"/>
          <w:sz w:val="24"/>
          <w:szCs w:val="24"/>
        </w:rPr>
        <w:t>1</w:t>
      </w:r>
      <w:r w:rsidR="004F7F12">
        <w:rPr>
          <w:rFonts w:ascii="Arial" w:hAnsi="Arial" w:cs="Arial"/>
          <w:sz w:val="24"/>
          <w:szCs w:val="24"/>
        </w:rPr>
        <w:t>). Mientras que</w:t>
      </w:r>
      <w:r w:rsidRPr="00381CB8">
        <w:rPr>
          <w:rFonts w:ascii="Arial" w:hAnsi="Arial" w:cs="Arial"/>
          <w:sz w:val="24"/>
          <w:szCs w:val="24"/>
        </w:rPr>
        <w:t xml:space="preserve"> poblaciones de </w:t>
      </w:r>
      <w:r w:rsidRPr="00381CB8">
        <w:rPr>
          <w:rFonts w:ascii="Arial" w:hAnsi="Arial" w:cs="Arial"/>
          <w:i/>
          <w:sz w:val="24"/>
          <w:szCs w:val="24"/>
        </w:rPr>
        <w:t xml:space="preserve">M. </w:t>
      </w:r>
      <w:proofErr w:type="spellStart"/>
      <w:r w:rsidRPr="00381CB8">
        <w:rPr>
          <w:rFonts w:ascii="Arial" w:hAnsi="Arial" w:cs="Arial"/>
          <w:i/>
          <w:sz w:val="24"/>
          <w:szCs w:val="24"/>
        </w:rPr>
        <w:t>niger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están ausentes únicamente en ríos de la TCO </w:t>
      </w:r>
      <w:proofErr w:type="spellStart"/>
      <w:r w:rsidRPr="00381CB8">
        <w:rPr>
          <w:rFonts w:ascii="Arial" w:hAnsi="Arial" w:cs="Arial"/>
          <w:sz w:val="24"/>
          <w:szCs w:val="24"/>
        </w:rPr>
        <w:t>Sirionó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, arroyos de las </w:t>
      </w:r>
      <w:proofErr w:type="spellStart"/>
      <w:r w:rsidRPr="00381CB8">
        <w:rPr>
          <w:rFonts w:ascii="Arial" w:hAnsi="Arial" w:cs="Arial"/>
          <w:sz w:val="24"/>
          <w:szCs w:val="24"/>
        </w:rPr>
        <w:t>TCOs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CB8">
        <w:rPr>
          <w:rFonts w:ascii="Arial" w:hAnsi="Arial" w:cs="Arial"/>
          <w:sz w:val="24"/>
          <w:szCs w:val="24"/>
        </w:rPr>
        <w:t>Canichana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y Moré y </w:t>
      </w:r>
      <w:proofErr w:type="spellStart"/>
      <w:r w:rsidRPr="00381CB8">
        <w:rPr>
          <w:rFonts w:ascii="Arial" w:hAnsi="Arial" w:cs="Arial"/>
          <w:sz w:val="24"/>
          <w:szCs w:val="24"/>
        </w:rPr>
        <w:t>lagunetas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381CB8">
        <w:rPr>
          <w:rFonts w:ascii="Arial" w:hAnsi="Arial" w:cs="Arial"/>
          <w:sz w:val="24"/>
          <w:szCs w:val="24"/>
        </w:rPr>
        <w:t>TCOs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CB8">
        <w:rPr>
          <w:rFonts w:ascii="Arial" w:hAnsi="Arial" w:cs="Arial"/>
          <w:sz w:val="24"/>
          <w:szCs w:val="24"/>
        </w:rPr>
        <w:t>Cayubaba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1CB8">
        <w:rPr>
          <w:rFonts w:ascii="Arial" w:hAnsi="Arial" w:cs="Arial"/>
          <w:sz w:val="24"/>
          <w:szCs w:val="24"/>
        </w:rPr>
        <w:t>Joaquininao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, Moré y </w:t>
      </w:r>
      <w:proofErr w:type="spellStart"/>
      <w:r w:rsidRPr="00381CB8">
        <w:rPr>
          <w:rFonts w:ascii="Arial" w:hAnsi="Arial" w:cs="Arial"/>
          <w:sz w:val="24"/>
          <w:szCs w:val="24"/>
        </w:rPr>
        <w:t>Sirionó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(</w:t>
      </w:r>
      <w:r w:rsidR="00347C5E" w:rsidRPr="00440DF9">
        <w:rPr>
          <w:rFonts w:ascii="Arial" w:hAnsi="Arial" w:cs="Arial"/>
          <w:sz w:val="24"/>
          <w:szCs w:val="24"/>
        </w:rPr>
        <w:t xml:space="preserve">Tabla </w:t>
      </w:r>
      <w:r w:rsidR="00C7146C" w:rsidRPr="00440DF9">
        <w:rPr>
          <w:rFonts w:ascii="Arial" w:hAnsi="Arial" w:cs="Arial"/>
          <w:sz w:val="24"/>
          <w:szCs w:val="24"/>
        </w:rPr>
        <w:t>1</w:t>
      </w:r>
      <w:r w:rsidRPr="00381CB8">
        <w:rPr>
          <w:rFonts w:ascii="Arial" w:hAnsi="Arial" w:cs="Arial"/>
          <w:sz w:val="24"/>
          <w:szCs w:val="24"/>
        </w:rPr>
        <w:t xml:space="preserve">). Por el contrario, los registros de </w:t>
      </w:r>
      <w:r w:rsidRPr="00381CB8">
        <w:rPr>
          <w:rFonts w:ascii="Arial" w:hAnsi="Arial" w:cs="Arial"/>
          <w:i/>
          <w:sz w:val="24"/>
          <w:szCs w:val="24"/>
        </w:rPr>
        <w:t xml:space="preserve">P. </w:t>
      </w:r>
      <w:proofErr w:type="spellStart"/>
      <w:r w:rsidRPr="00381CB8">
        <w:rPr>
          <w:rFonts w:ascii="Arial" w:hAnsi="Arial" w:cs="Arial"/>
          <w:i/>
          <w:sz w:val="24"/>
          <w:szCs w:val="24"/>
        </w:rPr>
        <w:t>palpebrosus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se restringen a tres ambientes acuáticos (río </w:t>
      </w:r>
      <w:proofErr w:type="spellStart"/>
      <w:r w:rsidRPr="00381CB8">
        <w:rPr>
          <w:rFonts w:ascii="Arial" w:hAnsi="Arial" w:cs="Arial"/>
          <w:sz w:val="24"/>
          <w:szCs w:val="24"/>
        </w:rPr>
        <w:t>Mamoré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, laguna </w:t>
      </w:r>
      <w:proofErr w:type="spellStart"/>
      <w:r w:rsidRPr="00381CB8">
        <w:rPr>
          <w:rFonts w:ascii="Arial" w:hAnsi="Arial" w:cs="Arial"/>
          <w:sz w:val="24"/>
          <w:szCs w:val="24"/>
        </w:rPr>
        <w:t>Rogaguado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y arroyo Azul) de las </w:t>
      </w:r>
      <w:proofErr w:type="spellStart"/>
      <w:r w:rsidRPr="00381CB8">
        <w:rPr>
          <w:rFonts w:ascii="Arial" w:hAnsi="Arial" w:cs="Arial"/>
          <w:sz w:val="24"/>
          <w:szCs w:val="24"/>
        </w:rPr>
        <w:t>TCOs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CB8">
        <w:rPr>
          <w:rFonts w:ascii="Arial" w:hAnsi="Arial" w:cs="Arial"/>
          <w:sz w:val="24"/>
          <w:szCs w:val="24"/>
        </w:rPr>
        <w:t>Cayubaba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y Moré </w:t>
      </w:r>
      <w:r w:rsidR="006D50DF" w:rsidRPr="00381CB8">
        <w:rPr>
          <w:rFonts w:ascii="Arial" w:hAnsi="Arial" w:cs="Arial"/>
          <w:sz w:val="24"/>
          <w:szCs w:val="24"/>
        </w:rPr>
        <w:t xml:space="preserve">respectivamente </w:t>
      </w:r>
      <w:r w:rsidRPr="00381CB8">
        <w:rPr>
          <w:rFonts w:ascii="Arial" w:hAnsi="Arial" w:cs="Arial"/>
          <w:sz w:val="24"/>
          <w:szCs w:val="24"/>
        </w:rPr>
        <w:t>(</w:t>
      </w:r>
      <w:r w:rsidR="00347C5E" w:rsidRPr="00440DF9">
        <w:rPr>
          <w:rFonts w:ascii="Arial" w:hAnsi="Arial" w:cs="Arial"/>
          <w:sz w:val="24"/>
          <w:szCs w:val="24"/>
        </w:rPr>
        <w:t xml:space="preserve">Tabla </w:t>
      </w:r>
      <w:r w:rsidR="00C7146C" w:rsidRPr="00440DF9">
        <w:rPr>
          <w:rFonts w:ascii="Arial" w:hAnsi="Arial" w:cs="Arial"/>
          <w:sz w:val="24"/>
          <w:szCs w:val="24"/>
        </w:rPr>
        <w:t>1</w:t>
      </w:r>
      <w:r w:rsidRPr="00381CB8">
        <w:rPr>
          <w:rFonts w:ascii="Arial" w:hAnsi="Arial" w:cs="Arial"/>
          <w:sz w:val="24"/>
          <w:szCs w:val="24"/>
        </w:rPr>
        <w:t>)</w:t>
      </w:r>
      <w:r w:rsidR="00596900" w:rsidRPr="00381CB8">
        <w:rPr>
          <w:rFonts w:ascii="Arial" w:hAnsi="Arial" w:cs="Arial"/>
          <w:sz w:val="24"/>
          <w:szCs w:val="24"/>
        </w:rPr>
        <w:t>, razón por lo cual no serán considerados en ningún análisis</w:t>
      </w:r>
      <w:r w:rsidRPr="00381CB8">
        <w:rPr>
          <w:rFonts w:ascii="Arial" w:hAnsi="Arial" w:cs="Arial"/>
          <w:sz w:val="24"/>
          <w:szCs w:val="24"/>
        </w:rPr>
        <w:t xml:space="preserve">. </w:t>
      </w:r>
    </w:p>
    <w:p w:rsidR="00D94850" w:rsidRPr="00381CB8" w:rsidRDefault="00D94850" w:rsidP="00D9485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94850" w:rsidRPr="00381CB8" w:rsidRDefault="00D94850" w:rsidP="00440DF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b/>
          <w:sz w:val="24"/>
          <w:szCs w:val="24"/>
        </w:rPr>
        <w:t xml:space="preserve">Tabla 1. </w:t>
      </w:r>
      <w:r w:rsidRPr="00381CB8">
        <w:rPr>
          <w:rFonts w:ascii="Arial" w:hAnsi="Arial" w:cs="Arial"/>
          <w:sz w:val="24"/>
          <w:szCs w:val="24"/>
        </w:rPr>
        <w:t>Abundancia relativa de caimanes (</w:t>
      </w:r>
      <w:proofErr w:type="spellStart"/>
      <w:r w:rsidRPr="00381CB8">
        <w:rPr>
          <w:rFonts w:ascii="Arial" w:hAnsi="Arial" w:cs="Arial"/>
          <w:i/>
          <w:sz w:val="24"/>
          <w:szCs w:val="24"/>
        </w:rPr>
        <w:t>Caiman</w:t>
      </w:r>
      <w:proofErr w:type="spellEnd"/>
      <w:r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81CB8">
        <w:rPr>
          <w:rFonts w:ascii="Arial" w:hAnsi="Arial" w:cs="Arial"/>
          <w:i/>
          <w:sz w:val="24"/>
          <w:szCs w:val="24"/>
        </w:rPr>
        <w:t>yacare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81CB8">
        <w:rPr>
          <w:rFonts w:ascii="Arial" w:hAnsi="Arial" w:cs="Arial"/>
          <w:i/>
          <w:sz w:val="24"/>
          <w:szCs w:val="24"/>
        </w:rPr>
        <w:t>Melanosuchus</w:t>
      </w:r>
      <w:proofErr w:type="spellEnd"/>
      <w:r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81CB8">
        <w:rPr>
          <w:rFonts w:ascii="Arial" w:hAnsi="Arial" w:cs="Arial"/>
          <w:i/>
          <w:sz w:val="24"/>
          <w:szCs w:val="24"/>
        </w:rPr>
        <w:t>niger</w:t>
      </w:r>
      <w:proofErr w:type="spellEnd"/>
      <w:r w:rsidR="00FC1023">
        <w:rPr>
          <w:rFonts w:ascii="Arial" w:hAnsi="Arial" w:cs="Arial"/>
          <w:sz w:val="24"/>
          <w:szCs w:val="24"/>
        </w:rPr>
        <w:t>) por tipo de ambiente acuático</w:t>
      </w:r>
      <w:r w:rsidR="005335E8">
        <w:rPr>
          <w:rFonts w:ascii="Arial" w:hAnsi="Arial" w:cs="Arial"/>
          <w:sz w:val="24"/>
          <w:szCs w:val="24"/>
        </w:rPr>
        <w:t xml:space="preserve"> de cada TCO</w:t>
      </w:r>
      <w:r w:rsidR="00FC1023">
        <w:rPr>
          <w:rFonts w:ascii="Arial" w:hAnsi="Arial" w:cs="Arial"/>
          <w:sz w:val="24"/>
          <w:szCs w:val="24"/>
        </w:rPr>
        <w:t>. Min=mínimos, Max=máximos.</w:t>
      </w:r>
    </w:p>
    <w:tbl>
      <w:tblPr>
        <w:tblW w:w="93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950"/>
        <w:gridCol w:w="1696"/>
        <w:gridCol w:w="691"/>
        <w:gridCol w:w="986"/>
        <w:gridCol w:w="854"/>
        <w:gridCol w:w="491"/>
        <w:gridCol w:w="840"/>
        <w:gridCol w:w="691"/>
      </w:tblGrid>
      <w:tr w:rsidR="00D94850" w:rsidRPr="00381CB8" w:rsidTr="004E3A40">
        <w:trPr>
          <w:trHeight w:val="510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TCO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Cuerpos de agua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Kilómetros de orilla recorridos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Abundancia relativa (</w:t>
            </w: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ind</w:t>
            </w:r>
            <w:proofErr w:type="spellEnd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/Km de orilla) de caimanes registrados</w:t>
            </w:r>
          </w:p>
        </w:tc>
      </w:tr>
      <w:tr w:rsidR="00D94850" w:rsidRPr="00381CB8" w:rsidTr="004E3A40">
        <w:trPr>
          <w:trHeight w:val="300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FC102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BO" w:eastAsia="es-BO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BO" w:eastAsia="es-BO"/>
              </w:rPr>
              <w:t>Caiman</w:t>
            </w:r>
            <w:proofErr w:type="spellEnd"/>
            <w:r w:rsidR="00D94850" w:rsidRPr="00381C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BO" w:eastAsia="es-BO"/>
              </w:rPr>
              <w:t xml:space="preserve"> </w:t>
            </w:r>
            <w:proofErr w:type="spellStart"/>
            <w:r w:rsidR="00D94850" w:rsidRPr="00381C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BO" w:eastAsia="es-BO"/>
              </w:rPr>
              <w:t>yacare</w:t>
            </w:r>
            <w:proofErr w:type="spellEnd"/>
          </w:p>
        </w:tc>
        <w:tc>
          <w:tcPr>
            <w:tcW w:w="2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FC102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BO" w:eastAsia="es-BO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BO" w:eastAsia="es-BO"/>
              </w:rPr>
              <w:t>Melanosuchus</w:t>
            </w:r>
            <w:proofErr w:type="spellEnd"/>
            <w:r w:rsidR="00D94850" w:rsidRPr="00381C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BO" w:eastAsia="es-BO"/>
              </w:rPr>
              <w:t xml:space="preserve"> </w:t>
            </w:r>
            <w:proofErr w:type="spellStart"/>
            <w:r w:rsidR="00D94850" w:rsidRPr="00381C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s-BO" w:eastAsia="es-BO"/>
              </w:rPr>
              <w:t>niger</w:t>
            </w:r>
            <w:proofErr w:type="spellEnd"/>
          </w:p>
        </w:tc>
      </w:tr>
      <w:tr w:rsidR="00D94850" w:rsidRPr="00381CB8" w:rsidTr="004E3A40">
        <w:trPr>
          <w:trHeight w:val="300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Min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Mediana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Max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Min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Mediana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Max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Baure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Lagunas tectónicas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50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D94850" w:rsidP="005F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</w:t>
            </w:r>
            <w:r w:rsidR="005F3CAB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.</w:t>
            </w: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91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82.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20</w:t>
            </w: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814328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14.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68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29.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Ríos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27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95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95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205.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31</w:t>
            </w: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814328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14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17.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31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Arroyos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25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76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86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82</w:t>
            </w:r>
          </w:p>
        </w:tc>
        <w:tc>
          <w:tcPr>
            <w:tcW w:w="4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814328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82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Canichana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 xml:space="preserve">Lagunas </w:t>
            </w: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meándricas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55.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80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28.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58.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814328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28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95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Lagunetas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76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</w:t>
            </w:r>
            <w:r w:rsidR="005F3CAB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6.</w:t>
            </w: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65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57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84.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50</w:t>
            </w: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814328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Ríos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62.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65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19.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60</w:t>
            </w: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814328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05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68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Arroyos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50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28.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33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67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47.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06</w:t>
            </w:r>
          </w:p>
        </w:tc>
        <w:tc>
          <w:tcPr>
            <w:tcW w:w="4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814328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Cayubaba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Lagunas tectónicas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75.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20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59.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09</w:t>
            </w: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814328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79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 xml:space="preserve">Lagunas </w:t>
            </w: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meándricas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49.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57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110.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73</w:t>
            </w: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814328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03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27.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50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Lagunetas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29.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63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273.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92</w:t>
            </w: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814328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Ríos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59.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08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37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66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46.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28</w:t>
            </w: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67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40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Arroyos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18.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11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50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03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48.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60</w:t>
            </w:r>
          </w:p>
        </w:tc>
        <w:tc>
          <w:tcPr>
            <w:tcW w:w="4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76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94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Itonama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Lagunas tectónicas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14.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172.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50</w:t>
            </w: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79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50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 xml:space="preserve">Lagunas </w:t>
            </w: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meándricas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59.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94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36.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346.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67</w:t>
            </w: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12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15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Lagunetas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55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43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303.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03</w:t>
            </w: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38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56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Ríos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226.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05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29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15</w:t>
            </w: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52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87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Arroyos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27.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16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45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67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117.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14</w:t>
            </w:r>
          </w:p>
        </w:tc>
        <w:tc>
          <w:tcPr>
            <w:tcW w:w="4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36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82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17.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67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Joaquiniano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Lagunas tectónicas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52.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97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96</w:t>
            </w:r>
          </w:p>
        </w:tc>
        <w:tc>
          <w:tcPr>
            <w:tcW w:w="9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104.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62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51</w:t>
            </w:r>
            <w:r w:rsidR="004E3A40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5.</w:t>
            </w: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32.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70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 xml:space="preserve">Lagunas </w:t>
            </w: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meándricas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29.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46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67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63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208.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45</w:t>
            </w: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86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72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Lagunetas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66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34.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67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122.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36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241.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67</w:t>
            </w: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Ríos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100.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76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53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09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109.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74</w:t>
            </w: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55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37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Arroyos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22.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10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59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40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57.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20</w:t>
            </w:r>
          </w:p>
        </w:tc>
        <w:tc>
          <w:tcPr>
            <w:tcW w:w="4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78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79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80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Moré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 xml:space="preserve">Lagunas </w:t>
            </w: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meándricas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80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69</w:t>
            </w:r>
          </w:p>
        </w:tc>
        <w:tc>
          <w:tcPr>
            <w:tcW w:w="9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82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94.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86</w:t>
            </w: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82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Lagunetas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88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50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116.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78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210.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12</w:t>
            </w: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Río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64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15.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17.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05</w:t>
            </w: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59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23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86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Arroyo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70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11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38.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60</w:t>
            </w:r>
          </w:p>
        </w:tc>
        <w:tc>
          <w:tcPr>
            <w:tcW w:w="4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Movima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Lagunas tectónicas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70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67.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29</w:t>
            </w:r>
          </w:p>
        </w:tc>
        <w:tc>
          <w:tcPr>
            <w:tcW w:w="9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67.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67.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29</w:t>
            </w: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78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78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 xml:space="preserve">Lagunas </w:t>
            </w: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meándricas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89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35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36.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84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284.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58</w:t>
            </w: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51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27.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92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Lagunetas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97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43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349.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85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1 465.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12</w:t>
            </w: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04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Ríos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190.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15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65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100.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18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40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Arroyos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39.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78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111.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54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441.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79</w:t>
            </w:r>
          </w:p>
        </w:tc>
        <w:tc>
          <w:tcPr>
            <w:tcW w:w="4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66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Sirionó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Lagunetas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30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200.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372.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07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573.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30</w:t>
            </w: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Río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24.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29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65.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71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76.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17</w:t>
            </w: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Arroyos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21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76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38.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41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84.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4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80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Tacana III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 xml:space="preserve">Lagunas </w:t>
            </w: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meándricas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87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29.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96.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40</w:t>
            </w: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6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proofErr w:type="spellStart"/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Lagunetas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79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45.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172.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41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1 044.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78</w:t>
            </w: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87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105.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Ríos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100.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57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33.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22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02</w:t>
            </w: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6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71</w:t>
            </w:r>
          </w:p>
        </w:tc>
      </w:tr>
      <w:tr w:rsidR="00D94850" w:rsidRPr="00381CB8" w:rsidTr="004E3A40">
        <w:trPr>
          <w:trHeight w:val="282"/>
          <w:jc w:val="center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Arroyos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061DBC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50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21.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90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F3CAB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53.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79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4E3A4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85.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68</w:t>
            </w:r>
          </w:p>
        </w:tc>
        <w:tc>
          <w:tcPr>
            <w:tcW w:w="4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AF0676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00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0.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71</w:t>
            </w: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850" w:rsidRPr="00381CB8" w:rsidRDefault="005C4D33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1.</w:t>
            </w:r>
            <w:r w:rsidR="00D94850"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43</w:t>
            </w:r>
          </w:p>
        </w:tc>
      </w:tr>
      <w:tr w:rsidR="00D94850" w:rsidRPr="00381CB8" w:rsidTr="004E3A40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850" w:rsidRPr="00381CB8" w:rsidRDefault="00D94850" w:rsidP="00061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1</w:t>
            </w:r>
            <w:r w:rsidR="00061DBC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 xml:space="preserve"> 506.</w:t>
            </w: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69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850" w:rsidRPr="00381CB8" w:rsidRDefault="00D94850" w:rsidP="00061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381CB8">
              <w:rPr>
                <w:rFonts w:ascii="Arial" w:eastAsia="Times New Roman" w:hAnsi="Arial" w:cs="Arial"/>
                <w:color w:val="000000"/>
                <w:sz w:val="18"/>
                <w:szCs w:val="18"/>
                <w:lang w:val="es-BO" w:eastAsia="es-BO"/>
              </w:rPr>
              <w:t> </w:t>
            </w:r>
          </w:p>
        </w:tc>
      </w:tr>
    </w:tbl>
    <w:p w:rsidR="00D94850" w:rsidRPr="00381CB8" w:rsidRDefault="00D94850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11174" w:rsidRDefault="001F15AB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16914">
        <w:rPr>
          <w:rFonts w:ascii="Arial" w:hAnsi="Arial" w:cs="Arial"/>
          <w:sz w:val="24"/>
          <w:szCs w:val="24"/>
        </w:rPr>
        <w:t xml:space="preserve">El ANOVA realizado con los datos de abundancia relativa para el lagarto evidenció diferencias significativas en al menos uno de los tipos de cuerpos de agua (F=13.85, </w:t>
      </w:r>
      <w:proofErr w:type="spellStart"/>
      <w:r w:rsidRPr="00716914">
        <w:rPr>
          <w:rFonts w:ascii="Arial" w:hAnsi="Arial" w:cs="Arial"/>
          <w:sz w:val="24"/>
          <w:szCs w:val="24"/>
        </w:rPr>
        <w:t>gl</w:t>
      </w:r>
      <w:proofErr w:type="spellEnd"/>
      <w:r w:rsidRPr="00716914">
        <w:rPr>
          <w:rFonts w:ascii="Arial" w:hAnsi="Arial" w:cs="Arial"/>
          <w:sz w:val="24"/>
          <w:szCs w:val="24"/>
        </w:rPr>
        <w:t xml:space="preserve"> numerador=4, </w:t>
      </w:r>
      <w:proofErr w:type="spellStart"/>
      <w:r w:rsidRPr="00716914">
        <w:rPr>
          <w:rFonts w:ascii="Arial" w:hAnsi="Arial" w:cs="Arial"/>
          <w:sz w:val="24"/>
          <w:szCs w:val="24"/>
        </w:rPr>
        <w:t>gl</w:t>
      </w:r>
      <w:proofErr w:type="spellEnd"/>
      <w:r w:rsidRPr="00716914">
        <w:rPr>
          <w:rFonts w:ascii="Arial" w:hAnsi="Arial" w:cs="Arial"/>
          <w:sz w:val="24"/>
          <w:szCs w:val="24"/>
        </w:rPr>
        <w:t xml:space="preserve"> denominador=254, p</w:t>
      </w:r>
      <w:r w:rsidR="009F747E" w:rsidRPr="00716914">
        <w:rPr>
          <w:rFonts w:ascii="Arial" w:hAnsi="Arial" w:cs="Arial"/>
          <w:sz w:val="24"/>
          <w:szCs w:val="24"/>
        </w:rPr>
        <w:t xml:space="preserve"> </w:t>
      </w:r>
      <w:r w:rsidRPr="00716914">
        <w:rPr>
          <w:rFonts w:ascii="Arial" w:hAnsi="Arial" w:cs="Arial"/>
          <w:sz w:val="24"/>
          <w:szCs w:val="24"/>
        </w:rPr>
        <w:t xml:space="preserve">valor&lt;0.05), encontrándose con la Prueba </w:t>
      </w:r>
      <w:proofErr w:type="spellStart"/>
      <w:r w:rsidRPr="00716914">
        <w:rPr>
          <w:rFonts w:ascii="Arial" w:hAnsi="Arial" w:cs="Arial"/>
          <w:sz w:val="24"/>
          <w:szCs w:val="24"/>
        </w:rPr>
        <w:t>Tukey</w:t>
      </w:r>
      <w:proofErr w:type="spellEnd"/>
      <w:r w:rsidRPr="00716914">
        <w:rPr>
          <w:rFonts w:ascii="Arial" w:hAnsi="Arial" w:cs="Arial"/>
          <w:sz w:val="24"/>
          <w:szCs w:val="24"/>
        </w:rPr>
        <w:t xml:space="preserve"> diferencias entre las </w:t>
      </w:r>
      <w:proofErr w:type="spellStart"/>
      <w:r w:rsidRPr="00716914">
        <w:rPr>
          <w:rFonts w:ascii="Arial" w:hAnsi="Arial" w:cs="Arial"/>
          <w:sz w:val="24"/>
          <w:szCs w:val="24"/>
        </w:rPr>
        <w:t>lagunetas</w:t>
      </w:r>
      <w:proofErr w:type="spellEnd"/>
      <w:r w:rsidRPr="00716914">
        <w:rPr>
          <w:rFonts w:ascii="Arial" w:hAnsi="Arial" w:cs="Arial"/>
          <w:sz w:val="24"/>
          <w:szCs w:val="24"/>
        </w:rPr>
        <w:t xml:space="preserve"> con los otros cuatro tipos de cuerpos de agua</w:t>
      </w:r>
      <w:r w:rsidR="00716914" w:rsidRPr="00716914">
        <w:rPr>
          <w:rFonts w:ascii="Arial" w:hAnsi="Arial" w:cs="Arial"/>
          <w:sz w:val="24"/>
          <w:szCs w:val="24"/>
        </w:rPr>
        <w:t xml:space="preserve"> (</w:t>
      </w:r>
      <w:r w:rsidRPr="00716914">
        <w:rPr>
          <w:rFonts w:ascii="Arial" w:hAnsi="Arial" w:cs="Arial"/>
          <w:sz w:val="24"/>
          <w:szCs w:val="24"/>
        </w:rPr>
        <w:t>Fig</w:t>
      </w:r>
      <w:r w:rsidR="009F747E" w:rsidRPr="00716914">
        <w:rPr>
          <w:rFonts w:ascii="Arial" w:hAnsi="Arial" w:cs="Arial"/>
          <w:sz w:val="24"/>
          <w:szCs w:val="24"/>
        </w:rPr>
        <w:t>. 2</w:t>
      </w:r>
      <w:r w:rsidRPr="00716914">
        <w:rPr>
          <w:rFonts w:ascii="Arial" w:hAnsi="Arial" w:cs="Arial"/>
          <w:sz w:val="24"/>
          <w:szCs w:val="24"/>
        </w:rPr>
        <w:t>).</w:t>
      </w:r>
      <w:r w:rsidR="009F747E" w:rsidRPr="00716914">
        <w:rPr>
          <w:rFonts w:ascii="Arial" w:hAnsi="Arial" w:cs="Arial"/>
          <w:sz w:val="24"/>
          <w:szCs w:val="24"/>
        </w:rPr>
        <w:t xml:space="preserve"> </w:t>
      </w:r>
      <w:r w:rsidR="008554B9" w:rsidRPr="00716914">
        <w:rPr>
          <w:rFonts w:ascii="Arial" w:hAnsi="Arial" w:cs="Arial"/>
          <w:sz w:val="24"/>
          <w:szCs w:val="24"/>
        </w:rPr>
        <w:t>Los altos</w:t>
      </w:r>
      <w:r w:rsidR="00711174" w:rsidRPr="00716914">
        <w:rPr>
          <w:rFonts w:ascii="Arial" w:hAnsi="Arial" w:cs="Arial"/>
          <w:sz w:val="24"/>
          <w:szCs w:val="24"/>
        </w:rPr>
        <w:t xml:space="preserve"> índices de abundancia </w:t>
      </w:r>
      <w:r w:rsidR="008554B9" w:rsidRPr="00716914">
        <w:rPr>
          <w:rFonts w:ascii="Arial" w:hAnsi="Arial" w:cs="Arial"/>
          <w:sz w:val="24"/>
          <w:szCs w:val="24"/>
        </w:rPr>
        <w:t xml:space="preserve">corresponden a </w:t>
      </w:r>
      <w:proofErr w:type="spellStart"/>
      <w:r w:rsidR="008554B9" w:rsidRPr="00716914">
        <w:rPr>
          <w:rFonts w:ascii="Arial" w:hAnsi="Arial" w:cs="Arial"/>
          <w:sz w:val="24"/>
          <w:szCs w:val="24"/>
        </w:rPr>
        <w:t>lagunetas</w:t>
      </w:r>
      <w:proofErr w:type="spellEnd"/>
      <w:r w:rsidR="008554B9" w:rsidRPr="00716914">
        <w:rPr>
          <w:rFonts w:ascii="Arial" w:hAnsi="Arial" w:cs="Arial"/>
          <w:sz w:val="24"/>
          <w:szCs w:val="24"/>
        </w:rPr>
        <w:t xml:space="preserve"> (en la mayoría de los casos superan los 200 </w:t>
      </w:r>
      <w:proofErr w:type="spellStart"/>
      <w:r w:rsidR="008554B9" w:rsidRPr="00716914">
        <w:rPr>
          <w:rFonts w:ascii="Arial" w:hAnsi="Arial" w:cs="Arial"/>
          <w:sz w:val="24"/>
          <w:szCs w:val="24"/>
        </w:rPr>
        <w:t>ind</w:t>
      </w:r>
      <w:proofErr w:type="spellEnd"/>
      <w:r w:rsidR="008554B9" w:rsidRPr="00716914">
        <w:rPr>
          <w:rFonts w:ascii="Arial" w:hAnsi="Arial" w:cs="Arial"/>
          <w:sz w:val="24"/>
          <w:szCs w:val="24"/>
        </w:rPr>
        <w:t xml:space="preserve">/km de orilla), </w:t>
      </w:r>
      <w:r w:rsidR="00711174" w:rsidRPr="00716914">
        <w:rPr>
          <w:rFonts w:ascii="Arial" w:hAnsi="Arial" w:cs="Arial"/>
          <w:sz w:val="24"/>
          <w:szCs w:val="24"/>
        </w:rPr>
        <w:t>que por sus características (</w:t>
      </w:r>
      <w:r w:rsidR="008554B9" w:rsidRPr="00716914">
        <w:rPr>
          <w:rFonts w:ascii="Arial" w:hAnsi="Arial" w:cs="Arial"/>
          <w:sz w:val="24"/>
          <w:szCs w:val="24"/>
        </w:rPr>
        <w:t xml:space="preserve">cuerpos de agua </w:t>
      </w:r>
      <w:r w:rsidR="00711174" w:rsidRPr="00716914">
        <w:rPr>
          <w:rFonts w:ascii="Arial" w:hAnsi="Arial" w:cs="Arial"/>
          <w:sz w:val="24"/>
          <w:szCs w:val="24"/>
        </w:rPr>
        <w:t>pequeños y poco profundos), albergan importantes poblaciones del lagarto</w:t>
      </w:r>
      <w:r w:rsidR="008554B9" w:rsidRPr="00716914">
        <w:rPr>
          <w:rFonts w:ascii="Arial" w:hAnsi="Arial" w:cs="Arial"/>
          <w:sz w:val="24"/>
          <w:szCs w:val="24"/>
        </w:rPr>
        <w:t xml:space="preserve"> pero con bajo tamaño poblacional</w:t>
      </w:r>
      <w:r w:rsidR="00185EC6" w:rsidRPr="00716914">
        <w:rPr>
          <w:rFonts w:ascii="Arial" w:hAnsi="Arial" w:cs="Arial"/>
          <w:sz w:val="24"/>
          <w:szCs w:val="24"/>
        </w:rPr>
        <w:t xml:space="preserve"> (Tabla 1)</w:t>
      </w:r>
      <w:r w:rsidR="00711174" w:rsidRPr="00716914">
        <w:rPr>
          <w:rFonts w:ascii="Arial" w:hAnsi="Arial" w:cs="Arial"/>
          <w:sz w:val="24"/>
          <w:szCs w:val="24"/>
        </w:rPr>
        <w:t>. No obstante, hay que considerar que son escasos los ecosistemas de este tipo con relación a los otros cuatro en cada uno de los territorios (excepto en la T</w:t>
      </w:r>
      <w:r w:rsidR="0045700F" w:rsidRPr="00716914">
        <w:rPr>
          <w:rFonts w:ascii="Arial" w:hAnsi="Arial" w:cs="Arial"/>
          <w:sz w:val="24"/>
          <w:szCs w:val="24"/>
        </w:rPr>
        <w:t>C</w:t>
      </w:r>
      <w:r w:rsidR="00711174" w:rsidRPr="00716914">
        <w:rPr>
          <w:rFonts w:ascii="Arial" w:hAnsi="Arial" w:cs="Arial"/>
          <w:sz w:val="24"/>
          <w:szCs w:val="24"/>
        </w:rPr>
        <w:t>O</w:t>
      </w:r>
      <w:r w:rsidR="008554B9" w:rsidRPr="007169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4B9" w:rsidRPr="00716914">
        <w:rPr>
          <w:rFonts w:ascii="Arial" w:hAnsi="Arial" w:cs="Arial"/>
          <w:sz w:val="24"/>
          <w:szCs w:val="24"/>
        </w:rPr>
        <w:t>Baure</w:t>
      </w:r>
      <w:proofErr w:type="spellEnd"/>
      <w:r w:rsidR="008554B9" w:rsidRPr="00716914">
        <w:rPr>
          <w:rFonts w:ascii="Arial" w:hAnsi="Arial" w:cs="Arial"/>
          <w:sz w:val="24"/>
          <w:szCs w:val="24"/>
        </w:rPr>
        <w:t xml:space="preserve">, donde no hay </w:t>
      </w:r>
      <w:proofErr w:type="spellStart"/>
      <w:r w:rsidR="008554B9" w:rsidRPr="00716914">
        <w:rPr>
          <w:rFonts w:ascii="Arial" w:hAnsi="Arial" w:cs="Arial"/>
          <w:sz w:val="24"/>
          <w:szCs w:val="24"/>
        </w:rPr>
        <w:t>lagunetas</w:t>
      </w:r>
      <w:proofErr w:type="spellEnd"/>
      <w:r w:rsidR="008554B9" w:rsidRPr="00716914">
        <w:rPr>
          <w:rFonts w:ascii="Arial" w:hAnsi="Arial" w:cs="Arial"/>
          <w:sz w:val="24"/>
          <w:szCs w:val="24"/>
        </w:rPr>
        <w:t>).</w:t>
      </w:r>
      <w:r w:rsidR="00711174" w:rsidRPr="00716914">
        <w:rPr>
          <w:rFonts w:ascii="Arial" w:hAnsi="Arial" w:cs="Arial"/>
          <w:sz w:val="24"/>
          <w:szCs w:val="24"/>
        </w:rPr>
        <w:t xml:space="preserve"> Además, por su tamaño, estos cuerpos de agua son propensos a evaporarse</w:t>
      </w:r>
      <w:r w:rsidR="00524ABA" w:rsidRPr="00716914">
        <w:rPr>
          <w:rFonts w:ascii="Arial" w:hAnsi="Arial" w:cs="Arial"/>
          <w:sz w:val="24"/>
          <w:szCs w:val="24"/>
        </w:rPr>
        <w:t xml:space="preserve"> durante la estación seca.</w:t>
      </w:r>
    </w:p>
    <w:p w:rsidR="00FC1023" w:rsidRDefault="00FC1023" w:rsidP="00FC1023">
      <w:pPr>
        <w:spacing w:after="0"/>
        <w:rPr>
          <w:rFonts w:ascii="Arial" w:hAnsi="Arial" w:cs="Arial"/>
          <w:sz w:val="24"/>
          <w:szCs w:val="24"/>
          <w:highlight w:val="green"/>
        </w:rPr>
      </w:pPr>
    </w:p>
    <w:p w:rsidR="00FC1023" w:rsidRDefault="00FC1023" w:rsidP="00FC1023">
      <w:pPr>
        <w:spacing w:after="0"/>
        <w:rPr>
          <w:rFonts w:ascii="Arial" w:hAnsi="Arial" w:cs="Arial"/>
          <w:sz w:val="24"/>
          <w:szCs w:val="24"/>
          <w:highlight w:val="green"/>
        </w:rPr>
      </w:pPr>
      <w:r w:rsidRPr="00FC1023">
        <w:rPr>
          <w:rFonts w:ascii="Arial" w:hAnsi="Arial" w:cs="Arial"/>
          <w:noProof/>
          <w:sz w:val="24"/>
          <w:szCs w:val="24"/>
          <w:lang w:val="es-BO" w:eastAsia="es-BO"/>
        </w:rPr>
        <w:lastRenderedPageBreak/>
        <w:drawing>
          <wp:inline distT="0" distB="0" distL="0" distR="0" wp14:anchorId="50B12E4B" wp14:editId="3849E643">
            <wp:extent cx="5971540" cy="3281879"/>
            <wp:effectExtent l="0" t="0" r="0" b="0"/>
            <wp:docPr id="1" name="Imagen 1" descr="D:\Manuscritos\Estado poblacional de caimanes en 9 TCOs del Beni\FIGURA 1 GRAFICA CAJAS DENSIDADES LAGAR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nuscritos\Estado poblacional de caimanes en 9 TCOs del Beni\FIGURA 1 GRAFICA CAJAS DENSIDADES LAGARTO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28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47E" w:rsidRPr="009F747E" w:rsidRDefault="00FC1023" w:rsidP="00440DF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440DF9">
        <w:rPr>
          <w:rFonts w:ascii="Arial" w:hAnsi="Arial" w:cs="Arial"/>
          <w:b/>
          <w:sz w:val="24"/>
          <w:szCs w:val="24"/>
        </w:rPr>
        <w:t>Figura 2</w:t>
      </w:r>
      <w:r w:rsidR="009F747E" w:rsidRPr="00440DF9">
        <w:rPr>
          <w:rFonts w:ascii="Arial" w:hAnsi="Arial" w:cs="Arial"/>
          <w:b/>
          <w:sz w:val="24"/>
          <w:szCs w:val="24"/>
        </w:rPr>
        <w:t>.</w:t>
      </w:r>
      <w:r w:rsidR="009F747E" w:rsidRPr="00440DF9">
        <w:rPr>
          <w:rFonts w:ascii="Arial" w:hAnsi="Arial" w:cs="Arial"/>
          <w:sz w:val="24"/>
          <w:szCs w:val="24"/>
        </w:rPr>
        <w:t xml:space="preserve"> Gráficas de caja de las </w:t>
      </w:r>
      <w:r w:rsidR="009739BF" w:rsidRPr="00440DF9">
        <w:rPr>
          <w:rFonts w:ascii="Arial" w:hAnsi="Arial" w:cs="Arial"/>
          <w:sz w:val="24"/>
          <w:szCs w:val="24"/>
        </w:rPr>
        <w:t>abundancias relativas</w:t>
      </w:r>
      <w:r w:rsidR="009F747E" w:rsidRPr="00440DF9">
        <w:rPr>
          <w:rFonts w:ascii="Arial" w:hAnsi="Arial" w:cs="Arial"/>
          <w:sz w:val="24"/>
          <w:szCs w:val="24"/>
        </w:rPr>
        <w:t xml:space="preserve"> del lagarto (</w:t>
      </w:r>
      <w:proofErr w:type="spellStart"/>
      <w:r w:rsidR="009F747E" w:rsidRPr="00440DF9">
        <w:rPr>
          <w:rFonts w:ascii="Arial" w:hAnsi="Arial" w:cs="Arial"/>
          <w:i/>
          <w:sz w:val="24"/>
          <w:szCs w:val="24"/>
        </w:rPr>
        <w:t>Caiman</w:t>
      </w:r>
      <w:proofErr w:type="spellEnd"/>
      <w:r w:rsidR="009F747E" w:rsidRPr="00440DF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F747E" w:rsidRPr="00440DF9">
        <w:rPr>
          <w:rFonts w:ascii="Arial" w:hAnsi="Arial" w:cs="Arial"/>
          <w:i/>
          <w:sz w:val="24"/>
          <w:szCs w:val="24"/>
        </w:rPr>
        <w:t>yacare</w:t>
      </w:r>
      <w:proofErr w:type="spellEnd"/>
      <w:r w:rsidR="009F747E" w:rsidRPr="00440DF9">
        <w:rPr>
          <w:rFonts w:ascii="Arial" w:hAnsi="Arial" w:cs="Arial"/>
          <w:sz w:val="24"/>
          <w:szCs w:val="24"/>
        </w:rPr>
        <w:t>) en los diferentes tipos de cuerpo</w:t>
      </w:r>
      <w:r w:rsidRPr="00440DF9">
        <w:rPr>
          <w:rFonts w:ascii="Arial" w:hAnsi="Arial" w:cs="Arial"/>
          <w:sz w:val="24"/>
          <w:szCs w:val="24"/>
        </w:rPr>
        <w:t xml:space="preserve">s de agua. </w:t>
      </w:r>
      <w:r w:rsidR="009F747E" w:rsidRPr="00440DF9">
        <w:rPr>
          <w:rFonts w:ascii="Arial" w:hAnsi="Arial" w:cs="Arial"/>
          <w:sz w:val="24"/>
          <w:szCs w:val="24"/>
        </w:rPr>
        <w:t>Límites de la caja=cuartiles 1 y 3, lín</w:t>
      </w:r>
      <w:r w:rsidRPr="00440DF9">
        <w:rPr>
          <w:rFonts w:ascii="Arial" w:hAnsi="Arial" w:cs="Arial"/>
          <w:sz w:val="24"/>
          <w:szCs w:val="24"/>
        </w:rPr>
        <w:t>ea central de las cajas=mediana</w:t>
      </w:r>
      <w:r w:rsidR="009F747E" w:rsidRPr="00440DF9">
        <w:rPr>
          <w:rFonts w:ascii="Arial" w:hAnsi="Arial" w:cs="Arial"/>
          <w:sz w:val="24"/>
          <w:szCs w:val="24"/>
        </w:rPr>
        <w:t>.</w:t>
      </w:r>
      <w:r w:rsidR="009A6237" w:rsidRPr="00440DF9">
        <w:rPr>
          <w:rFonts w:ascii="Arial" w:hAnsi="Arial" w:cs="Arial"/>
          <w:sz w:val="24"/>
          <w:szCs w:val="24"/>
        </w:rPr>
        <w:t xml:space="preserve"> Los datos fueron transformados (</w:t>
      </w:r>
      <w:proofErr w:type="gramStart"/>
      <w:r w:rsidR="009A6237" w:rsidRPr="00440DF9">
        <w:rPr>
          <w:rFonts w:ascii="Arial" w:hAnsi="Arial" w:cs="Arial"/>
          <w:sz w:val="24"/>
          <w:szCs w:val="24"/>
        </w:rPr>
        <w:t>Log(</w:t>
      </w:r>
      <w:proofErr w:type="gramEnd"/>
      <w:r w:rsidR="009A6237" w:rsidRPr="00440DF9">
        <w:rPr>
          <w:rFonts w:ascii="Arial" w:hAnsi="Arial" w:cs="Arial"/>
          <w:sz w:val="24"/>
          <w:szCs w:val="24"/>
        </w:rPr>
        <w:t>densidad+1)) para una mejor visualización de los datos.</w:t>
      </w:r>
    </w:p>
    <w:p w:rsidR="00820EB3" w:rsidRPr="00381CB8" w:rsidRDefault="00820EB3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475DB" w:rsidRPr="00381CB8" w:rsidRDefault="002919DE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86C36">
        <w:rPr>
          <w:rFonts w:ascii="Arial" w:hAnsi="Arial" w:cs="Arial"/>
          <w:sz w:val="24"/>
          <w:szCs w:val="24"/>
        </w:rPr>
        <w:t xml:space="preserve">Los índices de abundancia relativa del lagarto (medianas) difieren de un territorio a otro, siendo relativamente </w:t>
      </w:r>
      <w:r w:rsidR="00A41E17" w:rsidRPr="00586C36">
        <w:rPr>
          <w:rFonts w:ascii="Arial" w:hAnsi="Arial" w:cs="Arial"/>
          <w:sz w:val="24"/>
          <w:szCs w:val="24"/>
        </w:rPr>
        <w:t>mayores</w:t>
      </w:r>
      <w:r w:rsidRPr="00586C36">
        <w:rPr>
          <w:rFonts w:ascii="Arial" w:hAnsi="Arial" w:cs="Arial"/>
          <w:sz w:val="24"/>
          <w:szCs w:val="24"/>
        </w:rPr>
        <w:t xml:space="preserve"> en los territorios ubicados en la </w:t>
      </w:r>
      <w:proofErr w:type="spellStart"/>
      <w:r w:rsidRPr="00586C36">
        <w:rPr>
          <w:rFonts w:ascii="Arial" w:hAnsi="Arial" w:cs="Arial"/>
          <w:sz w:val="24"/>
          <w:szCs w:val="24"/>
        </w:rPr>
        <w:t>subcuenca</w:t>
      </w:r>
      <w:proofErr w:type="spellEnd"/>
      <w:r w:rsidRPr="00586C36">
        <w:rPr>
          <w:rFonts w:ascii="Arial" w:hAnsi="Arial" w:cs="Arial"/>
          <w:sz w:val="24"/>
          <w:szCs w:val="24"/>
        </w:rPr>
        <w:t xml:space="preserve"> del río </w:t>
      </w:r>
      <w:proofErr w:type="spellStart"/>
      <w:r w:rsidRPr="00586C36">
        <w:rPr>
          <w:rFonts w:ascii="Arial" w:hAnsi="Arial" w:cs="Arial"/>
          <w:sz w:val="24"/>
          <w:szCs w:val="24"/>
        </w:rPr>
        <w:t>Mamoré</w:t>
      </w:r>
      <w:proofErr w:type="spellEnd"/>
      <w:r w:rsidR="00632799" w:rsidRPr="00586C36">
        <w:rPr>
          <w:rFonts w:ascii="Arial" w:hAnsi="Arial" w:cs="Arial"/>
          <w:sz w:val="24"/>
          <w:szCs w:val="24"/>
        </w:rPr>
        <w:t xml:space="preserve"> (</w:t>
      </w:r>
      <w:r w:rsidR="00031F38" w:rsidRPr="00586C36">
        <w:rPr>
          <w:rFonts w:ascii="Arial" w:hAnsi="Arial" w:cs="Arial"/>
          <w:sz w:val="24"/>
          <w:szCs w:val="24"/>
        </w:rPr>
        <w:t>particularmente</w:t>
      </w:r>
      <w:r w:rsidR="0032444E" w:rsidRPr="00586C36">
        <w:rPr>
          <w:rFonts w:ascii="Arial" w:hAnsi="Arial" w:cs="Arial"/>
          <w:sz w:val="24"/>
          <w:szCs w:val="24"/>
        </w:rPr>
        <w:t xml:space="preserve"> en las </w:t>
      </w:r>
      <w:proofErr w:type="spellStart"/>
      <w:r w:rsidR="00FA1020" w:rsidRPr="00586C36">
        <w:rPr>
          <w:rFonts w:ascii="Arial" w:hAnsi="Arial" w:cs="Arial"/>
          <w:sz w:val="24"/>
          <w:szCs w:val="24"/>
        </w:rPr>
        <w:t>TCOs</w:t>
      </w:r>
      <w:proofErr w:type="spellEnd"/>
      <w:r w:rsidR="00FA1020" w:rsidRPr="00586C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444E" w:rsidRPr="00586C36">
        <w:rPr>
          <w:rFonts w:ascii="Arial" w:hAnsi="Arial" w:cs="Arial"/>
          <w:sz w:val="24"/>
          <w:szCs w:val="24"/>
        </w:rPr>
        <w:t>Movima</w:t>
      </w:r>
      <w:proofErr w:type="spellEnd"/>
      <w:r w:rsidR="0032444E" w:rsidRPr="00586C3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2444E" w:rsidRPr="00586C36">
        <w:rPr>
          <w:rFonts w:ascii="Arial" w:hAnsi="Arial" w:cs="Arial"/>
          <w:sz w:val="24"/>
          <w:szCs w:val="24"/>
        </w:rPr>
        <w:t>Canichana</w:t>
      </w:r>
      <w:proofErr w:type="spellEnd"/>
      <w:r w:rsidR="00632799" w:rsidRPr="00586C36">
        <w:rPr>
          <w:rFonts w:ascii="Arial" w:hAnsi="Arial" w:cs="Arial"/>
          <w:sz w:val="24"/>
          <w:szCs w:val="24"/>
        </w:rPr>
        <w:t>)</w:t>
      </w:r>
      <w:r w:rsidRPr="00586C36">
        <w:rPr>
          <w:rFonts w:ascii="Arial" w:hAnsi="Arial" w:cs="Arial"/>
          <w:sz w:val="24"/>
          <w:szCs w:val="24"/>
        </w:rPr>
        <w:t xml:space="preserve"> respecto a</w:t>
      </w:r>
      <w:r w:rsidR="00031F38" w:rsidRPr="00586C36">
        <w:rPr>
          <w:rFonts w:ascii="Arial" w:hAnsi="Arial" w:cs="Arial"/>
          <w:sz w:val="24"/>
          <w:szCs w:val="24"/>
        </w:rPr>
        <w:t xml:space="preserve"> los territorios ubicados en la </w:t>
      </w:r>
      <w:proofErr w:type="spellStart"/>
      <w:r w:rsidR="00031F38" w:rsidRPr="00586C36">
        <w:rPr>
          <w:rFonts w:ascii="Arial" w:hAnsi="Arial" w:cs="Arial"/>
          <w:sz w:val="24"/>
          <w:szCs w:val="24"/>
        </w:rPr>
        <w:t>subcuenca</w:t>
      </w:r>
      <w:proofErr w:type="spellEnd"/>
      <w:r w:rsidR="00632799" w:rsidRPr="00586C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F38" w:rsidRPr="00586C36">
        <w:rPr>
          <w:rFonts w:ascii="Arial" w:hAnsi="Arial" w:cs="Arial"/>
          <w:sz w:val="24"/>
          <w:szCs w:val="24"/>
        </w:rPr>
        <w:t>Itonama-Ité</w:t>
      </w:r>
      <w:r w:rsidR="0032444E" w:rsidRPr="00586C36">
        <w:rPr>
          <w:rFonts w:ascii="Arial" w:hAnsi="Arial" w:cs="Arial"/>
          <w:sz w:val="24"/>
          <w:szCs w:val="24"/>
        </w:rPr>
        <w:t>nez</w:t>
      </w:r>
      <w:proofErr w:type="spellEnd"/>
      <w:r w:rsidR="00632799" w:rsidRPr="00586C36">
        <w:rPr>
          <w:rFonts w:ascii="Arial" w:hAnsi="Arial" w:cs="Arial"/>
          <w:sz w:val="24"/>
          <w:szCs w:val="24"/>
        </w:rPr>
        <w:t xml:space="preserve"> (</w:t>
      </w:r>
      <w:r w:rsidR="00FA1020" w:rsidRPr="00586C36">
        <w:rPr>
          <w:rFonts w:ascii="Arial" w:hAnsi="Arial" w:cs="Arial"/>
          <w:sz w:val="24"/>
          <w:szCs w:val="24"/>
        </w:rPr>
        <w:t xml:space="preserve">TCO </w:t>
      </w:r>
      <w:proofErr w:type="spellStart"/>
      <w:r w:rsidR="00031F38" w:rsidRPr="00586C36">
        <w:rPr>
          <w:rFonts w:ascii="Arial" w:hAnsi="Arial" w:cs="Arial"/>
          <w:sz w:val="24"/>
          <w:szCs w:val="24"/>
        </w:rPr>
        <w:t>Itonama</w:t>
      </w:r>
      <w:proofErr w:type="spellEnd"/>
      <w:r w:rsidR="00031F38" w:rsidRPr="00586C3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31F38" w:rsidRPr="00586C36">
        <w:rPr>
          <w:rFonts w:ascii="Arial" w:hAnsi="Arial" w:cs="Arial"/>
          <w:sz w:val="24"/>
          <w:szCs w:val="24"/>
        </w:rPr>
        <w:t>Baure</w:t>
      </w:r>
      <w:proofErr w:type="spellEnd"/>
      <w:r w:rsidR="00716914">
        <w:rPr>
          <w:rFonts w:ascii="Arial" w:hAnsi="Arial" w:cs="Arial"/>
          <w:sz w:val="24"/>
          <w:szCs w:val="24"/>
        </w:rPr>
        <w:t xml:space="preserve">). </w:t>
      </w:r>
      <w:r w:rsidRPr="00586C36">
        <w:rPr>
          <w:rFonts w:ascii="Arial" w:hAnsi="Arial" w:cs="Arial"/>
          <w:sz w:val="24"/>
          <w:szCs w:val="24"/>
        </w:rPr>
        <w:t xml:space="preserve">Sin embargo, el índice de abundancia del lagarto en el territorio </w:t>
      </w:r>
      <w:proofErr w:type="spellStart"/>
      <w:r w:rsidRPr="00586C36">
        <w:rPr>
          <w:rFonts w:ascii="Arial" w:hAnsi="Arial" w:cs="Arial"/>
          <w:sz w:val="24"/>
          <w:szCs w:val="24"/>
        </w:rPr>
        <w:t>Sirionó</w:t>
      </w:r>
      <w:proofErr w:type="spellEnd"/>
      <w:r w:rsidRPr="00586C36">
        <w:rPr>
          <w:rFonts w:ascii="Arial" w:hAnsi="Arial" w:cs="Arial"/>
          <w:sz w:val="24"/>
          <w:szCs w:val="24"/>
        </w:rPr>
        <w:t xml:space="preserve"> es considerablemente elevado respecto a los otros territorios, a consecuencia probablemente de los escasos cuerpos de agua en dicho territorio, especialmente lacustres (lagunas), que concentran importantes poblaciones del </w:t>
      </w:r>
      <w:r w:rsidRPr="00586C36">
        <w:rPr>
          <w:rFonts w:ascii="Arial" w:hAnsi="Arial" w:cs="Arial"/>
          <w:i/>
          <w:sz w:val="24"/>
          <w:szCs w:val="24"/>
        </w:rPr>
        <w:t xml:space="preserve">C. </w:t>
      </w:r>
      <w:proofErr w:type="spellStart"/>
      <w:r w:rsidRPr="00586C36">
        <w:rPr>
          <w:rFonts w:ascii="Arial" w:hAnsi="Arial" w:cs="Arial"/>
          <w:i/>
          <w:sz w:val="24"/>
          <w:szCs w:val="24"/>
        </w:rPr>
        <w:t>yacare</w:t>
      </w:r>
      <w:proofErr w:type="spellEnd"/>
      <w:r w:rsidRPr="00586C36">
        <w:rPr>
          <w:rFonts w:ascii="Arial" w:hAnsi="Arial" w:cs="Arial"/>
          <w:sz w:val="24"/>
          <w:szCs w:val="24"/>
        </w:rPr>
        <w:t>, pero no necesariamente grandes.</w:t>
      </w:r>
      <w:r w:rsidR="00BF5715" w:rsidRPr="00586C36">
        <w:rPr>
          <w:rFonts w:ascii="Arial" w:hAnsi="Arial" w:cs="Arial"/>
          <w:sz w:val="24"/>
          <w:szCs w:val="24"/>
        </w:rPr>
        <w:t xml:space="preserve"> </w:t>
      </w:r>
      <w:r w:rsidR="00716914">
        <w:rPr>
          <w:rFonts w:ascii="Arial" w:hAnsi="Arial" w:cs="Arial"/>
          <w:sz w:val="24"/>
          <w:szCs w:val="24"/>
        </w:rPr>
        <w:t>S</w:t>
      </w:r>
      <w:r w:rsidR="00BF5715" w:rsidRPr="00586C36">
        <w:rPr>
          <w:rFonts w:ascii="Arial" w:hAnsi="Arial" w:cs="Arial"/>
          <w:sz w:val="24"/>
          <w:szCs w:val="24"/>
        </w:rPr>
        <w:t xml:space="preserve">i analizamos </w:t>
      </w:r>
      <w:r w:rsidR="00632799" w:rsidRPr="00586C36">
        <w:rPr>
          <w:rFonts w:ascii="Arial" w:hAnsi="Arial" w:cs="Arial"/>
          <w:sz w:val="24"/>
          <w:szCs w:val="24"/>
        </w:rPr>
        <w:t xml:space="preserve">las </w:t>
      </w:r>
      <w:r w:rsidR="00BF5715" w:rsidRPr="00586C36">
        <w:rPr>
          <w:rFonts w:ascii="Arial" w:hAnsi="Arial" w:cs="Arial"/>
          <w:sz w:val="24"/>
          <w:szCs w:val="24"/>
        </w:rPr>
        <w:t>abundancias</w:t>
      </w:r>
      <w:r w:rsidR="00D10ED0" w:rsidRPr="00586C36">
        <w:rPr>
          <w:rFonts w:ascii="Arial" w:hAnsi="Arial" w:cs="Arial"/>
          <w:sz w:val="24"/>
          <w:szCs w:val="24"/>
        </w:rPr>
        <w:t xml:space="preserve"> </w:t>
      </w:r>
      <w:r w:rsidR="00BF5715" w:rsidRPr="00586C36">
        <w:rPr>
          <w:rFonts w:ascii="Arial" w:hAnsi="Arial" w:cs="Arial"/>
          <w:sz w:val="24"/>
          <w:szCs w:val="24"/>
        </w:rPr>
        <w:t xml:space="preserve">del lagarto </w:t>
      </w:r>
      <w:r w:rsidR="00D10ED0" w:rsidRPr="00586C36">
        <w:rPr>
          <w:rFonts w:ascii="Arial" w:hAnsi="Arial" w:cs="Arial"/>
          <w:sz w:val="24"/>
          <w:szCs w:val="24"/>
        </w:rPr>
        <w:t xml:space="preserve">(medianas) </w:t>
      </w:r>
      <w:r w:rsidR="00BF5715" w:rsidRPr="00586C36">
        <w:rPr>
          <w:rFonts w:ascii="Arial" w:hAnsi="Arial" w:cs="Arial"/>
          <w:sz w:val="24"/>
          <w:szCs w:val="24"/>
        </w:rPr>
        <w:t xml:space="preserve">por tipo de ambiente acuático para cada TCO, </w:t>
      </w:r>
      <w:r w:rsidR="00E76680">
        <w:rPr>
          <w:rFonts w:ascii="Arial" w:hAnsi="Arial" w:cs="Arial"/>
          <w:sz w:val="24"/>
          <w:szCs w:val="24"/>
        </w:rPr>
        <w:t>identificamos que</w:t>
      </w:r>
      <w:r w:rsidR="00BF5715" w:rsidRPr="00586C36">
        <w:rPr>
          <w:rFonts w:ascii="Arial" w:hAnsi="Arial" w:cs="Arial"/>
          <w:sz w:val="24"/>
          <w:szCs w:val="24"/>
        </w:rPr>
        <w:t xml:space="preserve"> las lagunas tectónicas </w:t>
      </w:r>
      <w:r w:rsidR="00E76680">
        <w:rPr>
          <w:rFonts w:ascii="Arial" w:hAnsi="Arial" w:cs="Arial"/>
          <w:sz w:val="24"/>
          <w:szCs w:val="24"/>
        </w:rPr>
        <w:t>de</w:t>
      </w:r>
      <w:r w:rsidR="00BF5715" w:rsidRPr="00586C36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="00BF5715" w:rsidRPr="00586C36">
        <w:rPr>
          <w:rFonts w:ascii="Arial" w:hAnsi="Arial" w:cs="Arial"/>
          <w:sz w:val="24"/>
          <w:szCs w:val="24"/>
        </w:rPr>
        <w:t>TCOs</w:t>
      </w:r>
      <w:proofErr w:type="spellEnd"/>
      <w:r w:rsidR="00BF5715" w:rsidRPr="00586C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F38" w:rsidRPr="00586C36">
        <w:rPr>
          <w:rFonts w:ascii="Arial" w:hAnsi="Arial" w:cs="Arial"/>
          <w:sz w:val="24"/>
          <w:szCs w:val="24"/>
        </w:rPr>
        <w:t>Joaquiniano</w:t>
      </w:r>
      <w:proofErr w:type="spellEnd"/>
      <w:r w:rsidR="00BF5715" w:rsidRPr="00586C36">
        <w:rPr>
          <w:rFonts w:ascii="Arial" w:hAnsi="Arial" w:cs="Arial"/>
          <w:sz w:val="24"/>
          <w:szCs w:val="24"/>
        </w:rPr>
        <w:t xml:space="preserve"> (</w:t>
      </w:r>
      <w:r w:rsidR="00031F38" w:rsidRPr="00586C36">
        <w:rPr>
          <w:rFonts w:ascii="Arial" w:hAnsi="Arial" w:cs="Arial"/>
          <w:sz w:val="24"/>
          <w:szCs w:val="24"/>
        </w:rPr>
        <w:t xml:space="preserve">104 </w:t>
      </w:r>
      <w:proofErr w:type="spellStart"/>
      <w:r w:rsidR="00031F38" w:rsidRPr="00586C36">
        <w:rPr>
          <w:rFonts w:ascii="Arial" w:hAnsi="Arial" w:cs="Arial"/>
          <w:sz w:val="24"/>
          <w:szCs w:val="24"/>
        </w:rPr>
        <w:t>ind</w:t>
      </w:r>
      <w:proofErr w:type="spellEnd"/>
      <w:r w:rsidR="00031F38" w:rsidRPr="00586C36">
        <w:rPr>
          <w:rFonts w:ascii="Arial" w:hAnsi="Arial" w:cs="Arial"/>
          <w:sz w:val="24"/>
          <w:szCs w:val="24"/>
        </w:rPr>
        <w:t>/km de orilla) y</w:t>
      </w:r>
      <w:r w:rsidR="00BF5715" w:rsidRPr="00586C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F38" w:rsidRPr="00586C36">
        <w:rPr>
          <w:rFonts w:ascii="Arial" w:hAnsi="Arial" w:cs="Arial"/>
          <w:sz w:val="24"/>
          <w:szCs w:val="24"/>
        </w:rPr>
        <w:t>Movima</w:t>
      </w:r>
      <w:proofErr w:type="spellEnd"/>
      <w:r w:rsidR="00BF5715" w:rsidRPr="00586C36">
        <w:rPr>
          <w:rFonts w:ascii="Arial" w:hAnsi="Arial" w:cs="Arial"/>
          <w:sz w:val="24"/>
          <w:szCs w:val="24"/>
        </w:rPr>
        <w:t xml:space="preserve"> (</w:t>
      </w:r>
      <w:r w:rsidR="00031F38" w:rsidRPr="00586C36">
        <w:rPr>
          <w:rFonts w:ascii="Arial" w:hAnsi="Arial" w:cs="Arial"/>
          <w:sz w:val="24"/>
          <w:szCs w:val="24"/>
        </w:rPr>
        <w:t xml:space="preserve">67 </w:t>
      </w:r>
      <w:proofErr w:type="spellStart"/>
      <w:r w:rsidR="00031F38" w:rsidRPr="00586C36">
        <w:rPr>
          <w:rFonts w:ascii="Arial" w:hAnsi="Arial" w:cs="Arial"/>
          <w:sz w:val="24"/>
          <w:szCs w:val="24"/>
        </w:rPr>
        <w:t>ind</w:t>
      </w:r>
      <w:proofErr w:type="spellEnd"/>
      <w:r w:rsidR="00031F38" w:rsidRPr="00586C36">
        <w:rPr>
          <w:rFonts w:ascii="Arial" w:hAnsi="Arial" w:cs="Arial"/>
          <w:sz w:val="24"/>
          <w:szCs w:val="24"/>
        </w:rPr>
        <w:t>/km de orilla</w:t>
      </w:r>
      <w:r w:rsidR="00E76680">
        <w:rPr>
          <w:rFonts w:ascii="Arial" w:hAnsi="Arial" w:cs="Arial"/>
          <w:sz w:val="24"/>
          <w:szCs w:val="24"/>
        </w:rPr>
        <w:t>) presentan los índices más altos (</w:t>
      </w:r>
      <w:r w:rsidR="0033538E" w:rsidRPr="00586C36">
        <w:rPr>
          <w:rFonts w:ascii="Arial" w:hAnsi="Arial" w:cs="Arial"/>
          <w:sz w:val="24"/>
          <w:szCs w:val="24"/>
        </w:rPr>
        <w:t>Tabla 1)</w:t>
      </w:r>
      <w:r w:rsidR="00BF5715" w:rsidRPr="00586C36">
        <w:rPr>
          <w:rFonts w:ascii="Arial" w:hAnsi="Arial" w:cs="Arial"/>
          <w:sz w:val="24"/>
          <w:szCs w:val="24"/>
        </w:rPr>
        <w:t xml:space="preserve">. Mientras, los ríos </w:t>
      </w:r>
      <w:r w:rsidR="00E76680">
        <w:rPr>
          <w:rFonts w:ascii="Arial" w:hAnsi="Arial" w:cs="Arial"/>
          <w:sz w:val="24"/>
          <w:szCs w:val="24"/>
        </w:rPr>
        <w:t xml:space="preserve">de </w:t>
      </w:r>
      <w:r w:rsidR="00BF5715" w:rsidRPr="00586C36">
        <w:rPr>
          <w:rFonts w:ascii="Arial" w:hAnsi="Arial" w:cs="Arial"/>
          <w:sz w:val="24"/>
          <w:szCs w:val="24"/>
        </w:rPr>
        <w:t xml:space="preserve">las </w:t>
      </w:r>
      <w:proofErr w:type="spellStart"/>
      <w:r w:rsidR="00BF5715" w:rsidRPr="00586C36">
        <w:rPr>
          <w:rFonts w:ascii="Arial" w:hAnsi="Arial" w:cs="Arial"/>
          <w:sz w:val="24"/>
          <w:szCs w:val="24"/>
        </w:rPr>
        <w:t>TCOs</w:t>
      </w:r>
      <w:proofErr w:type="spellEnd"/>
      <w:r w:rsidR="00BF5715" w:rsidRPr="00586C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5DB" w:rsidRPr="00586C36">
        <w:rPr>
          <w:rFonts w:ascii="Arial" w:hAnsi="Arial" w:cs="Arial"/>
          <w:sz w:val="24"/>
          <w:szCs w:val="24"/>
        </w:rPr>
        <w:t>Baure</w:t>
      </w:r>
      <w:proofErr w:type="spellEnd"/>
      <w:r w:rsidR="00B475DB" w:rsidRPr="00586C36">
        <w:rPr>
          <w:rFonts w:ascii="Arial" w:hAnsi="Arial" w:cs="Arial"/>
          <w:sz w:val="24"/>
          <w:szCs w:val="24"/>
        </w:rPr>
        <w:t xml:space="preserve"> (94 </w:t>
      </w:r>
      <w:proofErr w:type="spellStart"/>
      <w:r w:rsidR="00B475DB" w:rsidRPr="00586C36">
        <w:rPr>
          <w:rFonts w:ascii="Arial" w:hAnsi="Arial" w:cs="Arial"/>
          <w:sz w:val="24"/>
          <w:szCs w:val="24"/>
        </w:rPr>
        <w:t>ind</w:t>
      </w:r>
      <w:proofErr w:type="spellEnd"/>
      <w:r w:rsidR="00B475DB" w:rsidRPr="00586C36">
        <w:rPr>
          <w:rFonts w:ascii="Arial" w:hAnsi="Arial" w:cs="Arial"/>
          <w:sz w:val="24"/>
          <w:szCs w:val="24"/>
        </w:rPr>
        <w:t xml:space="preserve">/km de orilla) y </w:t>
      </w:r>
      <w:proofErr w:type="spellStart"/>
      <w:r w:rsidR="00B475DB" w:rsidRPr="00586C36">
        <w:rPr>
          <w:rFonts w:ascii="Arial" w:hAnsi="Arial" w:cs="Arial"/>
          <w:sz w:val="24"/>
          <w:szCs w:val="24"/>
        </w:rPr>
        <w:t>Sirionó</w:t>
      </w:r>
      <w:proofErr w:type="spellEnd"/>
      <w:r w:rsidR="00BF5715" w:rsidRPr="00586C36">
        <w:rPr>
          <w:rFonts w:ascii="Arial" w:hAnsi="Arial" w:cs="Arial"/>
          <w:sz w:val="24"/>
          <w:szCs w:val="24"/>
        </w:rPr>
        <w:t xml:space="preserve"> (</w:t>
      </w:r>
      <w:r w:rsidR="00B475DB" w:rsidRPr="00586C36">
        <w:rPr>
          <w:rFonts w:ascii="Arial" w:hAnsi="Arial" w:cs="Arial"/>
          <w:sz w:val="24"/>
          <w:szCs w:val="24"/>
        </w:rPr>
        <w:t xml:space="preserve">66 </w:t>
      </w:r>
      <w:proofErr w:type="spellStart"/>
      <w:r w:rsidR="00B475DB" w:rsidRPr="00586C36">
        <w:rPr>
          <w:rFonts w:ascii="Arial" w:hAnsi="Arial" w:cs="Arial"/>
          <w:sz w:val="24"/>
          <w:szCs w:val="24"/>
        </w:rPr>
        <w:t>ind</w:t>
      </w:r>
      <w:proofErr w:type="spellEnd"/>
      <w:r w:rsidR="00B475DB" w:rsidRPr="00586C36">
        <w:rPr>
          <w:rFonts w:ascii="Arial" w:hAnsi="Arial" w:cs="Arial"/>
          <w:sz w:val="24"/>
          <w:szCs w:val="24"/>
        </w:rPr>
        <w:t>/km de orilla</w:t>
      </w:r>
      <w:r w:rsidR="00BF5715" w:rsidRPr="00586C36">
        <w:rPr>
          <w:rFonts w:ascii="Arial" w:hAnsi="Arial" w:cs="Arial"/>
          <w:sz w:val="24"/>
          <w:szCs w:val="24"/>
        </w:rPr>
        <w:t>)</w:t>
      </w:r>
      <w:r w:rsidR="00E76680">
        <w:rPr>
          <w:rFonts w:ascii="Arial" w:hAnsi="Arial" w:cs="Arial"/>
          <w:sz w:val="24"/>
          <w:szCs w:val="24"/>
        </w:rPr>
        <w:t xml:space="preserve"> presentan índices altos</w:t>
      </w:r>
      <w:r w:rsidR="00B475DB" w:rsidRPr="00586C36">
        <w:rPr>
          <w:rFonts w:ascii="Arial" w:hAnsi="Arial" w:cs="Arial"/>
          <w:sz w:val="24"/>
          <w:szCs w:val="24"/>
        </w:rPr>
        <w:t xml:space="preserve">; sin embargo, las abundancias en los ríos de las </w:t>
      </w:r>
      <w:proofErr w:type="spellStart"/>
      <w:r w:rsidR="00B475DB" w:rsidRPr="00586C36">
        <w:rPr>
          <w:rFonts w:ascii="Arial" w:hAnsi="Arial" w:cs="Arial"/>
          <w:sz w:val="24"/>
          <w:szCs w:val="24"/>
        </w:rPr>
        <w:t>TCOs</w:t>
      </w:r>
      <w:proofErr w:type="spellEnd"/>
      <w:r w:rsidR="00B475DB" w:rsidRPr="00586C36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B475DB" w:rsidRPr="00586C36">
        <w:rPr>
          <w:rFonts w:ascii="Arial" w:hAnsi="Arial" w:cs="Arial"/>
          <w:sz w:val="24"/>
          <w:szCs w:val="24"/>
        </w:rPr>
        <w:t>subcuenca</w:t>
      </w:r>
      <w:proofErr w:type="spellEnd"/>
      <w:r w:rsidR="00B475DB" w:rsidRPr="00586C36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B475DB" w:rsidRPr="00586C36">
        <w:rPr>
          <w:rFonts w:ascii="Arial" w:hAnsi="Arial" w:cs="Arial"/>
          <w:sz w:val="24"/>
          <w:szCs w:val="24"/>
        </w:rPr>
        <w:t>Mamoré</w:t>
      </w:r>
      <w:proofErr w:type="spellEnd"/>
      <w:r w:rsidR="00B475DB" w:rsidRPr="00586C36">
        <w:rPr>
          <w:rFonts w:ascii="Arial" w:hAnsi="Arial" w:cs="Arial"/>
          <w:sz w:val="24"/>
          <w:szCs w:val="24"/>
        </w:rPr>
        <w:t xml:space="preserve"> son relativamente constantes </w:t>
      </w:r>
      <w:r w:rsidR="00716914">
        <w:rPr>
          <w:rFonts w:ascii="Arial" w:hAnsi="Arial" w:cs="Arial"/>
          <w:sz w:val="24"/>
          <w:szCs w:val="24"/>
        </w:rPr>
        <w:t>y</w:t>
      </w:r>
      <w:r w:rsidR="00B475DB" w:rsidRPr="00586C36">
        <w:rPr>
          <w:rFonts w:ascii="Arial" w:hAnsi="Arial" w:cs="Arial"/>
          <w:sz w:val="24"/>
          <w:szCs w:val="24"/>
        </w:rPr>
        <w:t xml:space="preserve"> fluctúan entre </w:t>
      </w:r>
      <w:r w:rsidR="00716914">
        <w:rPr>
          <w:rFonts w:ascii="Arial" w:hAnsi="Arial" w:cs="Arial"/>
          <w:sz w:val="24"/>
          <w:szCs w:val="24"/>
        </w:rPr>
        <w:t>9</w:t>
      </w:r>
      <w:r w:rsidR="00B475DB" w:rsidRPr="00586C36">
        <w:rPr>
          <w:rFonts w:ascii="Arial" w:hAnsi="Arial" w:cs="Arial"/>
          <w:sz w:val="24"/>
          <w:szCs w:val="24"/>
        </w:rPr>
        <w:t xml:space="preserve"> y 13 </w:t>
      </w:r>
      <w:proofErr w:type="spellStart"/>
      <w:r w:rsidR="00B475DB" w:rsidRPr="00586C36">
        <w:rPr>
          <w:rFonts w:ascii="Arial" w:hAnsi="Arial" w:cs="Arial"/>
          <w:sz w:val="24"/>
          <w:szCs w:val="24"/>
        </w:rPr>
        <w:t>ind</w:t>
      </w:r>
      <w:proofErr w:type="spellEnd"/>
      <w:r w:rsidR="00B475DB" w:rsidRPr="00586C36">
        <w:rPr>
          <w:rFonts w:ascii="Arial" w:hAnsi="Arial" w:cs="Arial"/>
          <w:sz w:val="24"/>
          <w:szCs w:val="24"/>
        </w:rPr>
        <w:t>/km de orilla</w:t>
      </w:r>
      <w:r w:rsidR="0033538E" w:rsidRPr="00586C36">
        <w:rPr>
          <w:rFonts w:ascii="Arial" w:hAnsi="Arial" w:cs="Arial"/>
          <w:sz w:val="24"/>
          <w:szCs w:val="24"/>
        </w:rPr>
        <w:t xml:space="preserve"> (Tabla 1)</w:t>
      </w:r>
      <w:r w:rsidR="00B475DB" w:rsidRPr="00586C36">
        <w:rPr>
          <w:rFonts w:ascii="Arial" w:hAnsi="Arial" w:cs="Arial"/>
          <w:sz w:val="24"/>
          <w:szCs w:val="24"/>
        </w:rPr>
        <w:t>. Además, en las lagun</w:t>
      </w:r>
      <w:r w:rsidR="00BF5715" w:rsidRPr="00586C36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B475DB" w:rsidRPr="00586C36">
        <w:rPr>
          <w:rFonts w:ascii="Arial" w:hAnsi="Arial" w:cs="Arial"/>
          <w:sz w:val="24"/>
          <w:szCs w:val="24"/>
        </w:rPr>
        <w:t>meándricas</w:t>
      </w:r>
      <w:proofErr w:type="spellEnd"/>
      <w:r w:rsidR="00B475DB" w:rsidRPr="00586C36">
        <w:rPr>
          <w:rFonts w:ascii="Arial" w:hAnsi="Arial" w:cs="Arial"/>
          <w:sz w:val="24"/>
          <w:szCs w:val="24"/>
        </w:rPr>
        <w:t xml:space="preserve"> </w:t>
      </w:r>
      <w:r w:rsidR="00E76680">
        <w:rPr>
          <w:rFonts w:ascii="Arial" w:hAnsi="Arial" w:cs="Arial"/>
          <w:sz w:val="24"/>
          <w:szCs w:val="24"/>
        </w:rPr>
        <w:t xml:space="preserve">de todas las </w:t>
      </w:r>
      <w:proofErr w:type="spellStart"/>
      <w:r w:rsidR="00E76680">
        <w:rPr>
          <w:rFonts w:ascii="Arial" w:hAnsi="Arial" w:cs="Arial"/>
          <w:sz w:val="24"/>
          <w:szCs w:val="24"/>
        </w:rPr>
        <w:t>TCOs</w:t>
      </w:r>
      <w:proofErr w:type="spellEnd"/>
      <w:r w:rsidR="00E76680">
        <w:rPr>
          <w:rFonts w:ascii="Arial" w:hAnsi="Arial" w:cs="Arial"/>
          <w:sz w:val="24"/>
          <w:szCs w:val="24"/>
        </w:rPr>
        <w:t xml:space="preserve"> </w:t>
      </w:r>
      <w:r w:rsidR="00B475DB" w:rsidRPr="00586C36">
        <w:rPr>
          <w:rFonts w:ascii="Arial" w:hAnsi="Arial" w:cs="Arial"/>
          <w:sz w:val="24"/>
          <w:szCs w:val="24"/>
        </w:rPr>
        <w:t xml:space="preserve">observamos abundancias entre 10 y 37 </w:t>
      </w:r>
      <w:proofErr w:type="spellStart"/>
      <w:r w:rsidR="00B475DB" w:rsidRPr="00586C36">
        <w:rPr>
          <w:rFonts w:ascii="Arial" w:hAnsi="Arial" w:cs="Arial"/>
          <w:sz w:val="24"/>
          <w:szCs w:val="24"/>
        </w:rPr>
        <w:t>ind</w:t>
      </w:r>
      <w:proofErr w:type="spellEnd"/>
      <w:r w:rsidR="00B475DB" w:rsidRPr="00586C36">
        <w:rPr>
          <w:rFonts w:ascii="Arial" w:hAnsi="Arial" w:cs="Arial"/>
          <w:sz w:val="24"/>
          <w:szCs w:val="24"/>
        </w:rPr>
        <w:t xml:space="preserve">/km de orilla </w:t>
      </w:r>
      <w:r w:rsidR="00C7146C" w:rsidRPr="00586C36">
        <w:rPr>
          <w:rFonts w:ascii="Arial" w:hAnsi="Arial" w:cs="Arial"/>
          <w:sz w:val="24"/>
          <w:szCs w:val="24"/>
        </w:rPr>
        <w:t>(Tabla 1)</w:t>
      </w:r>
      <w:r w:rsidR="00B475DB" w:rsidRPr="00586C36">
        <w:rPr>
          <w:rFonts w:ascii="Arial" w:hAnsi="Arial" w:cs="Arial"/>
          <w:sz w:val="24"/>
          <w:szCs w:val="24"/>
        </w:rPr>
        <w:t>.</w:t>
      </w:r>
    </w:p>
    <w:p w:rsidR="002919DE" w:rsidRPr="00381CB8" w:rsidRDefault="002919DE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3514C" w:rsidRPr="001F15AB" w:rsidRDefault="00581EF2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0DF9">
        <w:rPr>
          <w:rFonts w:ascii="Arial" w:hAnsi="Arial" w:cs="Arial"/>
          <w:sz w:val="24"/>
          <w:szCs w:val="24"/>
        </w:rPr>
        <w:t xml:space="preserve">Por </w:t>
      </w:r>
      <w:r w:rsidR="00F90643" w:rsidRPr="00440DF9">
        <w:rPr>
          <w:rFonts w:ascii="Arial" w:hAnsi="Arial" w:cs="Arial"/>
          <w:sz w:val="24"/>
          <w:szCs w:val="24"/>
        </w:rPr>
        <w:t>el contrario</w:t>
      </w:r>
      <w:r w:rsidRPr="00440DF9">
        <w:rPr>
          <w:rFonts w:ascii="Arial" w:hAnsi="Arial" w:cs="Arial"/>
          <w:sz w:val="24"/>
          <w:szCs w:val="24"/>
        </w:rPr>
        <w:t xml:space="preserve">, </w:t>
      </w:r>
      <w:r w:rsidR="00F504DF" w:rsidRPr="00440DF9">
        <w:rPr>
          <w:rFonts w:ascii="Arial" w:hAnsi="Arial" w:cs="Arial"/>
          <w:sz w:val="24"/>
          <w:szCs w:val="24"/>
        </w:rPr>
        <w:t xml:space="preserve">el rango de </w:t>
      </w:r>
      <w:r w:rsidRPr="00440DF9">
        <w:rPr>
          <w:rFonts w:ascii="Arial" w:hAnsi="Arial" w:cs="Arial"/>
          <w:sz w:val="24"/>
          <w:szCs w:val="24"/>
        </w:rPr>
        <w:t xml:space="preserve">variación </w:t>
      </w:r>
      <w:r w:rsidR="00DD7617" w:rsidRPr="00440DF9">
        <w:rPr>
          <w:rFonts w:ascii="Arial" w:hAnsi="Arial" w:cs="Arial"/>
          <w:sz w:val="24"/>
          <w:szCs w:val="24"/>
        </w:rPr>
        <w:t xml:space="preserve">de abundancias </w:t>
      </w:r>
      <w:r w:rsidR="00D162FF" w:rsidRPr="00440DF9">
        <w:rPr>
          <w:rFonts w:ascii="Arial" w:hAnsi="Arial" w:cs="Arial"/>
          <w:sz w:val="24"/>
          <w:szCs w:val="24"/>
        </w:rPr>
        <w:t xml:space="preserve">relativas </w:t>
      </w:r>
      <w:r w:rsidR="00F504DF" w:rsidRPr="00440DF9">
        <w:rPr>
          <w:rFonts w:ascii="Arial" w:hAnsi="Arial" w:cs="Arial"/>
          <w:sz w:val="24"/>
          <w:szCs w:val="24"/>
        </w:rPr>
        <w:t xml:space="preserve">del caimán negro </w:t>
      </w:r>
      <w:r w:rsidR="0068539D" w:rsidRPr="00440DF9">
        <w:rPr>
          <w:rFonts w:ascii="Arial" w:hAnsi="Arial" w:cs="Arial"/>
          <w:sz w:val="24"/>
          <w:szCs w:val="24"/>
        </w:rPr>
        <w:t>es menor</w:t>
      </w:r>
      <w:r w:rsidR="00F504DF" w:rsidRPr="00440DF9">
        <w:rPr>
          <w:rFonts w:ascii="Arial" w:hAnsi="Arial" w:cs="Arial"/>
          <w:sz w:val="24"/>
          <w:szCs w:val="24"/>
        </w:rPr>
        <w:t xml:space="preserve"> (entre 0 a </w:t>
      </w:r>
      <w:r w:rsidR="00772269" w:rsidRPr="00440DF9">
        <w:rPr>
          <w:rFonts w:ascii="Arial" w:hAnsi="Arial" w:cs="Arial"/>
          <w:sz w:val="24"/>
          <w:szCs w:val="24"/>
        </w:rPr>
        <w:t>10</w:t>
      </w:r>
      <w:r w:rsidR="002526A0" w:rsidRPr="00440DF9">
        <w:rPr>
          <w:rFonts w:ascii="Arial" w:hAnsi="Arial" w:cs="Arial"/>
          <w:sz w:val="24"/>
          <w:szCs w:val="24"/>
        </w:rPr>
        <w:t>5</w:t>
      </w:r>
      <w:r w:rsidR="00F504DF" w:rsidRPr="00440D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04DF" w:rsidRPr="00440DF9">
        <w:rPr>
          <w:rFonts w:ascii="Arial" w:hAnsi="Arial" w:cs="Arial"/>
          <w:sz w:val="24"/>
          <w:szCs w:val="24"/>
        </w:rPr>
        <w:t>ind</w:t>
      </w:r>
      <w:proofErr w:type="spellEnd"/>
      <w:r w:rsidR="00F504DF" w:rsidRPr="00440DF9">
        <w:rPr>
          <w:rFonts w:ascii="Arial" w:hAnsi="Arial" w:cs="Arial"/>
          <w:sz w:val="24"/>
          <w:szCs w:val="24"/>
        </w:rPr>
        <w:t>/km de orilla</w:t>
      </w:r>
      <w:r w:rsidR="00586C36">
        <w:rPr>
          <w:rFonts w:ascii="Arial" w:hAnsi="Arial" w:cs="Arial"/>
          <w:sz w:val="24"/>
          <w:szCs w:val="24"/>
        </w:rPr>
        <w:t xml:space="preserve">, </w:t>
      </w:r>
      <w:r w:rsidR="00185EC6" w:rsidRPr="00440DF9">
        <w:rPr>
          <w:rFonts w:ascii="Arial" w:hAnsi="Arial" w:cs="Arial"/>
          <w:sz w:val="24"/>
          <w:szCs w:val="24"/>
        </w:rPr>
        <w:t>Tabla 1)</w:t>
      </w:r>
      <w:r w:rsidR="001F15AB" w:rsidRPr="00440DF9">
        <w:rPr>
          <w:rFonts w:ascii="Arial" w:hAnsi="Arial" w:cs="Arial"/>
          <w:sz w:val="24"/>
          <w:szCs w:val="24"/>
        </w:rPr>
        <w:t xml:space="preserve"> y se encontró diferencias en las </w:t>
      </w:r>
      <w:r w:rsidR="009739BF" w:rsidRPr="00440DF9">
        <w:rPr>
          <w:rFonts w:ascii="Arial" w:hAnsi="Arial" w:cs="Arial"/>
          <w:sz w:val="24"/>
          <w:szCs w:val="24"/>
        </w:rPr>
        <w:lastRenderedPageBreak/>
        <w:t>abundancias relativas</w:t>
      </w:r>
      <w:r w:rsidR="001F15AB" w:rsidRPr="00440DF9">
        <w:rPr>
          <w:rFonts w:ascii="Arial" w:hAnsi="Arial" w:cs="Arial"/>
          <w:sz w:val="24"/>
          <w:szCs w:val="24"/>
        </w:rPr>
        <w:t xml:space="preserve"> (H=19.78, p valor&lt;0.05) siendo que las </w:t>
      </w:r>
      <w:proofErr w:type="spellStart"/>
      <w:r w:rsidR="001F15AB" w:rsidRPr="00440DF9">
        <w:rPr>
          <w:rFonts w:ascii="Arial" w:hAnsi="Arial" w:cs="Arial"/>
          <w:sz w:val="24"/>
          <w:szCs w:val="24"/>
        </w:rPr>
        <w:t>lagunetas</w:t>
      </w:r>
      <w:proofErr w:type="spellEnd"/>
      <w:r w:rsidR="001F15AB" w:rsidRPr="00440DF9">
        <w:rPr>
          <w:rFonts w:ascii="Arial" w:hAnsi="Arial" w:cs="Arial"/>
          <w:sz w:val="24"/>
          <w:szCs w:val="24"/>
        </w:rPr>
        <w:t xml:space="preserve"> presentan una </w:t>
      </w:r>
      <w:r w:rsidR="009739BF" w:rsidRPr="00440DF9">
        <w:rPr>
          <w:rFonts w:ascii="Arial" w:hAnsi="Arial" w:cs="Arial"/>
          <w:sz w:val="24"/>
          <w:szCs w:val="24"/>
        </w:rPr>
        <w:t>abundancia</w:t>
      </w:r>
      <w:r w:rsidR="001F15AB" w:rsidRPr="00440DF9">
        <w:rPr>
          <w:rFonts w:ascii="Arial" w:hAnsi="Arial" w:cs="Arial"/>
          <w:sz w:val="24"/>
          <w:szCs w:val="24"/>
        </w:rPr>
        <w:t xml:space="preserve"> significativamente menor que los otros tipos de cuerpo de agua (p</w:t>
      </w:r>
      <w:r w:rsidR="009F747E" w:rsidRPr="00440DF9">
        <w:rPr>
          <w:rFonts w:ascii="Arial" w:hAnsi="Arial" w:cs="Arial"/>
          <w:sz w:val="24"/>
          <w:szCs w:val="24"/>
        </w:rPr>
        <w:t xml:space="preserve"> valor</w:t>
      </w:r>
      <w:r w:rsidR="001F15AB" w:rsidRPr="00440DF9">
        <w:rPr>
          <w:rFonts w:ascii="Arial" w:hAnsi="Arial" w:cs="Arial"/>
          <w:sz w:val="24"/>
          <w:szCs w:val="24"/>
        </w:rPr>
        <w:t>&lt;0.05</w:t>
      </w:r>
      <w:r w:rsidR="00CE77F0" w:rsidRPr="00440DF9">
        <w:rPr>
          <w:rFonts w:ascii="Arial" w:hAnsi="Arial" w:cs="Arial"/>
          <w:sz w:val="24"/>
          <w:szCs w:val="24"/>
        </w:rPr>
        <w:t>,</w:t>
      </w:r>
      <w:r w:rsidR="009F747E" w:rsidRPr="00440DF9">
        <w:rPr>
          <w:rFonts w:ascii="Arial" w:hAnsi="Arial" w:cs="Arial"/>
          <w:sz w:val="24"/>
          <w:szCs w:val="24"/>
        </w:rPr>
        <w:t xml:space="preserve"> F</w:t>
      </w:r>
      <w:r w:rsidR="001F15AB" w:rsidRPr="00440DF9">
        <w:rPr>
          <w:rFonts w:ascii="Arial" w:hAnsi="Arial" w:cs="Arial"/>
          <w:sz w:val="24"/>
          <w:szCs w:val="24"/>
        </w:rPr>
        <w:t>ig</w:t>
      </w:r>
      <w:r w:rsidR="009F747E" w:rsidRPr="00440DF9">
        <w:rPr>
          <w:rFonts w:ascii="Arial" w:hAnsi="Arial" w:cs="Arial"/>
          <w:sz w:val="24"/>
          <w:szCs w:val="24"/>
        </w:rPr>
        <w:t>. 3</w:t>
      </w:r>
      <w:r w:rsidR="001F15AB" w:rsidRPr="00440DF9">
        <w:rPr>
          <w:rFonts w:ascii="Arial" w:hAnsi="Arial" w:cs="Arial"/>
          <w:sz w:val="24"/>
          <w:szCs w:val="24"/>
        </w:rPr>
        <w:t>)</w:t>
      </w:r>
      <w:r w:rsidR="00A576AA" w:rsidRPr="00440DF9">
        <w:rPr>
          <w:rFonts w:ascii="Arial" w:hAnsi="Arial" w:cs="Arial"/>
          <w:sz w:val="24"/>
          <w:szCs w:val="24"/>
        </w:rPr>
        <w:t>.</w:t>
      </w:r>
      <w:r w:rsidR="00CE4443" w:rsidRPr="00440DF9">
        <w:rPr>
          <w:rFonts w:ascii="Arial" w:hAnsi="Arial" w:cs="Arial"/>
          <w:sz w:val="24"/>
          <w:szCs w:val="24"/>
        </w:rPr>
        <w:t xml:space="preserve"> </w:t>
      </w:r>
    </w:p>
    <w:p w:rsidR="00FC1023" w:rsidRDefault="00FC1023" w:rsidP="00FC1023">
      <w:pPr>
        <w:spacing w:after="0"/>
        <w:rPr>
          <w:rFonts w:ascii="Arial" w:hAnsi="Arial" w:cs="Arial"/>
          <w:sz w:val="24"/>
          <w:szCs w:val="24"/>
          <w:highlight w:val="green"/>
        </w:rPr>
      </w:pPr>
      <w:r w:rsidRPr="00FC1023">
        <w:rPr>
          <w:rFonts w:ascii="Arial" w:hAnsi="Arial" w:cs="Arial"/>
          <w:noProof/>
          <w:sz w:val="24"/>
          <w:szCs w:val="24"/>
          <w:lang w:val="es-BO" w:eastAsia="es-BO"/>
        </w:rPr>
        <w:drawing>
          <wp:inline distT="0" distB="0" distL="0" distR="0" wp14:anchorId="06136B37" wp14:editId="3204CC69">
            <wp:extent cx="5971540" cy="3281879"/>
            <wp:effectExtent l="0" t="0" r="0" b="0"/>
            <wp:docPr id="2" name="Imagen 2" descr="D:\Manuscritos\Estado poblacional de caimanes en 9 TCOs del Beni\FIGURA 2 GRAFICA CAJAS DENSIDADES CAIMÁN 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nuscritos\Estado poblacional de caimanes en 9 TCOs del Beni\FIGURA 2 GRAFICA CAJAS DENSIDADES CAIMÁN NEG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28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47E" w:rsidRPr="00FC1023" w:rsidRDefault="00FC1023" w:rsidP="00440DF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440DF9">
        <w:rPr>
          <w:rFonts w:ascii="Arial" w:hAnsi="Arial" w:cs="Arial"/>
          <w:b/>
          <w:sz w:val="24"/>
          <w:szCs w:val="24"/>
        </w:rPr>
        <w:t>Figura 3</w:t>
      </w:r>
      <w:r w:rsidR="009F747E" w:rsidRPr="00440DF9">
        <w:rPr>
          <w:rFonts w:ascii="Arial" w:hAnsi="Arial" w:cs="Arial"/>
          <w:b/>
          <w:sz w:val="24"/>
          <w:szCs w:val="24"/>
        </w:rPr>
        <w:t>.</w:t>
      </w:r>
      <w:r w:rsidR="009F747E" w:rsidRPr="00440DF9">
        <w:rPr>
          <w:rFonts w:ascii="Arial" w:hAnsi="Arial" w:cs="Arial"/>
          <w:sz w:val="24"/>
          <w:szCs w:val="24"/>
        </w:rPr>
        <w:t xml:space="preserve"> Gráficas de caja de las </w:t>
      </w:r>
      <w:r w:rsidR="009739BF" w:rsidRPr="00440DF9">
        <w:rPr>
          <w:rFonts w:ascii="Arial" w:hAnsi="Arial" w:cs="Arial"/>
          <w:sz w:val="24"/>
          <w:szCs w:val="24"/>
        </w:rPr>
        <w:t>abundancias relativas</w:t>
      </w:r>
      <w:r w:rsidR="009F747E" w:rsidRPr="00440DF9">
        <w:rPr>
          <w:rFonts w:ascii="Arial" w:hAnsi="Arial" w:cs="Arial"/>
          <w:sz w:val="24"/>
          <w:szCs w:val="24"/>
        </w:rPr>
        <w:t xml:space="preserve"> del caimán negro (</w:t>
      </w:r>
      <w:proofErr w:type="spellStart"/>
      <w:r w:rsidR="009F747E" w:rsidRPr="00440DF9">
        <w:rPr>
          <w:rFonts w:ascii="Arial" w:hAnsi="Arial" w:cs="Arial"/>
          <w:i/>
          <w:sz w:val="24"/>
          <w:szCs w:val="24"/>
        </w:rPr>
        <w:t>Melanosuchus</w:t>
      </w:r>
      <w:proofErr w:type="spellEnd"/>
      <w:r w:rsidR="009F747E" w:rsidRPr="00440DF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F747E" w:rsidRPr="00440DF9">
        <w:rPr>
          <w:rFonts w:ascii="Arial" w:hAnsi="Arial" w:cs="Arial"/>
          <w:i/>
          <w:sz w:val="24"/>
          <w:szCs w:val="24"/>
        </w:rPr>
        <w:t>niger</w:t>
      </w:r>
      <w:proofErr w:type="spellEnd"/>
      <w:r w:rsidR="009F747E" w:rsidRPr="00440DF9">
        <w:rPr>
          <w:rFonts w:ascii="Arial" w:hAnsi="Arial" w:cs="Arial"/>
          <w:sz w:val="24"/>
          <w:szCs w:val="24"/>
        </w:rPr>
        <w:t>) en los diferentes tipos de cuerpo</w:t>
      </w:r>
      <w:r w:rsidRPr="00440DF9">
        <w:rPr>
          <w:rFonts w:ascii="Arial" w:hAnsi="Arial" w:cs="Arial"/>
          <w:sz w:val="24"/>
          <w:szCs w:val="24"/>
        </w:rPr>
        <w:t>s de agua. Límites de la caja=cuartiles 1 y 3, l</w:t>
      </w:r>
      <w:r w:rsidR="009F747E" w:rsidRPr="00440DF9">
        <w:rPr>
          <w:rFonts w:ascii="Arial" w:hAnsi="Arial" w:cs="Arial"/>
          <w:sz w:val="24"/>
          <w:szCs w:val="24"/>
        </w:rPr>
        <w:t>ín</w:t>
      </w:r>
      <w:r w:rsidRPr="00440DF9">
        <w:rPr>
          <w:rFonts w:ascii="Arial" w:hAnsi="Arial" w:cs="Arial"/>
          <w:sz w:val="24"/>
          <w:szCs w:val="24"/>
        </w:rPr>
        <w:t>ea central de las cajas=mediana</w:t>
      </w:r>
      <w:r w:rsidR="009F747E" w:rsidRPr="00440DF9">
        <w:rPr>
          <w:rFonts w:ascii="Arial" w:hAnsi="Arial" w:cs="Arial"/>
          <w:sz w:val="24"/>
          <w:szCs w:val="24"/>
        </w:rPr>
        <w:t>. Los datos fueron transformados (</w:t>
      </w:r>
      <w:proofErr w:type="gramStart"/>
      <w:r w:rsidR="009F747E" w:rsidRPr="00440DF9">
        <w:rPr>
          <w:rFonts w:ascii="Arial" w:hAnsi="Arial" w:cs="Arial"/>
          <w:sz w:val="24"/>
          <w:szCs w:val="24"/>
        </w:rPr>
        <w:t>Log(</w:t>
      </w:r>
      <w:proofErr w:type="gramEnd"/>
      <w:r w:rsidR="009F747E" w:rsidRPr="00440DF9">
        <w:rPr>
          <w:rFonts w:ascii="Arial" w:hAnsi="Arial" w:cs="Arial"/>
          <w:sz w:val="24"/>
          <w:szCs w:val="24"/>
        </w:rPr>
        <w:t>densidad+1)) para una mejor visualización de los datos.</w:t>
      </w:r>
    </w:p>
    <w:p w:rsidR="00C3514C" w:rsidRPr="00381CB8" w:rsidRDefault="00C3514C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919DE" w:rsidRPr="00381CB8" w:rsidRDefault="002919DE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0DF9">
        <w:rPr>
          <w:rFonts w:ascii="Arial" w:hAnsi="Arial" w:cs="Arial"/>
          <w:sz w:val="24"/>
          <w:szCs w:val="24"/>
        </w:rPr>
        <w:t xml:space="preserve">Respecto al índice de abundancia relativa del caimán negro (medianas), estos todavía son menores y casi uniforme en casi todos los territorios evaluados, </w:t>
      </w:r>
      <w:r w:rsidR="003129AE" w:rsidRPr="00440DF9">
        <w:rPr>
          <w:rFonts w:ascii="Arial" w:hAnsi="Arial" w:cs="Arial"/>
          <w:sz w:val="24"/>
          <w:szCs w:val="24"/>
        </w:rPr>
        <w:t xml:space="preserve">en la mayoría de los casos no superan </w:t>
      </w:r>
      <w:r w:rsidR="009A6237" w:rsidRPr="00440DF9">
        <w:rPr>
          <w:rFonts w:ascii="Arial" w:hAnsi="Arial" w:cs="Arial"/>
          <w:sz w:val="24"/>
          <w:szCs w:val="24"/>
        </w:rPr>
        <w:t>un</w:t>
      </w:r>
      <w:r w:rsidR="003129AE" w:rsidRPr="00440D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29AE" w:rsidRPr="00440DF9">
        <w:rPr>
          <w:rFonts w:ascii="Arial" w:hAnsi="Arial" w:cs="Arial"/>
          <w:sz w:val="24"/>
          <w:szCs w:val="24"/>
        </w:rPr>
        <w:t>ind</w:t>
      </w:r>
      <w:proofErr w:type="spellEnd"/>
      <w:r w:rsidR="003129AE" w:rsidRPr="00440DF9">
        <w:rPr>
          <w:rFonts w:ascii="Arial" w:hAnsi="Arial" w:cs="Arial"/>
          <w:sz w:val="24"/>
          <w:szCs w:val="24"/>
        </w:rPr>
        <w:t>/km de orilla</w:t>
      </w:r>
      <w:r w:rsidR="0033538E" w:rsidRPr="00440DF9">
        <w:rPr>
          <w:rFonts w:ascii="Arial" w:hAnsi="Arial" w:cs="Arial"/>
          <w:sz w:val="24"/>
          <w:szCs w:val="24"/>
        </w:rPr>
        <w:t xml:space="preserve"> (Tabla 1)</w:t>
      </w:r>
      <w:r w:rsidRPr="00440DF9">
        <w:rPr>
          <w:rFonts w:ascii="Arial" w:hAnsi="Arial" w:cs="Arial"/>
          <w:sz w:val="24"/>
          <w:szCs w:val="24"/>
        </w:rPr>
        <w:t xml:space="preserve">. De todas maneras, su condición de especie amenazada </w:t>
      </w:r>
      <w:r w:rsidR="005C7256">
        <w:rPr>
          <w:rFonts w:ascii="Arial" w:hAnsi="Arial" w:cs="Arial"/>
          <w:sz w:val="24"/>
          <w:szCs w:val="24"/>
        </w:rPr>
        <w:t xml:space="preserve">establecida </w:t>
      </w:r>
      <w:r w:rsidRPr="00440DF9">
        <w:rPr>
          <w:rFonts w:ascii="Arial" w:hAnsi="Arial" w:cs="Arial"/>
          <w:sz w:val="24"/>
          <w:szCs w:val="24"/>
        </w:rPr>
        <w:t>por el Estado boliviano prohíbe su caza y aprovechamiento</w:t>
      </w:r>
      <w:r w:rsidR="00566F03" w:rsidRPr="00440DF9">
        <w:rPr>
          <w:rFonts w:ascii="Arial" w:hAnsi="Arial" w:cs="Arial"/>
          <w:sz w:val="24"/>
          <w:szCs w:val="24"/>
        </w:rPr>
        <w:t xml:space="preserve"> en estado silvestre</w:t>
      </w:r>
      <w:r w:rsidRPr="00440DF9">
        <w:rPr>
          <w:rFonts w:ascii="Arial" w:hAnsi="Arial" w:cs="Arial"/>
          <w:sz w:val="24"/>
          <w:szCs w:val="24"/>
        </w:rPr>
        <w:t>.</w:t>
      </w:r>
    </w:p>
    <w:p w:rsidR="00D15164" w:rsidRPr="00381CB8" w:rsidRDefault="00D15164" w:rsidP="00381CB8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05902" w:rsidRPr="00381CB8" w:rsidRDefault="00F05902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2" w:name="_Toc464204164"/>
      <w:r w:rsidRPr="00381CB8">
        <w:rPr>
          <w:rFonts w:ascii="Arial" w:hAnsi="Arial" w:cs="Arial"/>
          <w:b/>
          <w:sz w:val="24"/>
          <w:szCs w:val="24"/>
        </w:rPr>
        <w:t>Estructura poblacional</w:t>
      </w:r>
      <w:bookmarkEnd w:id="2"/>
      <w:r w:rsidRPr="00381CB8">
        <w:rPr>
          <w:rFonts w:ascii="Arial" w:hAnsi="Arial" w:cs="Arial"/>
          <w:b/>
          <w:sz w:val="24"/>
          <w:szCs w:val="24"/>
        </w:rPr>
        <w:t xml:space="preserve"> del lagarto y caimán negro</w:t>
      </w:r>
    </w:p>
    <w:p w:rsidR="00A06548" w:rsidRDefault="00583DEE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0699A">
        <w:rPr>
          <w:rFonts w:ascii="Arial" w:hAnsi="Arial" w:cs="Arial"/>
          <w:sz w:val="24"/>
          <w:szCs w:val="24"/>
        </w:rPr>
        <w:t xml:space="preserve">En general, </w:t>
      </w:r>
      <w:r w:rsidR="007953C2" w:rsidRPr="00E0699A">
        <w:rPr>
          <w:rFonts w:ascii="Arial" w:hAnsi="Arial" w:cs="Arial"/>
          <w:sz w:val="24"/>
          <w:szCs w:val="24"/>
        </w:rPr>
        <w:t xml:space="preserve">existen diferencias </w:t>
      </w:r>
      <w:r w:rsidR="00956CBF">
        <w:rPr>
          <w:rFonts w:ascii="Arial" w:hAnsi="Arial" w:cs="Arial"/>
          <w:sz w:val="24"/>
          <w:szCs w:val="24"/>
        </w:rPr>
        <w:t>entre</w:t>
      </w:r>
      <w:r w:rsidR="007953C2" w:rsidRPr="00E0699A">
        <w:rPr>
          <w:rFonts w:ascii="Arial" w:hAnsi="Arial" w:cs="Arial"/>
          <w:sz w:val="24"/>
          <w:szCs w:val="24"/>
        </w:rPr>
        <w:t xml:space="preserve"> </w:t>
      </w:r>
      <w:r w:rsidRPr="00E0699A">
        <w:rPr>
          <w:rFonts w:ascii="Arial" w:hAnsi="Arial" w:cs="Arial"/>
          <w:sz w:val="24"/>
          <w:szCs w:val="24"/>
        </w:rPr>
        <w:t>l</w:t>
      </w:r>
      <w:r w:rsidR="00C67C00" w:rsidRPr="00E0699A">
        <w:rPr>
          <w:rFonts w:ascii="Arial" w:hAnsi="Arial" w:cs="Arial"/>
          <w:sz w:val="24"/>
          <w:szCs w:val="24"/>
        </w:rPr>
        <w:t xml:space="preserve">as </w:t>
      </w:r>
      <w:r w:rsidR="007C2576" w:rsidRPr="00E0699A">
        <w:rPr>
          <w:rFonts w:ascii="Arial" w:hAnsi="Arial" w:cs="Arial"/>
          <w:sz w:val="24"/>
          <w:szCs w:val="24"/>
        </w:rPr>
        <w:t>estructura</w:t>
      </w:r>
      <w:r w:rsidR="00E83411" w:rsidRPr="00E0699A">
        <w:rPr>
          <w:rFonts w:ascii="Arial" w:hAnsi="Arial" w:cs="Arial"/>
          <w:sz w:val="24"/>
          <w:szCs w:val="24"/>
        </w:rPr>
        <w:t>s</w:t>
      </w:r>
      <w:r w:rsidR="007C2576" w:rsidRPr="00E0699A">
        <w:rPr>
          <w:rFonts w:ascii="Arial" w:hAnsi="Arial" w:cs="Arial"/>
          <w:sz w:val="24"/>
          <w:szCs w:val="24"/>
        </w:rPr>
        <w:t xml:space="preserve"> </w:t>
      </w:r>
      <w:r w:rsidR="007D16C8" w:rsidRPr="00E0699A">
        <w:rPr>
          <w:rFonts w:ascii="Arial" w:hAnsi="Arial" w:cs="Arial"/>
          <w:sz w:val="24"/>
          <w:szCs w:val="24"/>
        </w:rPr>
        <w:t>poblacional</w:t>
      </w:r>
      <w:r w:rsidR="00E83411" w:rsidRPr="00E0699A">
        <w:rPr>
          <w:rFonts w:ascii="Arial" w:hAnsi="Arial" w:cs="Arial"/>
          <w:sz w:val="24"/>
          <w:szCs w:val="24"/>
        </w:rPr>
        <w:t>es</w:t>
      </w:r>
      <w:r w:rsidR="007C2576" w:rsidRPr="00E0699A">
        <w:rPr>
          <w:rFonts w:ascii="Arial" w:hAnsi="Arial" w:cs="Arial"/>
          <w:sz w:val="24"/>
          <w:szCs w:val="24"/>
        </w:rPr>
        <w:t xml:space="preserve"> </w:t>
      </w:r>
      <w:r w:rsidR="007953C2" w:rsidRPr="00E0699A">
        <w:rPr>
          <w:rFonts w:ascii="Arial" w:hAnsi="Arial" w:cs="Arial"/>
          <w:sz w:val="24"/>
          <w:szCs w:val="24"/>
        </w:rPr>
        <w:t>del</w:t>
      </w:r>
      <w:r w:rsidR="007D16C8" w:rsidRPr="00E0699A">
        <w:rPr>
          <w:rFonts w:ascii="Arial" w:hAnsi="Arial" w:cs="Arial"/>
          <w:sz w:val="24"/>
          <w:szCs w:val="24"/>
        </w:rPr>
        <w:t xml:space="preserve"> lagarto </w:t>
      </w:r>
      <w:r w:rsidR="00956CBF">
        <w:rPr>
          <w:rFonts w:ascii="Arial" w:hAnsi="Arial" w:cs="Arial"/>
          <w:sz w:val="24"/>
          <w:szCs w:val="24"/>
        </w:rPr>
        <w:t>de</w:t>
      </w:r>
      <w:r w:rsidR="007953C2" w:rsidRPr="00E0699A">
        <w:rPr>
          <w:rFonts w:ascii="Arial" w:hAnsi="Arial" w:cs="Arial"/>
          <w:sz w:val="24"/>
          <w:szCs w:val="24"/>
        </w:rPr>
        <w:t xml:space="preserve"> los nueve territorios evaluados</w:t>
      </w:r>
      <w:r w:rsidR="00CC110E" w:rsidRPr="00E0699A">
        <w:rPr>
          <w:rFonts w:ascii="Arial" w:hAnsi="Arial" w:cs="Arial"/>
          <w:sz w:val="24"/>
          <w:szCs w:val="24"/>
        </w:rPr>
        <w:t xml:space="preserve">, </w:t>
      </w:r>
      <w:r w:rsidR="003E5D34" w:rsidRPr="00E0699A">
        <w:rPr>
          <w:rFonts w:ascii="Arial" w:hAnsi="Arial" w:cs="Arial"/>
          <w:sz w:val="24"/>
          <w:szCs w:val="24"/>
        </w:rPr>
        <w:t xml:space="preserve">tanto </w:t>
      </w:r>
      <w:r w:rsidR="00CC110E" w:rsidRPr="00E0699A">
        <w:rPr>
          <w:rFonts w:ascii="Arial" w:hAnsi="Arial" w:cs="Arial"/>
          <w:sz w:val="24"/>
          <w:szCs w:val="24"/>
        </w:rPr>
        <w:t xml:space="preserve">en su composición </w:t>
      </w:r>
      <w:r w:rsidR="00F04820" w:rsidRPr="00E0699A">
        <w:rPr>
          <w:rFonts w:ascii="Arial" w:hAnsi="Arial" w:cs="Arial"/>
          <w:sz w:val="24"/>
          <w:szCs w:val="24"/>
        </w:rPr>
        <w:t>como en el tipo</w:t>
      </w:r>
      <w:r w:rsidR="003E5D34" w:rsidRPr="00E0699A">
        <w:rPr>
          <w:rFonts w:ascii="Arial" w:hAnsi="Arial" w:cs="Arial"/>
          <w:sz w:val="24"/>
          <w:szCs w:val="24"/>
        </w:rPr>
        <w:t xml:space="preserve"> de </w:t>
      </w:r>
      <w:r w:rsidR="003F7EFA" w:rsidRPr="00E0699A">
        <w:rPr>
          <w:rFonts w:ascii="Arial" w:hAnsi="Arial" w:cs="Arial"/>
          <w:sz w:val="24"/>
          <w:szCs w:val="24"/>
        </w:rPr>
        <w:t>estructura</w:t>
      </w:r>
      <w:r w:rsidR="00F04820" w:rsidRPr="00E0699A">
        <w:rPr>
          <w:rFonts w:ascii="Arial" w:hAnsi="Arial" w:cs="Arial"/>
          <w:sz w:val="24"/>
          <w:szCs w:val="24"/>
        </w:rPr>
        <w:t xml:space="preserve"> que forman</w:t>
      </w:r>
      <w:r w:rsidR="003E5D34" w:rsidRPr="00E0699A">
        <w:rPr>
          <w:rFonts w:ascii="Arial" w:hAnsi="Arial" w:cs="Arial"/>
          <w:sz w:val="24"/>
          <w:szCs w:val="24"/>
        </w:rPr>
        <w:t xml:space="preserve">, siendo la </w:t>
      </w:r>
      <w:r w:rsidR="003F7EFA" w:rsidRPr="00E0699A">
        <w:rPr>
          <w:rFonts w:ascii="Arial" w:hAnsi="Arial" w:cs="Arial"/>
          <w:sz w:val="24"/>
          <w:szCs w:val="24"/>
        </w:rPr>
        <w:t>más</w:t>
      </w:r>
      <w:r w:rsidR="003E5D34" w:rsidRPr="00E0699A">
        <w:rPr>
          <w:rFonts w:ascii="Arial" w:hAnsi="Arial" w:cs="Arial"/>
          <w:sz w:val="24"/>
          <w:szCs w:val="24"/>
        </w:rPr>
        <w:t xml:space="preserve"> </w:t>
      </w:r>
      <w:r w:rsidR="003F7EFA" w:rsidRPr="00E0699A">
        <w:rPr>
          <w:rFonts w:ascii="Arial" w:hAnsi="Arial" w:cs="Arial"/>
          <w:sz w:val="24"/>
          <w:szCs w:val="24"/>
        </w:rPr>
        <w:t>común</w:t>
      </w:r>
      <w:r w:rsidR="003E5D34" w:rsidRPr="00E0699A">
        <w:rPr>
          <w:rFonts w:ascii="Arial" w:hAnsi="Arial" w:cs="Arial"/>
          <w:sz w:val="24"/>
          <w:szCs w:val="24"/>
        </w:rPr>
        <w:t xml:space="preserve"> aquella dominada por ejemplares </w:t>
      </w:r>
      <w:r w:rsidR="00F04820" w:rsidRPr="00E0699A">
        <w:rPr>
          <w:rFonts w:ascii="Arial" w:hAnsi="Arial" w:cs="Arial"/>
          <w:sz w:val="24"/>
          <w:szCs w:val="24"/>
        </w:rPr>
        <w:t>juveniles</w:t>
      </w:r>
      <w:r w:rsidR="003E5D34" w:rsidRPr="00E0699A">
        <w:rPr>
          <w:rFonts w:ascii="Arial" w:hAnsi="Arial" w:cs="Arial"/>
          <w:sz w:val="24"/>
          <w:szCs w:val="24"/>
        </w:rPr>
        <w:t xml:space="preserve"> (</w:t>
      </w:r>
      <w:r w:rsidR="003F7EFA" w:rsidRPr="00E0699A">
        <w:rPr>
          <w:rFonts w:ascii="Arial" w:hAnsi="Arial" w:cs="Arial"/>
          <w:sz w:val="24"/>
          <w:szCs w:val="24"/>
        </w:rPr>
        <w:t>tipo escalera</w:t>
      </w:r>
      <w:r w:rsidR="00CB0C36" w:rsidRPr="00E0699A">
        <w:rPr>
          <w:rFonts w:ascii="Arial" w:hAnsi="Arial" w:cs="Arial"/>
          <w:sz w:val="24"/>
          <w:szCs w:val="24"/>
        </w:rPr>
        <w:t xml:space="preserve"> descendente)</w:t>
      </w:r>
      <w:r w:rsidR="003F7EFA" w:rsidRPr="00E0699A">
        <w:rPr>
          <w:rFonts w:ascii="Arial" w:hAnsi="Arial" w:cs="Arial"/>
          <w:sz w:val="24"/>
          <w:szCs w:val="24"/>
        </w:rPr>
        <w:t xml:space="preserve"> </w:t>
      </w:r>
      <w:r w:rsidR="007D16C8" w:rsidRPr="00E0699A">
        <w:rPr>
          <w:rFonts w:ascii="Arial" w:hAnsi="Arial" w:cs="Arial"/>
          <w:sz w:val="24"/>
          <w:szCs w:val="24"/>
        </w:rPr>
        <w:t>(Fig</w:t>
      </w:r>
      <w:r w:rsidR="005615BF" w:rsidRPr="00E0699A">
        <w:rPr>
          <w:rFonts w:ascii="Arial" w:hAnsi="Arial" w:cs="Arial"/>
          <w:sz w:val="24"/>
          <w:szCs w:val="24"/>
        </w:rPr>
        <w:t>.</w:t>
      </w:r>
      <w:r w:rsidR="007D16C8" w:rsidRPr="00E0699A">
        <w:rPr>
          <w:rFonts w:ascii="Arial" w:hAnsi="Arial" w:cs="Arial"/>
          <w:sz w:val="24"/>
          <w:szCs w:val="24"/>
        </w:rPr>
        <w:t xml:space="preserve"> </w:t>
      </w:r>
      <w:r w:rsidR="00973AB8" w:rsidRPr="00E0699A">
        <w:rPr>
          <w:rFonts w:ascii="Arial" w:hAnsi="Arial" w:cs="Arial"/>
          <w:sz w:val="24"/>
          <w:szCs w:val="24"/>
        </w:rPr>
        <w:t>4</w:t>
      </w:r>
      <w:r w:rsidR="00724238" w:rsidRPr="00E0699A">
        <w:rPr>
          <w:rFonts w:ascii="Arial" w:hAnsi="Arial" w:cs="Arial"/>
          <w:sz w:val="24"/>
          <w:szCs w:val="24"/>
        </w:rPr>
        <w:t>)</w:t>
      </w:r>
      <w:r w:rsidR="002F3702" w:rsidRPr="00E0699A">
        <w:rPr>
          <w:rFonts w:ascii="Arial" w:hAnsi="Arial" w:cs="Arial"/>
          <w:sz w:val="24"/>
          <w:szCs w:val="24"/>
        </w:rPr>
        <w:t xml:space="preserve">. </w:t>
      </w:r>
      <w:r w:rsidR="00956CBF">
        <w:rPr>
          <w:rFonts w:ascii="Arial" w:hAnsi="Arial" w:cs="Arial"/>
          <w:sz w:val="24"/>
          <w:szCs w:val="24"/>
        </w:rPr>
        <w:t>Cinco</w:t>
      </w:r>
      <w:r w:rsidR="007D16C8" w:rsidRPr="00E0699A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="0025044A" w:rsidRPr="00E0699A">
        <w:rPr>
          <w:rFonts w:ascii="Arial" w:hAnsi="Arial" w:cs="Arial"/>
          <w:sz w:val="24"/>
          <w:szCs w:val="24"/>
        </w:rPr>
        <w:t>TCOs</w:t>
      </w:r>
      <w:proofErr w:type="spellEnd"/>
      <w:r w:rsidR="00956CB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56CBF">
        <w:rPr>
          <w:rFonts w:ascii="Arial" w:hAnsi="Arial" w:cs="Arial"/>
          <w:sz w:val="24"/>
          <w:szCs w:val="24"/>
        </w:rPr>
        <w:t>Cayubaba</w:t>
      </w:r>
      <w:proofErr w:type="spellEnd"/>
      <w:r w:rsidR="00956C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6CBF">
        <w:rPr>
          <w:rFonts w:ascii="Arial" w:hAnsi="Arial" w:cs="Arial"/>
          <w:sz w:val="24"/>
          <w:szCs w:val="24"/>
        </w:rPr>
        <w:t>Itonama</w:t>
      </w:r>
      <w:proofErr w:type="spellEnd"/>
      <w:r w:rsidR="00956C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6CBF">
        <w:rPr>
          <w:rFonts w:ascii="Arial" w:hAnsi="Arial" w:cs="Arial"/>
          <w:sz w:val="24"/>
          <w:szCs w:val="24"/>
        </w:rPr>
        <w:t>Joaquiniano</w:t>
      </w:r>
      <w:proofErr w:type="spellEnd"/>
      <w:r w:rsidR="00956CBF">
        <w:rPr>
          <w:rFonts w:ascii="Arial" w:hAnsi="Arial" w:cs="Arial"/>
          <w:sz w:val="24"/>
          <w:szCs w:val="24"/>
        </w:rPr>
        <w:t>, Moré y Tacana III)</w:t>
      </w:r>
      <w:r w:rsidR="0025044A" w:rsidRPr="00E0699A">
        <w:rPr>
          <w:rFonts w:ascii="Arial" w:hAnsi="Arial" w:cs="Arial"/>
          <w:sz w:val="24"/>
          <w:szCs w:val="24"/>
        </w:rPr>
        <w:t xml:space="preserve"> mostraron </w:t>
      </w:r>
      <w:r w:rsidR="007D16C8" w:rsidRPr="00E0699A">
        <w:rPr>
          <w:rFonts w:ascii="Arial" w:hAnsi="Arial" w:cs="Arial"/>
          <w:sz w:val="24"/>
          <w:szCs w:val="24"/>
        </w:rPr>
        <w:t xml:space="preserve">estructuras </w:t>
      </w:r>
      <w:r w:rsidR="00A06548" w:rsidRPr="00E0699A">
        <w:rPr>
          <w:rFonts w:ascii="Arial" w:hAnsi="Arial" w:cs="Arial"/>
          <w:sz w:val="24"/>
          <w:szCs w:val="24"/>
        </w:rPr>
        <w:t>poblacionales</w:t>
      </w:r>
      <w:r w:rsidR="00956CBF" w:rsidRPr="00956CBF">
        <w:rPr>
          <w:rFonts w:ascii="Arial" w:hAnsi="Arial" w:cs="Arial"/>
          <w:sz w:val="24"/>
          <w:szCs w:val="24"/>
        </w:rPr>
        <w:t xml:space="preserve"> </w:t>
      </w:r>
      <w:r w:rsidR="00956CBF" w:rsidRPr="00E0699A">
        <w:rPr>
          <w:rFonts w:ascii="Arial" w:hAnsi="Arial" w:cs="Arial"/>
          <w:sz w:val="24"/>
          <w:szCs w:val="24"/>
        </w:rPr>
        <w:t>relativamente</w:t>
      </w:r>
      <w:r w:rsidR="007D16C8" w:rsidRPr="00E0699A">
        <w:rPr>
          <w:rFonts w:ascii="Arial" w:hAnsi="Arial" w:cs="Arial"/>
          <w:sz w:val="24"/>
          <w:szCs w:val="24"/>
        </w:rPr>
        <w:t xml:space="preserve"> equilibradas</w:t>
      </w:r>
      <w:r w:rsidR="00E83411" w:rsidRPr="00E0699A">
        <w:rPr>
          <w:rFonts w:ascii="Arial" w:hAnsi="Arial" w:cs="Arial"/>
          <w:sz w:val="24"/>
          <w:szCs w:val="24"/>
        </w:rPr>
        <w:t xml:space="preserve"> </w:t>
      </w:r>
      <w:r w:rsidR="00956CBF">
        <w:rPr>
          <w:rFonts w:ascii="Arial" w:hAnsi="Arial" w:cs="Arial"/>
          <w:sz w:val="24"/>
          <w:szCs w:val="24"/>
        </w:rPr>
        <w:t xml:space="preserve">y </w:t>
      </w:r>
      <w:r w:rsidR="006F08D3" w:rsidRPr="00E0699A">
        <w:rPr>
          <w:rFonts w:ascii="Arial" w:hAnsi="Arial" w:cs="Arial"/>
          <w:sz w:val="24"/>
          <w:szCs w:val="24"/>
        </w:rPr>
        <w:t xml:space="preserve">uniformes </w:t>
      </w:r>
      <w:r w:rsidR="00E83411" w:rsidRPr="00E0699A">
        <w:rPr>
          <w:rFonts w:ascii="Arial" w:hAnsi="Arial" w:cs="Arial"/>
          <w:sz w:val="24"/>
          <w:szCs w:val="24"/>
        </w:rPr>
        <w:t>entre las diferentes clases de tamaño</w:t>
      </w:r>
      <w:r w:rsidRPr="00E0699A">
        <w:rPr>
          <w:rFonts w:ascii="Arial" w:hAnsi="Arial" w:cs="Arial"/>
          <w:sz w:val="24"/>
          <w:szCs w:val="24"/>
        </w:rPr>
        <w:t xml:space="preserve"> (clase II, III y IV)</w:t>
      </w:r>
      <w:r w:rsidR="001919FC" w:rsidRPr="00E0699A">
        <w:rPr>
          <w:rFonts w:ascii="Arial" w:hAnsi="Arial" w:cs="Arial"/>
          <w:sz w:val="24"/>
          <w:szCs w:val="24"/>
        </w:rPr>
        <w:t>.</w:t>
      </w:r>
      <w:r w:rsidR="00E83411" w:rsidRPr="00E0699A">
        <w:rPr>
          <w:rFonts w:ascii="Arial" w:hAnsi="Arial" w:cs="Arial"/>
          <w:sz w:val="24"/>
          <w:szCs w:val="24"/>
        </w:rPr>
        <w:t xml:space="preserve"> </w:t>
      </w:r>
      <w:r w:rsidR="001919FC" w:rsidRPr="00E0699A">
        <w:rPr>
          <w:rFonts w:ascii="Arial" w:hAnsi="Arial" w:cs="Arial"/>
          <w:sz w:val="24"/>
          <w:szCs w:val="24"/>
        </w:rPr>
        <w:t>Sin</w:t>
      </w:r>
      <w:r w:rsidR="00E83411" w:rsidRPr="00E0699A">
        <w:rPr>
          <w:rFonts w:ascii="Arial" w:hAnsi="Arial" w:cs="Arial"/>
          <w:sz w:val="24"/>
          <w:szCs w:val="24"/>
        </w:rPr>
        <w:t xml:space="preserve"> em</w:t>
      </w:r>
      <w:r w:rsidR="007D16C8" w:rsidRPr="00E0699A">
        <w:rPr>
          <w:rFonts w:ascii="Arial" w:hAnsi="Arial" w:cs="Arial"/>
          <w:sz w:val="24"/>
          <w:szCs w:val="24"/>
        </w:rPr>
        <w:t>b</w:t>
      </w:r>
      <w:r w:rsidR="00E83411" w:rsidRPr="00E0699A">
        <w:rPr>
          <w:rFonts w:ascii="Arial" w:hAnsi="Arial" w:cs="Arial"/>
          <w:sz w:val="24"/>
          <w:szCs w:val="24"/>
        </w:rPr>
        <w:t>a</w:t>
      </w:r>
      <w:r w:rsidR="007D16C8" w:rsidRPr="00E0699A">
        <w:rPr>
          <w:rFonts w:ascii="Arial" w:hAnsi="Arial" w:cs="Arial"/>
          <w:sz w:val="24"/>
          <w:szCs w:val="24"/>
        </w:rPr>
        <w:t>rgo</w:t>
      </w:r>
      <w:r w:rsidR="001919FC" w:rsidRPr="00E0699A">
        <w:rPr>
          <w:rFonts w:ascii="Arial" w:hAnsi="Arial" w:cs="Arial"/>
          <w:sz w:val="24"/>
          <w:szCs w:val="24"/>
        </w:rPr>
        <w:t xml:space="preserve">, analizaremos </w:t>
      </w:r>
      <w:r w:rsidR="00A06548" w:rsidRPr="00E0699A">
        <w:rPr>
          <w:rFonts w:ascii="Arial" w:hAnsi="Arial" w:cs="Arial"/>
          <w:sz w:val="24"/>
          <w:szCs w:val="24"/>
        </w:rPr>
        <w:t>cada</w:t>
      </w:r>
      <w:r w:rsidR="001919FC" w:rsidRPr="00E0699A">
        <w:rPr>
          <w:rFonts w:ascii="Arial" w:hAnsi="Arial" w:cs="Arial"/>
          <w:sz w:val="24"/>
          <w:szCs w:val="24"/>
        </w:rPr>
        <w:t xml:space="preserve"> tipo</w:t>
      </w:r>
      <w:r w:rsidR="00A06548" w:rsidRPr="00E0699A">
        <w:rPr>
          <w:rFonts w:ascii="Arial" w:hAnsi="Arial" w:cs="Arial"/>
          <w:sz w:val="24"/>
          <w:szCs w:val="24"/>
        </w:rPr>
        <w:t xml:space="preserve"> de estructura poblacional de lo</w:t>
      </w:r>
      <w:r w:rsidR="001919FC" w:rsidRPr="00E0699A">
        <w:rPr>
          <w:rFonts w:ascii="Arial" w:hAnsi="Arial" w:cs="Arial"/>
          <w:sz w:val="24"/>
          <w:szCs w:val="24"/>
        </w:rPr>
        <w:t xml:space="preserve">s </w:t>
      </w:r>
      <w:r w:rsidR="00A06548" w:rsidRPr="00E0699A">
        <w:rPr>
          <w:rFonts w:ascii="Arial" w:hAnsi="Arial" w:cs="Arial"/>
          <w:sz w:val="24"/>
          <w:szCs w:val="24"/>
        </w:rPr>
        <w:t>territorios evaluados</w:t>
      </w:r>
      <w:r w:rsidR="003001ED" w:rsidRPr="00E0699A">
        <w:rPr>
          <w:rFonts w:ascii="Arial" w:hAnsi="Arial" w:cs="Arial"/>
          <w:sz w:val="24"/>
          <w:szCs w:val="24"/>
        </w:rPr>
        <w:t xml:space="preserve"> por separado</w:t>
      </w:r>
      <w:r w:rsidR="0073236C" w:rsidRPr="00E0699A">
        <w:rPr>
          <w:rFonts w:ascii="Arial" w:hAnsi="Arial" w:cs="Arial"/>
          <w:sz w:val="24"/>
          <w:szCs w:val="24"/>
        </w:rPr>
        <w:t>. E</w:t>
      </w:r>
      <w:r w:rsidR="00A06548" w:rsidRPr="00E0699A">
        <w:rPr>
          <w:rFonts w:ascii="Arial" w:hAnsi="Arial" w:cs="Arial"/>
          <w:sz w:val="24"/>
          <w:szCs w:val="24"/>
        </w:rPr>
        <w:t>n este sentido</w:t>
      </w:r>
      <w:r w:rsidR="001919FC" w:rsidRPr="00E0699A">
        <w:rPr>
          <w:rFonts w:ascii="Arial" w:hAnsi="Arial" w:cs="Arial"/>
          <w:sz w:val="24"/>
          <w:szCs w:val="24"/>
        </w:rPr>
        <w:t xml:space="preserve">, </w:t>
      </w:r>
      <w:r w:rsidR="00A06548" w:rsidRPr="00E0699A">
        <w:rPr>
          <w:rFonts w:ascii="Arial" w:hAnsi="Arial" w:cs="Arial"/>
          <w:sz w:val="24"/>
          <w:szCs w:val="24"/>
        </w:rPr>
        <w:t>se observ</w:t>
      </w:r>
      <w:r w:rsidR="00B43DD6" w:rsidRPr="00E0699A">
        <w:rPr>
          <w:rFonts w:ascii="Arial" w:hAnsi="Arial" w:cs="Arial"/>
          <w:sz w:val="24"/>
          <w:szCs w:val="24"/>
        </w:rPr>
        <w:t>ó estructura</w:t>
      </w:r>
      <w:r w:rsidR="00A06548" w:rsidRPr="00E0699A">
        <w:rPr>
          <w:rFonts w:ascii="Arial" w:hAnsi="Arial" w:cs="Arial"/>
          <w:sz w:val="24"/>
          <w:szCs w:val="24"/>
        </w:rPr>
        <w:t xml:space="preserve"> tipo escalera ascendente </w:t>
      </w:r>
      <w:r w:rsidR="00A425BE" w:rsidRPr="00E0699A">
        <w:rPr>
          <w:rFonts w:ascii="Arial" w:hAnsi="Arial" w:cs="Arial"/>
          <w:sz w:val="24"/>
          <w:szCs w:val="24"/>
        </w:rPr>
        <w:t xml:space="preserve">únicamente </w:t>
      </w:r>
      <w:r w:rsidR="00A06548" w:rsidRPr="00E0699A">
        <w:rPr>
          <w:rFonts w:ascii="Arial" w:hAnsi="Arial" w:cs="Arial"/>
          <w:sz w:val="24"/>
          <w:szCs w:val="24"/>
        </w:rPr>
        <w:t>en la TCO</w:t>
      </w:r>
      <w:r w:rsidR="00A425BE" w:rsidRPr="00E069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BE" w:rsidRPr="00E0699A">
        <w:rPr>
          <w:rFonts w:ascii="Arial" w:hAnsi="Arial" w:cs="Arial"/>
          <w:sz w:val="24"/>
          <w:szCs w:val="24"/>
        </w:rPr>
        <w:t>Movima</w:t>
      </w:r>
      <w:proofErr w:type="spellEnd"/>
      <w:r w:rsidR="004319D4" w:rsidRPr="00E0699A">
        <w:rPr>
          <w:rFonts w:ascii="Arial" w:hAnsi="Arial" w:cs="Arial"/>
          <w:sz w:val="24"/>
          <w:szCs w:val="24"/>
        </w:rPr>
        <w:t>,</w:t>
      </w:r>
      <w:r w:rsidR="004762E5" w:rsidRPr="00E0699A">
        <w:rPr>
          <w:rFonts w:ascii="Arial" w:hAnsi="Arial" w:cs="Arial"/>
          <w:sz w:val="24"/>
          <w:szCs w:val="24"/>
        </w:rPr>
        <w:t xml:space="preserve"> dominadas por la clase </w:t>
      </w:r>
      <w:r w:rsidR="00A425BE" w:rsidRPr="00E0699A">
        <w:rPr>
          <w:rFonts w:ascii="Arial" w:hAnsi="Arial" w:cs="Arial"/>
          <w:sz w:val="24"/>
          <w:szCs w:val="24"/>
        </w:rPr>
        <w:t>IV</w:t>
      </w:r>
      <w:r w:rsidR="00AB3D78" w:rsidRPr="00E0699A">
        <w:rPr>
          <w:rFonts w:ascii="Arial" w:hAnsi="Arial" w:cs="Arial"/>
          <w:sz w:val="24"/>
          <w:szCs w:val="24"/>
        </w:rPr>
        <w:t xml:space="preserve"> (</w:t>
      </w:r>
      <w:r w:rsidR="00787FBB" w:rsidRPr="00E0699A">
        <w:rPr>
          <w:rFonts w:ascii="Arial" w:hAnsi="Arial" w:cs="Arial"/>
          <w:sz w:val="24"/>
          <w:szCs w:val="24"/>
        </w:rPr>
        <w:t>adultos</w:t>
      </w:r>
      <w:r w:rsidR="00AB3D78" w:rsidRPr="00E0699A">
        <w:rPr>
          <w:rFonts w:ascii="Arial" w:hAnsi="Arial" w:cs="Arial"/>
          <w:sz w:val="24"/>
          <w:szCs w:val="24"/>
        </w:rPr>
        <w:t>)</w:t>
      </w:r>
      <w:r w:rsidR="00A51781">
        <w:rPr>
          <w:rFonts w:ascii="Arial" w:hAnsi="Arial" w:cs="Arial"/>
          <w:sz w:val="24"/>
          <w:szCs w:val="24"/>
        </w:rPr>
        <w:t xml:space="preserve"> </w:t>
      </w:r>
      <w:r w:rsidR="004C3BF8" w:rsidRPr="00E0699A">
        <w:rPr>
          <w:rFonts w:ascii="Arial" w:hAnsi="Arial" w:cs="Arial"/>
          <w:sz w:val="24"/>
          <w:szCs w:val="24"/>
        </w:rPr>
        <w:t>(Fig</w:t>
      </w:r>
      <w:r w:rsidR="005615BF" w:rsidRPr="00E0699A">
        <w:rPr>
          <w:rFonts w:ascii="Arial" w:hAnsi="Arial" w:cs="Arial"/>
          <w:sz w:val="24"/>
          <w:szCs w:val="24"/>
        </w:rPr>
        <w:t>.</w:t>
      </w:r>
      <w:r w:rsidR="00973AB8" w:rsidRPr="00E0699A">
        <w:rPr>
          <w:rFonts w:ascii="Arial" w:hAnsi="Arial" w:cs="Arial"/>
          <w:sz w:val="24"/>
          <w:szCs w:val="24"/>
        </w:rPr>
        <w:t xml:space="preserve"> 4</w:t>
      </w:r>
      <w:r w:rsidR="004C3BF8" w:rsidRPr="00E0699A">
        <w:rPr>
          <w:rFonts w:ascii="Arial" w:hAnsi="Arial" w:cs="Arial"/>
          <w:sz w:val="24"/>
          <w:szCs w:val="24"/>
        </w:rPr>
        <w:t>)</w:t>
      </w:r>
      <w:r w:rsidR="00A06548" w:rsidRPr="00E0699A">
        <w:rPr>
          <w:rFonts w:ascii="Arial" w:hAnsi="Arial" w:cs="Arial"/>
          <w:sz w:val="24"/>
          <w:szCs w:val="24"/>
        </w:rPr>
        <w:t xml:space="preserve">. Por el contrario, las </w:t>
      </w:r>
      <w:proofErr w:type="spellStart"/>
      <w:r w:rsidR="00A06548" w:rsidRPr="00E0699A">
        <w:rPr>
          <w:rFonts w:ascii="Arial" w:hAnsi="Arial" w:cs="Arial"/>
          <w:sz w:val="24"/>
          <w:szCs w:val="24"/>
        </w:rPr>
        <w:t>TCOs</w:t>
      </w:r>
      <w:proofErr w:type="spellEnd"/>
      <w:r w:rsidR="00A06548" w:rsidRPr="00E069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5BE" w:rsidRPr="00E0699A">
        <w:rPr>
          <w:rFonts w:ascii="Arial" w:hAnsi="Arial" w:cs="Arial"/>
          <w:sz w:val="24"/>
          <w:szCs w:val="24"/>
        </w:rPr>
        <w:t>Baure</w:t>
      </w:r>
      <w:proofErr w:type="spellEnd"/>
      <w:r w:rsidR="00A425BE" w:rsidRPr="00E0699A">
        <w:rPr>
          <w:rFonts w:ascii="Arial" w:hAnsi="Arial" w:cs="Arial"/>
          <w:sz w:val="24"/>
          <w:szCs w:val="24"/>
        </w:rPr>
        <w:t>, Mor</w:t>
      </w:r>
      <w:r w:rsidR="00787FBB" w:rsidRPr="00E0699A">
        <w:rPr>
          <w:rFonts w:ascii="Arial" w:hAnsi="Arial" w:cs="Arial"/>
          <w:sz w:val="24"/>
          <w:szCs w:val="24"/>
        </w:rPr>
        <w:t xml:space="preserve">é, </w:t>
      </w:r>
      <w:proofErr w:type="spellStart"/>
      <w:r w:rsidR="00787FBB" w:rsidRPr="00E0699A">
        <w:rPr>
          <w:rFonts w:ascii="Arial" w:hAnsi="Arial" w:cs="Arial"/>
          <w:sz w:val="24"/>
          <w:szCs w:val="24"/>
        </w:rPr>
        <w:lastRenderedPageBreak/>
        <w:t>Sirionó</w:t>
      </w:r>
      <w:proofErr w:type="spellEnd"/>
      <w:r w:rsidR="00A425BE" w:rsidRPr="00E0699A">
        <w:rPr>
          <w:rFonts w:ascii="Arial" w:hAnsi="Arial" w:cs="Arial"/>
          <w:sz w:val="24"/>
          <w:szCs w:val="24"/>
        </w:rPr>
        <w:t xml:space="preserve"> y Tacana</w:t>
      </w:r>
      <w:r w:rsidR="00787FBB" w:rsidRPr="00E0699A">
        <w:rPr>
          <w:rFonts w:ascii="Arial" w:hAnsi="Arial" w:cs="Arial"/>
          <w:sz w:val="24"/>
          <w:szCs w:val="24"/>
        </w:rPr>
        <w:t xml:space="preserve"> </w:t>
      </w:r>
      <w:r w:rsidR="00A425BE" w:rsidRPr="00E0699A">
        <w:rPr>
          <w:rFonts w:ascii="Arial" w:hAnsi="Arial" w:cs="Arial"/>
          <w:sz w:val="24"/>
          <w:szCs w:val="24"/>
        </w:rPr>
        <w:t>III</w:t>
      </w:r>
      <w:r w:rsidR="00A06548" w:rsidRPr="00E0699A">
        <w:rPr>
          <w:rFonts w:ascii="Arial" w:hAnsi="Arial" w:cs="Arial"/>
          <w:sz w:val="24"/>
          <w:szCs w:val="24"/>
        </w:rPr>
        <w:t xml:space="preserve"> mostraron estructuras tipo escalera descendente</w:t>
      </w:r>
      <w:r w:rsidR="004762E5" w:rsidRPr="00E0699A">
        <w:rPr>
          <w:rFonts w:ascii="Arial" w:hAnsi="Arial" w:cs="Arial"/>
          <w:sz w:val="24"/>
          <w:szCs w:val="24"/>
        </w:rPr>
        <w:t xml:space="preserve">, dominadas por la clase </w:t>
      </w:r>
      <w:r w:rsidR="00A425BE" w:rsidRPr="00E0699A">
        <w:rPr>
          <w:rFonts w:ascii="Arial" w:hAnsi="Arial" w:cs="Arial"/>
          <w:sz w:val="24"/>
          <w:szCs w:val="24"/>
        </w:rPr>
        <w:t>II</w:t>
      </w:r>
      <w:r w:rsidR="00AB3D78" w:rsidRPr="00E0699A">
        <w:rPr>
          <w:rFonts w:ascii="Arial" w:hAnsi="Arial" w:cs="Arial"/>
          <w:sz w:val="24"/>
          <w:szCs w:val="24"/>
        </w:rPr>
        <w:t xml:space="preserve"> (</w:t>
      </w:r>
      <w:r w:rsidR="00787FBB" w:rsidRPr="00E0699A">
        <w:rPr>
          <w:rFonts w:ascii="Arial" w:hAnsi="Arial" w:cs="Arial"/>
          <w:sz w:val="24"/>
          <w:szCs w:val="24"/>
        </w:rPr>
        <w:t>juveniles</w:t>
      </w:r>
      <w:r w:rsidR="00AB3D78" w:rsidRPr="00E0699A">
        <w:rPr>
          <w:rFonts w:ascii="Arial" w:hAnsi="Arial" w:cs="Arial"/>
          <w:sz w:val="24"/>
          <w:szCs w:val="24"/>
        </w:rPr>
        <w:t>)</w:t>
      </w:r>
      <w:r w:rsidR="004762E5" w:rsidRPr="00E0699A">
        <w:rPr>
          <w:rFonts w:ascii="Arial" w:hAnsi="Arial" w:cs="Arial"/>
          <w:sz w:val="24"/>
          <w:szCs w:val="24"/>
        </w:rPr>
        <w:t xml:space="preserve">, </w:t>
      </w:r>
      <w:r w:rsidR="00D813A5" w:rsidRPr="00E0699A">
        <w:rPr>
          <w:rFonts w:ascii="Arial" w:hAnsi="Arial" w:cs="Arial"/>
          <w:sz w:val="24"/>
          <w:szCs w:val="24"/>
        </w:rPr>
        <w:t xml:space="preserve">que </w:t>
      </w:r>
      <w:r w:rsidR="004762E5" w:rsidRPr="00E0699A">
        <w:rPr>
          <w:rFonts w:ascii="Arial" w:hAnsi="Arial" w:cs="Arial"/>
          <w:sz w:val="24"/>
          <w:szCs w:val="24"/>
        </w:rPr>
        <w:t xml:space="preserve">corresponden a </w:t>
      </w:r>
      <w:r w:rsidR="00D813A5" w:rsidRPr="00E0699A">
        <w:rPr>
          <w:rFonts w:ascii="Arial" w:hAnsi="Arial" w:cs="Arial"/>
          <w:sz w:val="24"/>
          <w:szCs w:val="24"/>
        </w:rPr>
        <w:t xml:space="preserve">típicas </w:t>
      </w:r>
      <w:r w:rsidR="004762E5" w:rsidRPr="00E0699A">
        <w:rPr>
          <w:rFonts w:ascii="Arial" w:hAnsi="Arial" w:cs="Arial"/>
          <w:sz w:val="24"/>
          <w:szCs w:val="24"/>
        </w:rPr>
        <w:t>poblaciones sometidas a cosecha comercial</w:t>
      </w:r>
      <w:r w:rsidR="004C3BF8" w:rsidRPr="00E0699A">
        <w:rPr>
          <w:rFonts w:ascii="Arial" w:hAnsi="Arial" w:cs="Arial"/>
          <w:sz w:val="24"/>
          <w:szCs w:val="24"/>
        </w:rPr>
        <w:t xml:space="preserve"> (Fig</w:t>
      </w:r>
      <w:r w:rsidR="005615BF" w:rsidRPr="00E0699A">
        <w:rPr>
          <w:rFonts w:ascii="Arial" w:hAnsi="Arial" w:cs="Arial"/>
          <w:sz w:val="24"/>
          <w:szCs w:val="24"/>
        </w:rPr>
        <w:t>.</w:t>
      </w:r>
      <w:r w:rsidR="00973AB8" w:rsidRPr="00E0699A">
        <w:rPr>
          <w:rFonts w:ascii="Arial" w:hAnsi="Arial" w:cs="Arial"/>
          <w:sz w:val="24"/>
          <w:szCs w:val="24"/>
        </w:rPr>
        <w:t xml:space="preserve"> 4</w:t>
      </w:r>
      <w:r w:rsidR="004C3BF8" w:rsidRPr="00E0699A">
        <w:rPr>
          <w:rFonts w:ascii="Arial" w:hAnsi="Arial" w:cs="Arial"/>
          <w:sz w:val="24"/>
          <w:szCs w:val="24"/>
        </w:rPr>
        <w:t>)</w:t>
      </w:r>
      <w:r w:rsidR="004762E5" w:rsidRPr="00E0699A">
        <w:rPr>
          <w:rFonts w:ascii="Arial" w:hAnsi="Arial" w:cs="Arial"/>
          <w:sz w:val="24"/>
          <w:szCs w:val="24"/>
        </w:rPr>
        <w:t>.</w:t>
      </w:r>
      <w:r w:rsidR="00A06548" w:rsidRPr="00E0699A">
        <w:rPr>
          <w:rFonts w:ascii="Arial" w:hAnsi="Arial" w:cs="Arial"/>
          <w:sz w:val="24"/>
          <w:szCs w:val="24"/>
        </w:rPr>
        <w:t xml:space="preserve"> </w:t>
      </w:r>
      <w:r w:rsidR="001D672F" w:rsidRPr="00E0699A">
        <w:rPr>
          <w:rFonts w:ascii="Arial" w:hAnsi="Arial" w:cs="Arial"/>
          <w:sz w:val="24"/>
          <w:szCs w:val="24"/>
        </w:rPr>
        <w:t>Además</w:t>
      </w:r>
      <w:r w:rsidR="00787FBB" w:rsidRPr="00E0699A">
        <w:rPr>
          <w:rFonts w:ascii="Arial" w:hAnsi="Arial" w:cs="Arial"/>
          <w:sz w:val="24"/>
          <w:szCs w:val="24"/>
        </w:rPr>
        <w:t>,</w:t>
      </w:r>
      <w:r w:rsidR="00A06548" w:rsidRPr="00E0699A">
        <w:rPr>
          <w:rFonts w:ascii="Arial" w:hAnsi="Arial" w:cs="Arial"/>
          <w:sz w:val="24"/>
          <w:szCs w:val="24"/>
        </w:rPr>
        <w:t xml:space="preserve"> se observaron estructura</w:t>
      </w:r>
      <w:r w:rsidR="00787FBB" w:rsidRPr="00E0699A">
        <w:rPr>
          <w:rFonts w:ascii="Arial" w:hAnsi="Arial" w:cs="Arial"/>
          <w:sz w:val="24"/>
          <w:szCs w:val="24"/>
        </w:rPr>
        <w:t>s</w:t>
      </w:r>
      <w:r w:rsidR="00A06548" w:rsidRPr="00E0699A">
        <w:rPr>
          <w:rFonts w:ascii="Arial" w:hAnsi="Arial" w:cs="Arial"/>
          <w:sz w:val="24"/>
          <w:szCs w:val="24"/>
        </w:rPr>
        <w:t xml:space="preserve"> </w:t>
      </w:r>
      <w:r w:rsidR="008A3D5D">
        <w:rPr>
          <w:rFonts w:ascii="Arial" w:hAnsi="Arial" w:cs="Arial"/>
          <w:sz w:val="24"/>
          <w:szCs w:val="24"/>
        </w:rPr>
        <w:t xml:space="preserve">dominadas por la clase III en las </w:t>
      </w:r>
      <w:proofErr w:type="spellStart"/>
      <w:r w:rsidR="00A06548" w:rsidRPr="00E0699A">
        <w:rPr>
          <w:rFonts w:ascii="Arial" w:hAnsi="Arial" w:cs="Arial"/>
          <w:sz w:val="24"/>
          <w:szCs w:val="24"/>
        </w:rPr>
        <w:t>TCOs</w:t>
      </w:r>
      <w:proofErr w:type="spellEnd"/>
      <w:r w:rsidR="00A06548" w:rsidRPr="00E069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FBB" w:rsidRPr="00E0699A">
        <w:rPr>
          <w:rFonts w:ascii="Arial" w:hAnsi="Arial" w:cs="Arial"/>
          <w:sz w:val="24"/>
          <w:szCs w:val="24"/>
        </w:rPr>
        <w:t>Itonama</w:t>
      </w:r>
      <w:proofErr w:type="spellEnd"/>
      <w:r w:rsidR="00A06548" w:rsidRPr="00E0699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87FBB" w:rsidRPr="00E0699A">
        <w:rPr>
          <w:rFonts w:ascii="Arial" w:hAnsi="Arial" w:cs="Arial"/>
          <w:sz w:val="24"/>
          <w:szCs w:val="24"/>
        </w:rPr>
        <w:t>Joaquiniano</w:t>
      </w:r>
      <w:proofErr w:type="spellEnd"/>
      <w:r w:rsidR="00D813A5" w:rsidRPr="00E0699A">
        <w:rPr>
          <w:rFonts w:ascii="Arial" w:hAnsi="Arial" w:cs="Arial"/>
          <w:sz w:val="24"/>
          <w:szCs w:val="24"/>
        </w:rPr>
        <w:t xml:space="preserve">, </w:t>
      </w:r>
      <w:r w:rsidR="008A3D5D">
        <w:rPr>
          <w:rFonts w:ascii="Arial" w:hAnsi="Arial" w:cs="Arial"/>
          <w:sz w:val="24"/>
          <w:szCs w:val="24"/>
        </w:rPr>
        <w:t xml:space="preserve">y estructuras dominadas </w:t>
      </w:r>
      <w:r w:rsidR="00D813A5" w:rsidRPr="00E0699A">
        <w:rPr>
          <w:rFonts w:ascii="Arial" w:hAnsi="Arial" w:cs="Arial"/>
          <w:sz w:val="24"/>
          <w:szCs w:val="24"/>
        </w:rPr>
        <w:t>por la</w:t>
      </w:r>
      <w:r w:rsidR="008A3D5D">
        <w:rPr>
          <w:rFonts w:ascii="Arial" w:hAnsi="Arial" w:cs="Arial"/>
          <w:sz w:val="24"/>
          <w:szCs w:val="24"/>
        </w:rPr>
        <w:t>s</w:t>
      </w:r>
      <w:r w:rsidR="00D813A5" w:rsidRPr="00E0699A">
        <w:rPr>
          <w:rFonts w:ascii="Arial" w:hAnsi="Arial" w:cs="Arial"/>
          <w:sz w:val="24"/>
          <w:szCs w:val="24"/>
        </w:rPr>
        <w:t xml:space="preserve"> clase</w:t>
      </w:r>
      <w:r w:rsidR="008A3D5D">
        <w:rPr>
          <w:rFonts w:ascii="Arial" w:hAnsi="Arial" w:cs="Arial"/>
          <w:sz w:val="24"/>
          <w:szCs w:val="24"/>
        </w:rPr>
        <w:t xml:space="preserve">s II y IV </w:t>
      </w:r>
      <w:r w:rsidR="001D672F" w:rsidRPr="00E0699A">
        <w:rPr>
          <w:rFonts w:ascii="Arial" w:hAnsi="Arial" w:cs="Arial"/>
          <w:sz w:val="24"/>
          <w:szCs w:val="24"/>
        </w:rPr>
        <w:t>en</w:t>
      </w:r>
      <w:r w:rsidR="008A3D5D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="008A3D5D">
        <w:rPr>
          <w:rFonts w:ascii="Arial" w:hAnsi="Arial" w:cs="Arial"/>
          <w:sz w:val="24"/>
          <w:szCs w:val="24"/>
        </w:rPr>
        <w:t>TCOs</w:t>
      </w:r>
      <w:proofErr w:type="spellEnd"/>
      <w:r w:rsidR="008A3D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D5D">
        <w:rPr>
          <w:rFonts w:ascii="Arial" w:hAnsi="Arial" w:cs="Arial"/>
          <w:sz w:val="24"/>
          <w:szCs w:val="24"/>
        </w:rPr>
        <w:t>Canichana</w:t>
      </w:r>
      <w:proofErr w:type="spellEnd"/>
      <w:r w:rsidR="008A3D5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A3D5D">
        <w:rPr>
          <w:rFonts w:ascii="Arial" w:hAnsi="Arial" w:cs="Arial"/>
          <w:sz w:val="24"/>
          <w:szCs w:val="24"/>
        </w:rPr>
        <w:t>Cayubaba</w:t>
      </w:r>
      <w:proofErr w:type="spellEnd"/>
      <w:r w:rsidR="008A3D5D">
        <w:rPr>
          <w:rFonts w:ascii="Arial" w:hAnsi="Arial" w:cs="Arial"/>
          <w:sz w:val="24"/>
          <w:szCs w:val="24"/>
        </w:rPr>
        <w:t xml:space="preserve"> </w:t>
      </w:r>
      <w:r w:rsidR="004C3BF8" w:rsidRPr="00E0699A">
        <w:rPr>
          <w:rFonts w:ascii="Arial" w:hAnsi="Arial" w:cs="Arial"/>
          <w:sz w:val="24"/>
          <w:szCs w:val="24"/>
        </w:rPr>
        <w:t>(Fig</w:t>
      </w:r>
      <w:r w:rsidR="005615BF" w:rsidRPr="00E0699A">
        <w:rPr>
          <w:rFonts w:ascii="Arial" w:hAnsi="Arial" w:cs="Arial"/>
          <w:sz w:val="24"/>
          <w:szCs w:val="24"/>
        </w:rPr>
        <w:t>.</w:t>
      </w:r>
      <w:r w:rsidR="00973AB8" w:rsidRPr="00E0699A">
        <w:rPr>
          <w:rFonts w:ascii="Arial" w:hAnsi="Arial" w:cs="Arial"/>
          <w:sz w:val="24"/>
          <w:szCs w:val="24"/>
        </w:rPr>
        <w:t xml:space="preserve"> 4</w:t>
      </w:r>
      <w:r w:rsidR="004C3BF8" w:rsidRPr="00E0699A">
        <w:rPr>
          <w:rFonts w:ascii="Arial" w:hAnsi="Arial" w:cs="Arial"/>
          <w:sz w:val="24"/>
          <w:szCs w:val="24"/>
        </w:rPr>
        <w:t>)</w:t>
      </w:r>
      <w:r w:rsidR="00787FBB" w:rsidRPr="00E0699A">
        <w:rPr>
          <w:rFonts w:ascii="Arial" w:hAnsi="Arial" w:cs="Arial"/>
          <w:sz w:val="24"/>
          <w:szCs w:val="24"/>
        </w:rPr>
        <w:t xml:space="preserve">. </w:t>
      </w:r>
      <w:r w:rsidR="007B76D5" w:rsidRPr="00E0699A">
        <w:rPr>
          <w:rFonts w:ascii="Arial" w:hAnsi="Arial" w:cs="Arial"/>
          <w:sz w:val="24"/>
          <w:szCs w:val="24"/>
        </w:rPr>
        <w:t xml:space="preserve">A pesar que las poblaciones del </w:t>
      </w:r>
      <w:r w:rsidR="007B76D5" w:rsidRPr="00E0699A">
        <w:rPr>
          <w:rFonts w:ascii="Arial" w:hAnsi="Arial" w:cs="Arial"/>
          <w:i/>
          <w:sz w:val="24"/>
          <w:szCs w:val="24"/>
        </w:rPr>
        <w:t xml:space="preserve">C. </w:t>
      </w:r>
      <w:proofErr w:type="spellStart"/>
      <w:r w:rsidR="007B76D5" w:rsidRPr="00E0699A">
        <w:rPr>
          <w:rFonts w:ascii="Arial" w:hAnsi="Arial" w:cs="Arial"/>
          <w:i/>
          <w:sz w:val="24"/>
          <w:szCs w:val="24"/>
        </w:rPr>
        <w:t>yacar</w:t>
      </w:r>
      <w:r w:rsidR="002554AA" w:rsidRPr="00E0699A">
        <w:rPr>
          <w:rFonts w:ascii="Arial" w:hAnsi="Arial" w:cs="Arial"/>
          <w:i/>
          <w:sz w:val="24"/>
          <w:szCs w:val="24"/>
        </w:rPr>
        <w:t>e</w:t>
      </w:r>
      <w:proofErr w:type="spellEnd"/>
      <w:r w:rsidR="007B76D5" w:rsidRPr="00E0699A">
        <w:rPr>
          <w:rFonts w:ascii="Arial" w:hAnsi="Arial" w:cs="Arial"/>
          <w:sz w:val="24"/>
          <w:szCs w:val="24"/>
        </w:rPr>
        <w:t xml:space="preserve"> han sido sometidas a cosecha comercial por </w:t>
      </w:r>
      <w:r w:rsidR="002554AA" w:rsidRPr="00E0699A">
        <w:rPr>
          <w:rFonts w:ascii="Arial" w:hAnsi="Arial" w:cs="Arial"/>
          <w:sz w:val="24"/>
          <w:szCs w:val="24"/>
        </w:rPr>
        <w:t>más</w:t>
      </w:r>
      <w:r w:rsidR="007B76D5" w:rsidRPr="00E0699A">
        <w:rPr>
          <w:rFonts w:ascii="Arial" w:hAnsi="Arial" w:cs="Arial"/>
          <w:sz w:val="24"/>
          <w:szCs w:val="24"/>
        </w:rPr>
        <w:t xml:space="preserve"> de </w:t>
      </w:r>
      <w:r w:rsidR="00DA4CE9" w:rsidRPr="00E0699A">
        <w:rPr>
          <w:rFonts w:ascii="Arial" w:hAnsi="Arial" w:cs="Arial"/>
          <w:sz w:val="24"/>
          <w:szCs w:val="24"/>
        </w:rPr>
        <w:t>10</w:t>
      </w:r>
      <w:r w:rsidR="007B76D5" w:rsidRPr="00E0699A">
        <w:rPr>
          <w:rFonts w:ascii="Arial" w:hAnsi="Arial" w:cs="Arial"/>
          <w:sz w:val="24"/>
          <w:szCs w:val="24"/>
        </w:rPr>
        <w:t xml:space="preserve"> </w:t>
      </w:r>
      <w:r w:rsidR="00DA4CE9" w:rsidRPr="00E0699A">
        <w:rPr>
          <w:rFonts w:ascii="Arial" w:hAnsi="Arial" w:cs="Arial"/>
          <w:sz w:val="24"/>
          <w:szCs w:val="24"/>
        </w:rPr>
        <w:t>gestiones</w:t>
      </w:r>
      <w:r w:rsidR="007B76D5" w:rsidRPr="00E0699A">
        <w:rPr>
          <w:rFonts w:ascii="Arial" w:hAnsi="Arial" w:cs="Arial"/>
          <w:sz w:val="24"/>
          <w:szCs w:val="24"/>
        </w:rPr>
        <w:t xml:space="preserve"> en estas nueve </w:t>
      </w:r>
      <w:proofErr w:type="spellStart"/>
      <w:r w:rsidR="007B76D5" w:rsidRPr="00E0699A">
        <w:rPr>
          <w:rFonts w:ascii="Arial" w:hAnsi="Arial" w:cs="Arial"/>
          <w:sz w:val="24"/>
          <w:szCs w:val="24"/>
        </w:rPr>
        <w:t>TCOs</w:t>
      </w:r>
      <w:proofErr w:type="spellEnd"/>
      <w:r w:rsidR="002554AA" w:rsidRPr="00E0699A">
        <w:rPr>
          <w:rFonts w:ascii="Arial" w:hAnsi="Arial" w:cs="Arial"/>
          <w:sz w:val="24"/>
          <w:szCs w:val="24"/>
        </w:rPr>
        <w:t>, muchas poblaciones todavía se encuentran en buen estado, presentando en algunos casos incluso estructuras que aparentemente no han sido sometidas a cosecha comercial.</w:t>
      </w:r>
      <w:r w:rsidR="00B43DD6" w:rsidRPr="00E0699A">
        <w:rPr>
          <w:rFonts w:ascii="Arial" w:hAnsi="Arial" w:cs="Arial"/>
          <w:sz w:val="24"/>
          <w:szCs w:val="24"/>
        </w:rPr>
        <w:t xml:space="preserve"> En casi todas la </w:t>
      </w:r>
      <w:proofErr w:type="spellStart"/>
      <w:r w:rsidR="00B43DD6" w:rsidRPr="00E0699A">
        <w:rPr>
          <w:rFonts w:ascii="Arial" w:hAnsi="Arial" w:cs="Arial"/>
          <w:sz w:val="24"/>
          <w:szCs w:val="24"/>
        </w:rPr>
        <w:t>TCOs</w:t>
      </w:r>
      <w:proofErr w:type="spellEnd"/>
      <w:r w:rsidR="00B43DD6" w:rsidRPr="00E0699A">
        <w:rPr>
          <w:rFonts w:ascii="Arial" w:hAnsi="Arial" w:cs="Arial"/>
          <w:sz w:val="24"/>
          <w:szCs w:val="24"/>
        </w:rPr>
        <w:t xml:space="preserve"> (excepto </w:t>
      </w:r>
      <w:r w:rsidR="006428C6">
        <w:rPr>
          <w:rFonts w:ascii="Arial" w:hAnsi="Arial" w:cs="Arial"/>
          <w:sz w:val="24"/>
          <w:szCs w:val="24"/>
        </w:rPr>
        <w:t xml:space="preserve">la TCO </w:t>
      </w:r>
      <w:proofErr w:type="spellStart"/>
      <w:r w:rsidR="006428C6">
        <w:rPr>
          <w:rFonts w:ascii="Arial" w:hAnsi="Arial" w:cs="Arial"/>
          <w:sz w:val="24"/>
          <w:szCs w:val="24"/>
        </w:rPr>
        <w:t>Sirionó</w:t>
      </w:r>
      <w:proofErr w:type="spellEnd"/>
      <w:r w:rsidR="006428C6">
        <w:rPr>
          <w:rFonts w:ascii="Arial" w:hAnsi="Arial" w:cs="Arial"/>
          <w:sz w:val="24"/>
          <w:szCs w:val="24"/>
        </w:rPr>
        <w:t>), la població</w:t>
      </w:r>
      <w:r w:rsidR="00B43DD6" w:rsidRPr="00E0699A">
        <w:rPr>
          <w:rFonts w:ascii="Arial" w:hAnsi="Arial" w:cs="Arial"/>
          <w:sz w:val="24"/>
          <w:szCs w:val="24"/>
        </w:rPr>
        <w:t>n clase IV</w:t>
      </w:r>
      <w:r w:rsidR="006428C6">
        <w:rPr>
          <w:rFonts w:ascii="Arial" w:hAnsi="Arial" w:cs="Arial"/>
          <w:sz w:val="24"/>
          <w:szCs w:val="24"/>
        </w:rPr>
        <w:t xml:space="preserve"> sobrepasa el 15% de la població</w:t>
      </w:r>
      <w:r w:rsidR="00B43DD6" w:rsidRPr="00E0699A">
        <w:rPr>
          <w:rFonts w:ascii="Arial" w:hAnsi="Arial" w:cs="Arial"/>
          <w:sz w:val="24"/>
          <w:szCs w:val="24"/>
        </w:rPr>
        <w:t xml:space="preserve">n </w:t>
      </w:r>
      <w:r w:rsidR="00620E9A" w:rsidRPr="00E0699A">
        <w:rPr>
          <w:rFonts w:ascii="Arial" w:hAnsi="Arial" w:cs="Arial"/>
          <w:sz w:val="24"/>
          <w:szCs w:val="24"/>
        </w:rPr>
        <w:t>de lagartos II, III y IV</w:t>
      </w:r>
      <w:r w:rsidR="004C3BF8" w:rsidRPr="00E0699A">
        <w:rPr>
          <w:rFonts w:ascii="Arial" w:hAnsi="Arial" w:cs="Arial"/>
          <w:sz w:val="24"/>
          <w:szCs w:val="24"/>
        </w:rPr>
        <w:t xml:space="preserve"> (Fig</w:t>
      </w:r>
      <w:r w:rsidR="005615BF" w:rsidRPr="00E0699A">
        <w:rPr>
          <w:rFonts w:ascii="Arial" w:hAnsi="Arial" w:cs="Arial"/>
          <w:sz w:val="24"/>
          <w:szCs w:val="24"/>
        </w:rPr>
        <w:t>.</w:t>
      </w:r>
      <w:r w:rsidR="00973AB8" w:rsidRPr="00E0699A">
        <w:rPr>
          <w:rFonts w:ascii="Arial" w:hAnsi="Arial" w:cs="Arial"/>
          <w:sz w:val="24"/>
          <w:szCs w:val="24"/>
        </w:rPr>
        <w:t xml:space="preserve"> 4</w:t>
      </w:r>
      <w:r w:rsidR="004C3BF8" w:rsidRPr="00E0699A">
        <w:rPr>
          <w:rFonts w:ascii="Arial" w:hAnsi="Arial" w:cs="Arial"/>
          <w:sz w:val="24"/>
          <w:szCs w:val="24"/>
        </w:rPr>
        <w:t>)</w:t>
      </w:r>
      <w:r w:rsidR="00620E9A" w:rsidRPr="00E0699A">
        <w:rPr>
          <w:rFonts w:ascii="Arial" w:hAnsi="Arial" w:cs="Arial"/>
          <w:sz w:val="24"/>
          <w:szCs w:val="24"/>
        </w:rPr>
        <w:t>.</w:t>
      </w:r>
    </w:p>
    <w:p w:rsidR="00D94850" w:rsidRDefault="00D94850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94850" w:rsidRPr="00381CB8" w:rsidRDefault="00D94850" w:rsidP="00D9485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D94850" w:rsidRPr="00381CB8" w:rsidTr="00440DF9">
        <w:tc>
          <w:tcPr>
            <w:tcW w:w="4810" w:type="dxa"/>
          </w:tcPr>
          <w:p w:rsidR="00D94850" w:rsidRPr="00381CB8" w:rsidRDefault="00D94850" w:rsidP="00D5447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CB8">
              <w:rPr>
                <w:rFonts w:ascii="Arial" w:hAnsi="Arial" w:cs="Arial"/>
                <w:b/>
                <w:noProof/>
                <w:sz w:val="24"/>
                <w:szCs w:val="24"/>
                <w:lang w:val="es-BO" w:eastAsia="es-BO"/>
              </w:rPr>
              <w:drawing>
                <wp:inline distT="0" distB="0" distL="0" distR="0" wp14:anchorId="7D22B128" wp14:editId="36F343A4">
                  <wp:extent cx="3018473" cy="2012315"/>
                  <wp:effectExtent l="0" t="0" r="0" b="698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CO Bau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432" cy="201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</w:tcPr>
          <w:p w:rsidR="00D94850" w:rsidRPr="00381CB8" w:rsidRDefault="00D94850" w:rsidP="00D5447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CB8">
              <w:rPr>
                <w:rFonts w:ascii="Arial" w:hAnsi="Arial" w:cs="Arial"/>
                <w:b/>
                <w:noProof/>
                <w:sz w:val="24"/>
                <w:szCs w:val="24"/>
                <w:lang w:val="es-BO" w:eastAsia="es-BO"/>
              </w:rPr>
              <w:drawing>
                <wp:inline distT="0" distB="0" distL="0" distR="0" wp14:anchorId="2D76CB03" wp14:editId="4157032A">
                  <wp:extent cx="3011170" cy="2007447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CO Canichan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905" cy="2013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850" w:rsidRPr="00381CB8" w:rsidTr="00440DF9">
        <w:tc>
          <w:tcPr>
            <w:tcW w:w="4810" w:type="dxa"/>
          </w:tcPr>
          <w:p w:rsidR="00D94850" w:rsidRPr="00381CB8" w:rsidRDefault="00D94850" w:rsidP="00D5447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CB8">
              <w:rPr>
                <w:rFonts w:ascii="Arial" w:hAnsi="Arial" w:cs="Arial"/>
                <w:b/>
                <w:noProof/>
                <w:sz w:val="24"/>
                <w:szCs w:val="24"/>
                <w:lang w:val="es-BO" w:eastAsia="es-BO"/>
              </w:rPr>
              <w:drawing>
                <wp:inline distT="0" distB="0" distL="0" distR="0" wp14:anchorId="42212A44" wp14:editId="0D5F3B89">
                  <wp:extent cx="3022432" cy="2014954"/>
                  <wp:effectExtent l="0" t="0" r="6985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CO Baur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432" cy="201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</w:tcPr>
          <w:p w:rsidR="00D94850" w:rsidRPr="00381CB8" w:rsidRDefault="00D94850" w:rsidP="00D5447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CB8">
              <w:rPr>
                <w:rFonts w:ascii="Arial" w:hAnsi="Arial" w:cs="Arial"/>
                <w:b/>
                <w:noProof/>
                <w:sz w:val="24"/>
                <w:szCs w:val="24"/>
                <w:lang w:val="es-BO" w:eastAsia="es-BO"/>
              </w:rPr>
              <w:drawing>
                <wp:inline distT="0" distB="0" distL="0" distR="0" wp14:anchorId="197BBF87" wp14:editId="3B6F5FD5">
                  <wp:extent cx="3022432" cy="2014954"/>
                  <wp:effectExtent l="0" t="0" r="6985" b="444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CO Baur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432" cy="201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850" w:rsidRPr="00381CB8" w:rsidTr="00440DF9">
        <w:tc>
          <w:tcPr>
            <w:tcW w:w="4810" w:type="dxa"/>
          </w:tcPr>
          <w:p w:rsidR="00D94850" w:rsidRPr="00381CB8" w:rsidRDefault="00D94850" w:rsidP="00D5447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CB8">
              <w:rPr>
                <w:rFonts w:ascii="Arial" w:hAnsi="Arial" w:cs="Arial"/>
                <w:b/>
                <w:noProof/>
                <w:sz w:val="24"/>
                <w:szCs w:val="24"/>
                <w:lang w:val="es-BO" w:eastAsia="es-BO"/>
              </w:rPr>
              <w:lastRenderedPageBreak/>
              <w:drawing>
                <wp:inline distT="0" distB="0" distL="0" distR="0" wp14:anchorId="3ABC344A" wp14:editId="612EC06A">
                  <wp:extent cx="3022432" cy="2014954"/>
                  <wp:effectExtent l="0" t="0" r="6985" b="444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CO Baur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432" cy="201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</w:tcPr>
          <w:p w:rsidR="00D94850" w:rsidRPr="00381CB8" w:rsidRDefault="00D94850" w:rsidP="00D5447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CB8">
              <w:rPr>
                <w:rFonts w:ascii="Arial" w:hAnsi="Arial" w:cs="Arial"/>
                <w:b/>
                <w:noProof/>
                <w:sz w:val="24"/>
                <w:szCs w:val="24"/>
                <w:lang w:val="es-BO" w:eastAsia="es-BO"/>
              </w:rPr>
              <w:drawing>
                <wp:inline distT="0" distB="0" distL="0" distR="0" wp14:anchorId="599891ED" wp14:editId="4D230EC2">
                  <wp:extent cx="3022432" cy="2014954"/>
                  <wp:effectExtent l="0" t="0" r="6985" b="444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CO Baur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432" cy="201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850" w:rsidRPr="00381CB8" w:rsidTr="00440DF9">
        <w:tc>
          <w:tcPr>
            <w:tcW w:w="4810" w:type="dxa"/>
          </w:tcPr>
          <w:p w:rsidR="00D94850" w:rsidRPr="00381CB8" w:rsidRDefault="00D94850" w:rsidP="00D5447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CB8">
              <w:rPr>
                <w:rFonts w:ascii="Arial" w:hAnsi="Arial" w:cs="Arial"/>
                <w:b/>
                <w:noProof/>
                <w:sz w:val="24"/>
                <w:szCs w:val="24"/>
                <w:lang w:val="es-BO" w:eastAsia="es-BO"/>
              </w:rPr>
              <w:drawing>
                <wp:inline distT="0" distB="0" distL="0" distR="0" wp14:anchorId="54FA0443" wp14:editId="16826BBD">
                  <wp:extent cx="3022432" cy="2014954"/>
                  <wp:effectExtent l="0" t="0" r="6985" b="444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CO Baur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432" cy="201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</w:tcPr>
          <w:p w:rsidR="00D94850" w:rsidRPr="00381CB8" w:rsidRDefault="00D94850" w:rsidP="00D5447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CB8">
              <w:rPr>
                <w:rFonts w:ascii="Arial" w:hAnsi="Arial" w:cs="Arial"/>
                <w:b/>
                <w:noProof/>
                <w:sz w:val="24"/>
                <w:szCs w:val="24"/>
                <w:lang w:val="es-BO" w:eastAsia="es-BO"/>
              </w:rPr>
              <w:drawing>
                <wp:inline distT="0" distB="0" distL="0" distR="0" wp14:anchorId="246BECA1" wp14:editId="5B61B474">
                  <wp:extent cx="3022432" cy="2014954"/>
                  <wp:effectExtent l="0" t="0" r="6985" b="444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CO Baur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432" cy="201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850" w:rsidRPr="00381CB8" w:rsidTr="00440DF9">
        <w:tc>
          <w:tcPr>
            <w:tcW w:w="9620" w:type="dxa"/>
            <w:gridSpan w:val="2"/>
          </w:tcPr>
          <w:p w:rsidR="00D94850" w:rsidRPr="00381CB8" w:rsidRDefault="00D94850" w:rsidP="00D5447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CB8">
              <w:rPr>
                <w:rFonts w:ascii="Arial" w:hAnsi="Arial" w:cs="Arial"/>
                <w:b/>
                <w:noProof/>
                <w:sz w:val="24"/>
                <w:szCs w:val="24"/>
                <w:lang w:val="es-BO" w:eastAsia="es-BO"/>
              </w:rPr>
              <w:drawing>
                <wp:inline distT="0" distB="0" distL="0" distR="0" wp14:anchorId="4E54A96C" wp14:editId="20F46190">
                  <wp:extent cx="3022432" cy="2014954"/>
                  <wp:effectExtent l="0" t="0" r="6985" b="444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CO Baur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432" cy="201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850" w:rsidRPr="00381CB8" w:rsidRDefault="00973AB8" w:rsidP="00440DF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 4</w:t>
      </w:r>
      <w:r w:rsidR="00D94850" w:rsidRPr="00381CB8">
        <w:rPr>
          <w:rFonts w:ascii="Arial" w:hAnsi="Arial" w:cs="Arial"/>
          <w:b/>
          <w:sz w:val="24"/>
          <w:szCs w:val="24"/>
        </w:rPr>
        <w:t xml:space="preserve">. </w:t>
      </w:r>
      <w:r w:rsidR="00D94850" w:rsidRPr="00381CB8">
        <w:rPr>
          <w:rFonts w:ascii="Arial" w:hAnsi="Arial" w:cs="Arial"/>
          <w:sz w:val="24"/>
          <w:szCs w:val="24"/>
        </w:rPr>
        <w:t xml:space="preserve">Estructuras poblacionales </w:t>
      </w:r>
      <w:r w:rsidR="005F11E9">
        <w:rPr>
          <w:rFonts w:ascii="Arial" w:hAnsi="Arial" w:cs="Arial"/>
          <w:sz w:val="24"/>
          <w:szCs w:val="24"/>
        </w:rPr>
        <w:t>en % por clase de tamaño de</w:t>
      </w:r>
      <w:r w:rsidR="00D94850" w:rsidRPr="00381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850" w:rsidRPr="00381CB8">
        <w:rPr>
          <w:rFonts w:ascii="Arial" w:hAnsi="Arial" w:cs="Arial"/>
          <w:i/>
          <w:sz w:val="24"/>
          <w:szCs w:val="24"/>
        </w:rPr>
        <w:t>Caiman</w:t>
      </w:r>
      <w:proofErr w:type="spellEnd"/>
      <w:r w:rsidR="00D94850"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94850" w:rsidRPr="00381CB8">
        <w:rPr>
          <w:rFonts w:ascii="Arial" w:hAnsi="Arial" w:cs="Arial"/>
          <w:i/>
          <w:sz w:val="24"/>
          <w:szCs w:val="24"/>
        </w:rPr>
        <w:t>yacare</w:t>
      </w:r>
      <w:proofErr w:type="spellEnd"/>
      <w:r w:rsidR="00D94850" w:rsidRPr="00381CB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94850" w:rsidRPr="00381CB8">
        <w:rPr>
          <w:rFonts w:ascii="Arial" w:hAnsi="Arial" w:cs="Arial"/>
          <w:i/>
          <w:sz w:val="24"/>
          <w:szCs w:val="24"/>
        </w:rPr>
        <w:t>Melanosuchus</w:t>
      </w:r>
      <w:proofErr w:type="spellEnd"/>
      <w:r w:rsidR="00D94850"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94850" w:rsidRPr="00381CB8">
        <w:rPr>
          <w:rFonts w:ascii="Arial" w:hAnsi="Arial" w:cs="Arial"/>
          <w:i/>
          <w:sz w:val="24"/>
          <w:szCs w:val="24"/>
        </w:rPr>
        <w:t>niger</w:t>
      </w:r>
      <w:proofErr w:type="spellEnd"/>
      <w:r w:rsidR="00D94850" w:rsidRPr="00381CB8">
        <w:rPr>
          <w:rFonts w:ascii="Arial" w:hAnsi="Arial" w:cs="Arial"/>
          <w:sz w:val="24"/>
          <w:szCs w:val="24"/>
        </w:rPr>
        <w:t xml:space="preserve"> en las nueve Tierras Comunitarias de Origen del Beni.</w:t>
      </w:r>
    </w:p>
    <w:p w:rsidR="00A06548" w:rsidRPr="00381CB8" w:rsidRDefault="00A06548" w:rsidP="00381CB8">
      <w:pPr>
        <w:spacing w:after="0" w:line="276" w:lineRule="auto"/>
        <w:rPr>
          <w:rFonts w:ascii="Arial" w:hAnsi="Arial" w:cs="Arial"/>
          <w:sz w:val="24"/>
          <w:szCs w:val="24"/>
          <w:highlight w:val="yellow"/>
        </w:rPr>
      </w:pPr>
    </w:p>
    <w:p w:rsidR="00BE7BC5" w:rsidRPr="00813472" w:rsidRDefault="00CE2808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13472">
        <w:rPr>
          <w:rFonts w:ascii="Arial" w:hAnsi="Arial" w:cs="Arial"/>
          <w:sz w:val="24"/>
          <w:szCs w:val="24"/>
        </w:rPr>
        <w:t>L</w:t>
      </w:r>
      <w:r w:rsidR="006F08D3" w:rsidRPr="00813472">
        <w:rPr>
          <w:rFonts w:ascii="Arial" w:hAnsi="Arial" w:cs="Arial"/>
          <w:sz w:val="24"/>
          <w:szCs w:val="24"/>
        </w:rPr>
        <w:t>as estructura</w:t>
      </w:r>
      <w:r w:rsidR="007B76D5" w:rsidRPr="00813472">
        <w:rPr>
          <w:rFonts w:ascii="Arial" w:hAnsi="Arial" w:cs="Arial"/>
          <w:sz w:val="24"/>
          <w:szCs w:val="24"/>
        </w:rPr>
        <w:t>s</w:t>
      </w:r>
      <w:r w:rsidR="006F08D3" w:rsidRPr="00813472">
        <w:rPr>
          <w:rFonts w:ascii="Arial" w:hAnsi="Arial" w:cs="Arial"/>
          <w:sz w:val="24"/>
          <w:szCs w:val="24"/>
        </w:rPr>
        <w:t xml:space="preserve"> </w:t>
      </w:r>
      <w:r w:rsidR="007B76D5" w:rsidRPr="00813472">
        <w:rPr>
          <w:rFonts w:ascii="Arial" w:hAnsi="Arial" w:cs="Arial"/>
          <w:sz w:val="24"/>
          <w:szCs w:val="24"/>
        </w:rPr>
        <w:t>poblacionales</w:t>
      </w:r>
      <w:r w:rsidR="006F08D3" w:rsidRPr="00813472">
        <w:rPr>
          <w:rFonts w:ascii="Arial" w:hAnsi="Arial" w:cs="Arial"/>
          <w:sz w:val="24"/>
          <w:szCs w:val="24"/>
        </w:rPr>
        <w:t xml:space="preserve"> del </w:t>
      </w:r>
      <w:r w:rsidR="007B76D5" w:rsidRPr="00813472">
        <w:rPr>
          <w:rFonts w:ascii="Arial" w:hAnsi="Arial" w:cs="Arial"/>
          <w:sz w:val="24"/>
          <w:szCs w:val="24"/>
        </w:rPr>
        <w:t>caimán</w:t>
      </w:r>
      <w:r w:rsidR="006F08D3" w:rsidRPr="00813472">
        <w:rPr>
          <w:rFonts w:ascii="Arial" w:hAnsi="Arial" w:cs="Arial"/>
          <w:sz w:val="24"/>
          <w:szCs w:val="24"/>
        </w:rPr>
        <w:t xml:space="preserve"> negro</w:t>
      </w:r>
      <w:r w:rsidRPr="00813472">
        <w:rPr>
          <w:rFonts w:ascii="Arial" w:hAnsi="Arial" w:cs="Arial"/>
          <w:sz w:val="24"/>
          <w:szCs w:val="24"/>
        </w:rPr>
        <w:t xml:space="preserve"> en la gran mayoría de las </w:t>
      </w:r>
      <w:proofErr w:type="spellStart"/>
      <w:r w:rsidRPr="00813472">
        <w:rPr>
          <w:rFonts w:ascii="Arial" w:hAnsi="Arial" w:cs="Arial"/>
          <w:sz w:val="24"/>
          <w:szCs w:val="24"/>
        </w:rPr>
        <w:t>TCOs</w:t>
      </w:r>
      <w:proofErr w:type="spellEnd"/>
      <w:r w:rsidRPr="00813472">
        <w:rPr>
          <w:rFonts w:ascii="Arial" w:hAnsi="Arial" w:cs="Arial"/>
          <w:sz w:val="24"/>
          <w:szCs w:val="24"/>
        </w:rPr>
        <w:t xml:space="preserve"> </w:t>
      </w:r>
      <w:r w:rsidR="00813472">
        <w:rPr>
          <w:rFonts w:ascii="Arial" w:hAnsi="Arial" w:cs="Arial"/>
          <w:sz w:val="24"/>
          <w:szCs w:val="24"/>
        </w:rPr>
        <w:t>(</w:t>
      </w:r>
      <w:proofErr w:type="spellStart"/>
      <w:r w:rsidR="00813472">
        <w:rPr>
          <w:rFonts w:ascii="Arial" w:hAnsi="Arial" w:cs="Arial"/>
          <w:sz w:val="24"/>
          <w:szCs w:val="24"/>
        </w:rPr>
        <w:t>Canichana</w:t>
      </w:r>
      <w:proofErr w:type="spellEnd"/>
      <w:r w:rsidR="00813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3472">
        <w:rPr>
          <w:rFonts w:ascii="Arial" w:hAnsi="Arial" w:cs="Arial"/>
          <w:sz w:val="24"/>
          <w:szCs w:val="24"/>
        </w:rPr>
        <w:t>Cayubaba</w:t>
      </w:r>
      <w:proofErr w:type="spellEnd"/>
      <w:r w:rsidR="00813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3472">
        <w:rPr>
          <w:rFonts w:ascii="Arial" w:hAnsi="Arial" w:cs="Arial"/>
          <w:sz w:val="24"/>
          <w:szCs w:val="24"/>
        </w:rPr>
        <w:t>Joaquiniano</w:t>
      </w:r>
      <w:proofErr w:type="spellEnd"/>
      <w:r w:rsidR="00813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3472">
        <w:rPr>
          <w:rFonts w:ascii="Arial" w:hAnsi="Arial" w:cs="Arial"/>
          <w:sz w:val="24"/>
          <w:szCs w:val="24"/>
        </w:rPr>
        <w:t>Movima</w:t>
      </w:r>
      <w:proofErr w:type="spellEnd"/>
      <w:r w:rsidR="00813472">
        <w:rPr>
          <w:rFonts w:ascii="Arial" w:hAnsi="Arial" w:cs="Arial"/>
          <w:sz w:val="24"/>
          <w:szCs w:val="24"/>
        </w:rPr>
        <w:t xml:space="preserve"> y Tacana III) mostraron</w:t>
      </w:r>
      <w:r w:rsidR="007934CA" w:rsidRPr="00813472">
        <w:rPr>
          <w:rFonts w:ascii="Arial" w:hAnsi="Arial" w:cs="Arial"/>
          <w:sz w:val="24"/>
          <w:szCs w:val="24"/>
        </w:rPr>
        <w:t xml:space="preserve"> </w:t>
      </w:r>
      <w:r w:rsidRPr="00813472">
        <w:rPr>
          <w:rFonts w:ascii="Arial" w:hAnsi="Arial" w:cs="Arial"/>
          <w:sz w:val="24"/>
          <w:szCs w:val="24"/>
        </w:rPr>
        <w:t>tendencias tipo escalera descendente, do</w:t>
      </w:r>
      <w:r w:rsidR="00813472">
        <w:rPr>
          <w:rFonts w:ascii="Arial" w:hAnsi="Arial" w:cs="Arial"/>
          <w:sz w:val="24"/>
          <w:szCs w:val="24"/>
        </w:rPr>
        <w:t>nde la clase II es la dominante</w:t>
      </w:r>
      <w:r w:rsidR="00E91095">
        <w:rPr>
          <w:rFonts w:ascii="Arial" w:hAnsi="Arial" w:cs="Arial"/>
          <w:sz w:val="24"/>
          <w:szCs w:val="24"/>
        </w:rPr>
        <w:t>, éstas</w:t>
      </w:r>
      <w:r w:rsidRPr="00813472">
        <w:rPr>
          <w:rFonts w:ascii="Arial" w:hAnsi="Arial" w:cs="Arial"/>
          <w:sz w:val="24"/>
          <w:szCs w:val="24"/>
        </w:rPr>
        <w:t xml:space="preserve"> corresponden a poblaciones sometidas a caza indiscriminada en el pasado. </w:t>
      </w:r>
      <w:r w:rsidR="00813472">
        <w:rPr>
          <w:rFonts w:ascii="Arial" w:hAnsi="Arial" w:cs="Arial"/>
          <w:sz w:val="24"/>
          <w:szCs w:val="24"/>
        </w:rPr>
        <w:t>Sin embargo</w:t>
      </w:r>
      <w:r w:rsidR="006043AA" w:rsidRPr="00813472">
        <w:rPr>
          <w:rFonts w:ascii="Arial" w:hAnsi="Arial" w:cs="Arial"/>
          <w:sz w:val="24"/>
          <w:szCs w:val="24"/>
        </w:rPr>
        <w:t>, se observ</w:t>
      </w:r>
      <w:r w:rsidR="00813472">
        <w:rPr>
          <w:rFonts w:ascii="Arial" w:hAnsi="Arial" w:cs="Arial"/>
          <w:sz w:val="24"/>
          <w:szCs w:val="24"/>
        </w:rPr>
        <w:t>ó estructura</w:t>
      </w:r>
      <w:r w:rsidR="006043AA" w:rsidRPr="00813472">
        <w:rPr>
          <w:rFonts w:ascii="Arial" w:hAnsi="Arial" w:cs="Arial"/>
          <w:sz w:val="24"/>
          <w:szCs w:val="24"/>
        </w:rPr>
        <w:t xml:space="preserve"> tipo </w:t>
      </w:r>
      <w:r w:rsidR="00813472">
        <w:rPr>
          <w:rFonts w:ascii="Arial" w:hAnsi="Arial" w:cs="Arial"/>
          <w:sz w:val="24"/>
          <w:szCs w:val="24"/>
        </w:rPr>
        <w:t>piramidal únicamente</w:t>
      </w:r>
      <w:r w:rsidR="006043AA" w:rsidRPr="00813472">
        <w:rPr>
          <w:rFonts w:ascii="Arial" w:hAnsi="Arial" w:cs="Arial"/>
          <w:sz w:val="24"/>
          <w:szCs w:val="24"/>
        </w:rPr>
        <w:t xml:space="preserve"> </w:t>
      </w:r>
      <w:r w:rsidR="00813472">
        <w:rPr>
          <w:rFonts w:ascii="Arial" w:hAnsi="Arial" w:cs="Arial"/>
          <w:sz w:val="24"/>
          <w:szCs w:val="24"/>
        </w:rPr>
        <w:t>en</w:t>
      </w:r>
      <w:r w:rsidR="002D2BFF" w:rsidRPr="00813472">
        <w:rPr>
          <w:rFonts w:ascii="Arial" w:hAnsi="Arial" w:cs="Arial"/>
          <w:sz w:val="24"/>
          <w:szCs w:val="24"/>
        </w:rPr>
        <w:t xml:space="preserve"> la</w:t>
      </w:r>
      <w:r w:rsidR="006043AA" w:rsidRPr="00813472">
        <w:rPr>
          <w:rFonts w:ascii="Arial" w:hAnsi="Arial" w:cs="Arial"/>
          <w:sz w:val="24"/>
          <w:szCs w:val="24"/>
        </w:rPr>
        <w:t xml:space="preserve"> TCO</w:t>
      </w:r>
      <w:r w:rsidR="002D2BFF" w:rsidRPr="00813472">
        <w:rPr>
          <w:rFonts w:ascii="Arial" w:hAnsi="Arial" w:cs="Arial"/>
          <w:sz w:val="24"/>
          <w:szCs w:val="24"/>
        </w:rPr>
        <w:t xml:space="preserve"> Moré</w:t>
      </w:r>
      <w:r w:rsidR="005171A9">
        <w:rPr>
          <w:rFonts w:ascii="Arial" w:hAnsi="Arial" w:cs="Arial"/>
          <w:sz w:val="24"/>
          <w:szCs w:val="24"/>
        </w:rPr>
        <w:t xml:space="preserve">. Asimismo, las estructuras </w:t>
      </w:r>
      <w:r w:rsidR="005171A9" w:rsidRPr="00813472">
        <w:rPr>
          <w:rFonts w:ascii="Arial" w:hAnsi="Arial" w:cs="Arial"/>
          <w:sz w:val="24"/>
          <w:szCs w:val="24"/>
        </w:rPr>
        <w:t xml:space="preserve">con </w:t>
      </w:r>
      <w:r w:rsidR="005171A9">
        <w:rPr>
          <w:rFonts w:ascii="Arial" w:hAnsi="Arial" w:cs="Arial"/>
          <w:sz w:val="24"/>
          <w:szCs w:val="24"/>
        </w:rPr>
        <w:t>mejor</w:t>
      </w:r>
      <w:r w:rsidR="005171A9" w:rsidRPr="00813472">
        <w:rPr>
          <w:rFonts w:ascii="Arial" w:hAnsi="Arial" w:cs="Arial"/>
          <w:sz w:val="24"/>
          <w:szCs w:val="24"/>
        </w:rPr>
        <w:t xml:space="preserve"> representatividad</w:t>
      </w:r>
      <w:r w:rsidR="005171A9">
        <w:rPr>
          <w:rFonts w:ascii="Arial" w:hAnsi="Arial" w:cs="Arial"/>
          <w:sz w:val="24"/>
          <w:szCs w:val="24"/>
        </w:rPr>
        <w:t xml:space="preserve"> corresponden a las</w:t>
      </w:r>
      <w:r w:rsidR="005171A9" w:rsidRPr="008134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1A9" w:rsidRPr="00813472">
        <w:rPr>
          <w:rFonts w:ascii="Arial" w:hAnsi="Arial" w:cs="Arial"/>
          <w:sz w:val="24"/>
          <w:szCs w:val="24"/>
        </w:rPr>
        <w:t>TCO</w:t>
      </w:r>
      <w:r w:rsidR="005171A9">
        <w:rPr>
          <w:rFonts w:ascii="Arial" w:hAnsi="Arial" w:cs="Arial"/>
          <w:sz w:val="24"/>
          <w:szCs w:val="24"/>
        </w:rPr>
        <w:t>s</w:t>
      </w:r>
      <w:proofErr w:type="spellEnd"/>
      <w:r w:rsidR="005171A9" w:rsidRPr="008134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1A9" w:rsidRPr="00813472">
        <w:rPr>
          <w:rFonts w:ascii="Arial" w:hAnsi="Arial" w:cs="Arial"/>
          <w:sz w:val="24"/>
          <w:szCs w:val="24"/>
        </w:rPr>
        <w:t>Baure</w:t>
      </w:r>
      <w:proofErr w:type="spellEnd"/>
      <w:r w:rsidR="005171A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5171A9">
        <w:rPr>
          <w:rFonts w:ascii="Arial" w:hAnsi="Arial" w:cs="Arial"/>
          <w:sz w:val="24"/>
          <w:szCs w:val="24"/>
        </w:rPr>
        <w:t>Itonama</w:t>
      </w:r>
      <w:proofErr w:type="spellEnd"/>
      <w:r w:rsidR="002D2BFF" w:rsidRPr="00813472">
        <w:rPr>
          <w:rFonts w:ascii="Arial" w:hAnsi="Arial" w:cs="Arial"/>
          <w:sz w:val="24"/>
          <w:szCs w:val="24"/>
        </w:rPr>
        <w:t xml:space="preserve"> </w:t>
      </w:r>
      <w:r w:rsidR="00B104BB" w:rsidRPr="00813472">
        <w:rPr>
          <w:rFonts w:ascii="Arial" w:hAnsi="Arial" w:cs="Arial"/>
          <w:sz w:val="24"/>
          <w:szCs w:val="24"/>
        </w:rPr>
        <w:t>(Fig</w:t>
      </w:r>
      <w:r w:rsidR="005615BF" w:rsidRPr="00813472">
        <w:rPr>
          <w:rFonts w:ascii="Arial" w:hAnsi="Arial" w:cs="Arial"/>
          <w:sz w:val="24"/>
          <w:szCs w:val="24"/>
        </w:rPr>
        <w:t>.</w:t>
      </w:r>
      <w:r w:rsidR="00973AB8" w:rsidRPr="00813472">
        <w:rPr>
          <w:rFonts w:ascii="Arial" w:hAnsi="Arial" w:cs="Arial"/>
          <w:sz w:val="24"/>
          <w:szCs w:val="24"/>
        </w:rPr>
        <w:t xml:space="preserve"> 4</w:t>
      </w:r>
      <w:r w:rsidR="00B104BB" w:rsidRPr="00813472">
        <w:rPr>
          <w:rFonts w:ascii="Arial" w:hAnsi="Arial" w:cs="Arial"/>
          <w:sz w:val="24"/>
          <w:szCs w:val="24"/>
        </w:rPr>
        <w:t>)</w:t>
      </w:r>
      <w:r w:rsidR="00D20AC8" w:rsidRPr="00813472">
        <w:rPr>
          <w:rFonts w:ascii="Arial" w:hAnsi="Arial" w:cs="Arial"/>
          <w:sz w:val="24"/>
          <w:szCs w:val="24"/>
        </w:rPr>
        <w:t xml:space="preserve">. </w:t>
      </w:r>
    </w:p>
    <w:p w:rsidR="00C374C7" w:rsidRPr="00381CB8" w:rsidRDefault="00C374C7" w:rsidP="00381CB8">
      <w:pPr>
        <w:spacing w:after="0" w:line="276" w:lineRule="auto"/>
        <w:rPr>
          <w:rFonts w:ascii="Arial" w:hAnsi="Arial" w:cs="Arial"/>
          <w:sz w:val="24"/>
          <w:szCs w:val="24"/>
          <w:highlight w:val="yellow"/>
        </w:rPr>
      </w:pPr>
    </w:p>
    <w:p w:rsidR="00274053" w:rsidRPr="00381CB8" w:rsidRDefault="00AD5689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lastRenderedPageBreak/>
        <w:t xml:space="preserve">En </w:t>
      </w:r>
      <w:r w:rsidR="004123F7" w:rsidRPr="00381CB8">
        <w:rPr>
          <w:rFonts w:ascii="Arial" w:hAnsi="Arial" w:cs="Arial"/>
          <w:sz w:val="24"/>
          <w:szCs w:val="24"/>
        </w:rPr>
        <w:t>los</w:t>
      </w:r>
      <w:r w:rsidRPr="00381CB8">
        <w:rPr>
          <w:rFonts w:ascii="Arial" w:hAnsi="Arial" w:cs="Arial"/>
          <w:sz w:val="24"/>
          <w:szCs w:val="24"/>
        </w:rPr>
        <w:t xml:space="preserve"> caso</w:t>
      </w:r>
      <w:r w:rsidR="004123F7" w:rsidRPr="00381CB8">
        <w:rPr>
          <w:rFonts w:ascii="Arial" w:hAnsi="Arial" w:cs="Arial"/>
          <w:sz w:val="24"/>
          <w:szCs w:val="24"/>
        </w:rPr>
        <w:t>s</w:t>
      </w:r>
      <w:r w:rsidRPr="00381CB8">
        <w:rPr>
          <w:rFonts w:ascii="Arial" w:hAnsi="Arial" w:cs="Arial"/>
          <w:sz w:val="24"/>
          <w:szCs w:val="24"/>
        </w:rPr>
        <w:t xml:space="preserve"> particular</w:t>
      </w:r>
      <w:r w:rsidR="004123F7" w:rsidRPr="00381CB8">
        <w:rPr>
          <w:rFonts w:ascii="Arial" w:hAnsi="Arial" w:cs="Arial"/>
          <w:sz w:val="24"/>
          <w:szCs w:val="24"/>
        </w:rPr>
        <w:t>es</w:t>
      </w:r>
      <w:r w:rsidRPr="00381CB8">
        <w:rPr>
          <w:rFonts w:ascii="Arial" w:hAnsi="Arial" w:cs="Arial"/>
          <w:sz w:val="24"/>
          <w:szCs w:val="24"/>
        </w:rPr>
        <w:t xml:space="preserve"> de los territorios </w:t>
      </w:r>
      <w:r w:rsidR="00DF019E" w:rsidRPr="00381CB8">
        <w:rPr>
          <w:rFonts w:ascii="Arial" w:hAnsi="Arial" w:cs="Arial"/>
          <w:sz w:val="24"/>
          <w:szCs w:val="24"/>
        </w:rPr>
        <w:t>Moré</w:t>
      </w:r>
      <w:r w:rsidRPr="00381CB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F019E" w:rsidRPr="00381CB8">
        <w:rPr>
          <w:rFonts w:ascii="Arial" w:hAnsi="Arial" w:cs="Arial"/>
          <w:sz w:val="24"/>
          <w:szCs w:val="24"/>
        </w:rPr>
        <w:t>Movima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, </w:t>
      </w:r>
      <w:r w:rsidR="005C40F7" w:rsidRPr="00381CB8">
        <w:rPr>
          <w:rFonts w:ascii="Arial" w:hAnsi="Arial" w:cs="Arial"/>
          <w:sz w:val="24"/>
          <w:szCs w:val="24"/>
        </w:rPr>
        <w:t xml:space="preserve">se pueden observar </w:t>
      </w:r>
      <w:r w:rsidR="0051517E" w:rsidRPr="00381CB8">
        <w:rPr>
          <w:rFonts w:ascii="Arial" w:hAnsi="Arial" w:cs="Arial"/>
          <w:sz w:val="24"/>
          <w:szCs w:val="24"/>
        </w:rPr>
        <w:t>estructuras</w:t>
      </w:r>
      <w:r w:rsidRPr="00381CB8">
        <w:rPr>
          <w:rFonts w:ascii="Arial" w:hAnsi="Arial" w:cs="Arial"/>
          <w:sz w:val="24"/>
          <w:szCs w:val="24"/>
        </w:rPr>
        <w:t xml:space="preserve"> </w:t>
      </w:r>
      <w:r w:rsidR="004123F7" w:rsidRPr="00381CB8">
        <w:rPr>
          <w:rFonts w:ascii="Arial" w:hAnsi="Arial" w:cs="Arial"/>
          <w:sz w:val="24"/>
          <w:szCs w:val="24"/>
        </w:rPr>
        <w:t xml:space="preserve">poblacionales </w:t>
      </w:r>
      <w:r w:rsidR="005C40F7" w:rsidRPr="00381CB8">
        <w:rPr>
          <w:rFonts w:ascii="Arial" w:hAnsi="Arial" w:cs="Arial"/>
          <w:sz w:val="24"/>
          <w:szCs w:val="24"/>
        </w:rPr>
        <w:t>del</w:t>
      </w:r>
      <w:r w:rsidRPr="00381CB8">
        <w:rPr>
          <w:rFonts w:ascii="Arial" w:hAnsi="Arial" w:cs="Arial"/>
          <w:sz w:val="24"/>
          <w:szCs w:val="24"/>
        </w:rPr>
        <w:t xml:space="preserve"> lagarto y el </w:t>
      </w:r>
      <w:r w:rsidR="00EC16E1" w:rsidRPr="00381CB8">
        <w:rPr>
          <w:rFonts w:ascii="Arial" w:hAnsi="Arial" w:cs="Arial"/>
          <w:sz w:val="24"/>
          <w:szCs w:val="24"/>
        </w:rPr>
        <w:t>caimán</w:t>
      </w:r>
      <w:r w:rsidRPr="00381CB8">
        <w:rPr>
          <w:rFonts w:ascii="Arial" w:hAnsi="Arial" w:cs="Arial"/>
          <w:sz w:val="24"/>
          <w:szCs w:val="24"/>
        </w:rPr>
        <w:t xml:space="preserve"> negro</w:t>
      </w:r>
      <w:r w:rsidR="00876232" w:rsidRPr="00381CB8">
        <w:rPr>
          <w:rFonts w:ascii="Arial" w:hAnsi="Arial" w:cs="Arial"/>
          <w:sz w:val="24"/>
          <w:szCs w:val="24"/>
        </w:rPr>
        <w:t xml:space="preserve"> completamente opuestas</w:t>
      </w:r>
      <w:r w:rsidR="00EC16E1" w:rsidRPr="00381CB8">
        <w:rPr>
          <w:rFonts w:ascii="Arial" w:hAnsi="Arial" w:cs="Arial"/>
          <w:sz w:val="24"/>
          <w:szCs w:val="24"/>
        </w:rPr>
        <w:t xml:space="preserve">. </w:t>
      </w:r>
      <w:r w:rsidR="00274053" w:rsidRPr="00381CB8">
        <w:rPr>
          <w:rFonts w:ascii="Arial" w:hAnsi="Arial" w:cs="Arial"/>
          <w:sz w:val="24"/>
          <w:szCs w:val="24"/>
        </w:rPr>
        <w:t>En dichos territorios, los cuerpos de agua sustentan</w:t>
      </w:r>
      <w:r w:rsidR="00876232" w:rsidRPr="00381CB8">
        <w:rPr>
          <w:rFonts w:ascii="Arial" w:hAnsi="Arial" w:cs="Arial"/>
          <w:sz w:val="24"/>
          <w:szCs w:val="24"/>
        </w:rPr>
        <w:t xml:space="preserve"> y comparten</w:t>
      </w:r>
      <w:r w:rsidR="00274053" w:rsidRPr="00381CB8">
        <w:rPr>
          <w:rFonts w:ascii="Arial" w:hAnsi="Arial" w:cs="Arial"/>
          <w:sz w:val="24"/>
          <w:szCs w:val="24"/>
        </w:rPr>
        <w:t xml:space="preserve"> estructuras dominadas por </w:t>
      </w:r>
      <w:r w:rsidR="00876232" w:rsidRPr="00381CB8">
        <w:rPr>
          <w:rFonts w:ascii="Arial" w:hAnsi="Arial" w:cs="Arial"/>
          <w:sz w:val="24"/>
          <w:szCs w:val="24"/>
        </w:rPr>
        <w:t>ejemplares</w:t>
      </w:r>
      <w:r w:rsidR="00274053" w:rsidRPr="00381CB8">
        <w:rPr>
          <w:rFonts w:ascii="Arial" w:hAnsi="Arial" w:cs="Arial"/>
          <w:sz w:val="24"/>
          <w:szCs w:val="24"/>
        </w:rPr>
        <w:t xml:space="preserve"> </w:t>
      </w:r>
      <w:r w:rsidR="00876232" w:rsidRPr="00381CB8">
        <w:rPr>
          <w:rFonts w:ascii="Arial" w:hAnsi="Arial" w:cs="Arial"/>
          <w:sz w:val="24"/>
          <w:szCs w:val="24"/>
        </w:rPr>
        <w:t>juveniles</w:t>
      </w:r>
      <w:r w:rsidR="00274053" w:rsidRPr="00381CB8">
        <w:rPr>
          <w:rFonts w:ascii="Arial" w:hAnsi="Arial" w:cs="Arial"/>
          <w:sz w:val="24"/>
          <w:szCs w:val="24"/>
        </w:rPr>
        <w:t xml:space="preserve"> del </w:t>
      </w:r>
      <w:r w:rsidR="00274053" w:rsidRPr="00381CB8">
        <w:rPr>
          <w:rFonts w:ascii="Arial" w:hAnsi="Arial" w:cs="Arial"/>
          <w:i/>
          <w:sz w:val="24"/>
          <w:szCs w:val="24"/>
        </w:rPr>
        <w:t xml:space="preserve">C. </w:t>
      </w:r>
      <w:proofErr w:type="spellStart"/>
      <w:r w:rsidR="00274053" w:rsidRPr="00381CB8">
        <w:rPr>
          <w:rFonts w:ascii="Arial" w:hAnsi="Arial" w:cs="Arial"/>
          <w:i/>
          <w:sz w:val="24"/>
          <w:szCs w:val="24"/>
        </w:rPr>
        <w:t>yacare</w:t>
      </w:r>
      <w:proofErr w:type="spellEnd"/>
      <w:r w:rsidR="00274053" w:rsidRPr="00381CB8">
        <w:rPr>
          <w:rFonts w:ascii="Arial" w:hAnsi="Arial" w:cs="Arial"/>
          <w:sz w:val="24"/>
          <w:szCs w:val="24"/>
        </w:rPr>
        <w:t xml:space="preserve"> </w:t>
      </w:r>
      <w:r w:rsidR="00876232" w:rsidRPr="00381CB8">
        <w:rPr>
          <w:rFonts w:ascii="Arial" w:hAnsi="Arial" w:cs="Arial"/>
          <w:sz w:val="24"/>
          <w:szCs w:val="24"/>
        </w:rPr>
        <w:t>con ejemplares adultos</w:t>
      </w:r>
      <w:r w:rsidR="00274053" w:rsidRPr="00381CB8">
        <w:rPr>
          <w:rFonts w:ascii="Arial" w:hAnsi="Arial" w:cs="Arial"/>
          <w:sz w:val="24"/>
          <w:szCs w:val="24"/>
        </w:rPr>
        <w:t xml:space="preserve"> de </w:t>
      </w:r>
      <w:r w:rsidR="00274053" w:rsidRPr="00381CB8">
        <w:rPr>
          <w:rFonts w:ascii="Arial" w:hAnsi="Arial" w:cs="Arial"/>
          <w:i/>
          <w:sz w:val="24"/>
          <w:szCs w:val="24"/>
        </w:rPr>
        <w:t xml:space="preserve">M. </w:t>
      </w:r>
      <w:proofErr w:type="spellStart"/>
      <w:r w:rsidR="00274053" w:rsidRPr="00381CB8">
        <w:rPr>
          <w:rFonts w:ascii="Arial" w:hAnsi="Arial" w:cs="Arial"/>
          <w:i/>
          <w:sz w:val="24"/>
          <w:szCs w:val="24"/>
        </w:rPr>
        <w:t>niger</w:t>
      </w:r>
      <w:proofErr w:type="spellEnd"/>
      <w:r w:rsidR="00876232" w:rsidRPr="00381CB8">
        <w:rPr>
          <w:rFonts w:ascii="Arial" w:hAnsi="Arial" w:cs="Arial"/>
          <w:sz w:val="24"/>
          <w:szCs w:val="24"/>
        </w:rPr>
        <w:t xml:space="preserve">, </w:t>
      </w:r>
      <w:r w:rsidR="00366034" w:rsidRPr="00381CB8">
        <w:rPr>
          <w:rFonts w:ascii="Arial" w:hAnsi="Arial" w:cs="Arial"/>
          <w:sz w:val="24"/>
          <w:szCs w:val="24"/>
        </w:rPr>
        <w:t xml:space="preserve">pero </w:t>
      </w:r>
      <w:r w:rsidR="00876232" w:rsidRPr="00381CB8">
        <w:rPr>
          <w:rFonts w:ascii="Arial" w:hAnsi="Arial" w:cs="Arial"/>
          <w:sz w:val="24"/>
          <w:szCs w:val="24"/>
        </w:rPr>
        <w:t>espacialmente separados</w:t>
      </w:r>
      <w:r w:rsidR="00274053" w:rsidRPr="00381CB8">
        <w:rPr>
          <w:rFonts w:ascii="Arial" w:hAnsi="Arial" w:cs="Arial"/>
          <w:sz w:val="24"/>
          <w:szCs w:val="24"/>
        </w:rPr>
        <w:t>.</w:t>
      </w:r>
    </w:p>
    <w:p w:rsidR="005A5483" w:rsidRPr="00381CB8" w:rsidRDefault="005A5483" w:rsidP="00381CB8">
      <w:pPr>
        <w:spacing w:after="0" w:line="276" w:lineRule="auto"/>
        <w:rPr>
          <w:rFonts w:ascii="Arial" w:hAnsi="Arial" w:cs="Arial"/>
          <w:sz w:val="24"/>
          <w:szCs w:val="24"/>
          <w:highlight w:val="yellow"/>
        </w:rPr>
      </w:pPr>
    </w:p>
    <w:p w:rsidR="00BE7BC5" w:rsidRDefault="00876232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 xml:space="preserve">En la gran mayoría de los cuerpos de agua de los nueve territorios evaluados, se observan grandes proporciones de ejemplares juveniles </w:t>
      </w:r>
      <w:r w:rsidR="00D323A5" w:rsidRPr="00381CB8">
        <w:rPr>
          <w:rFonts w:ascii="Arial" w:hAnsi="Arial" w:cs="Arial"/>
          <w:sz w:val="24"/>
          <w:szCs w:val="24"/>
        </w:rPr>
        <w:t>del lagarto</w:t>
      </w:r>
      <w:r w:rsidR="00707FA3">
        <w:rPr>
          <w:rFonts w:ascii="Arial" w:hAnsi="Arial" w:cs="Arial"/>
          <w:sz w:val="24"/>
          <w:szCs w:val="24"/>
        </w:rPr>
        <w:t xml:space="preserve"> </w:t>
      </w:r>
      <w:r w:rsidR="00707FA3" w:rsidRPr="00381CB8">
        <w:rPr>
          <w:rFonts w:ascii="Arial" w:hAnsi="Arial" w:cs="Arial"/>
          <w:sz w:val="24"/>
          <w:szCs w:val="24"/>
        </w:rPr>
        <w:t>(clase II)</w:t>
      </w:r>
      <w:r w:rsidR="00BE7BC5" w:rsidRPr="00381CB8">
        <w:rPr>
          <w:rFonts w:ascii="Arial" w:hAnsi="Arial" w:cs="Arial"/>
          <w:sz w:val="24"/>
          <w:szCs w:val="24"/>
        </w:rPr>
        <w:t xml:space="preserve">, indicativo </w:t>
      </w:r>
      <w:r w:rsidR="009B7125" w:rsidRPr="00381CB8">
        <w:rPr>
          <w:rFonts w:ascii="Arial" w:hAnsi="Arial" w:cs="Arial"/>
          <w:sz w:val="24"/>
          <w:szCs w:val="24"/>
        </w:rPr>
        <w:t xml:space="preserve">del éxito reproductivo de la especie. </w:t>
      </w:r>
      <w:r w:rsidR="00366034" w:rsidRPr="00381CB8">
        <w:rPr>
          <w:rFonts w:ascii="Arial" w:hAnsi="Arial" w:cs="Arial"/>
          <w:sz w:val="24"/>
          <w:szCs w:val="24"/>
        </w:rPr>
        <w:t xml:space="preserve">Además, durante el estudio se observaron grandes cantidades de ejemplares neonatos de diferente edad (clase I), lo que sugiere que la especie </w:t>
      </w:r>
      <w:r w:rsidR="007E3AEC" w:rsidRPr="00381CB8">
        <w:rPr>
          <w:rFonts w:ascii="Arial" w:hAnsi="Arial" w:cs="Arial"/>
          <w:sz w:val="24"/>
          <w:szCs w:val="24"/>
        </w:rPr>
        <w:t xml:space="preserve">aparentemente </w:t>
      </w:r>
      <w:r w:rsidR="00366034" w:rsidRPr="00381CB8">
        <w:rPr>
          <w:rFonts w:ascii="Arial" w:hAnsi="Arial" w:cs="Arial"/>
          <w:sz w:val="24"/>
          <w:szCs w:val="24"/>
        </w:rPr>
        <w:t>se reproduce a lo largo de todo el año</w:t>
      </w:r>
      <w:r w:rsidR="009B7125" w:rsidRPr="00381CB8">
        <w:rPr>
          <w:rFonts w:ascii="Arial" w:hAnsi="Arial" w:cs="Arial"/>
          <w:sz w:val="24"/>
          <w:szCs w:val="24"/>
        </w:rPr>
        <w:t xml:space="preserve"> y utiliza todo tipo de hábitats para este fin</w:t>
      </w:r>
      <w:r w:rsidR="008C15C7" w:rsidRPr="00381CB8">
        <w:rPr>
          <w:rFonts w:ascii="Arial" w:hAnsi="Arial" w:cs="Arial"/>
          <w:sz w:val="24"/>
          <w:szCs w:val="24"/>
        </w:rPr>
        <w:t xml:space="preserve"> (generalista)</w:t>
      </w:r>
      <w:r w:rsidR="00366034" w:rsidRPr="00381CB8">
        <w:rPr>
          <w:rFonts w:ascii="Arial" w:hAnsi="Arial" w:cs="Arial"/>
          <w:sz w:val="24"/>
          <w:szCs w:val="24"/>
        </w:rPr>
        <w:t xml:space="preserve">, </w:t>
      </w:r>
    </w:p>
    <w:p w:rsidR="00707FA3" w:rsidRPr="00381CB8" w:rsidRDefault="00707FA3" w:rsidP="00381CB8">
      <w:pPr>
        <w:spacing w:after="0" w:line="276" w:lineRule="auto"/>
        <w:rPr>
          <w:rFonts w:ascii="Arial" w:hAnsi="Arial" w:cs="Arial"/>
          <w:sz w:val="24"/>
          <w:szCs w:val="24"/>
          <w:highlight w:val="yellow"/>
        </w:rPr>
      </w:pPr>
    </w:p>
    <w:p w:rsidR="00D2263C" w:rsidRPr="00381CB8" w:rsidRDefault="00583DEE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 xml:space="preserve">En </w:t>
      </w:r>
      <w:r w:rsidR="004C08F0" w:rsidRPr="00381CB8">
        <w:rPr>
          <w:rFonts w:ascii="Arial" w:hAnsi="Arial" w:cs="Arial"/>
          <w:sz w:val="24"/>
          <w:szCs w:val="24"/>
        </w:rPr>
        <w:t>general</w:t>
      </w:r>
      <w:r w:rsidRPr="00381CB8">
        <w:rPr>
          <w:rFonts w:ascii="Arial" w:hAnsi="Arial" w:cs="Arial"/>
          <w:sz w:val="24"/>
          <w:szCs w:val="24"/>
        </w:rPr>
        <w:t xml:space="preserve">, </w:t>
      </w:r>
      <w:r w:rsidR="00C52D51" w:rsidRPr="00381CB8">
        <w:rPr>
          <w:rFonts w:ascii="Arial" w:hAnsi="Arial" w:cs="Arial"/>
          <w:sz w:val="24"/>
          <w:szCs w:val="24"/>
        </w:rPr>
        <w:t>el lagarto y el caimán negro</w:t>
      </w:r>
      <w:r w:rsidR="00DB47C4">
        <w:rPr>
          <w:rFonts w:ascii="Arial" w:hAnsi="Arial" w:cs="Arial"/>
          <w:sz w:val="24"/>
          <w:szCs w:val="24"/>
        </w:rPr>
        <w:t xml:space="preserve"> comparten muchos de los </w:t>
      </w:r>
      <w:r w:rsidR="00C156EC">
        <w:rPr>
          <w:rFonts w:ascii="Arial" w:hAnsi="Arial" w:cs="Arial"/>
          <w:sz w:val="24"/>
          <w:szCs w:val="24"/>
        </w:rPr>
        <w:t>ambientes</w:t>
      </w:r>
      <w:r w:rsidR="00DB47C4">
        <w:rPr>
          <w:rFonts w:ascii="Arial" w:hAnsi="Arial" w:cs="Arial"/>
          <w:sz w:val="24"/>
          <w:szCs w:val="24"/>
        </w:rPr>
        <w:t xml:space="preserve"> acuáticos en las </w:t>
      </w:r>
      <w:proofErr w:type="spellStart"/>
      <w:r w:rsidR="00DB47C4">
        <w:rPr>
          <w:rFonts w:ascii="Arial" w:hAnsi="Arial" w:cs="Arial"/>
          <w:sz w:val="24"/>
          <w:szCs w:val="24"/>
        </w:rPr>
        <w:t>TCOs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, </w:t>
      </w:r>
      <w:r w:rsidR="00C16AB3" w:rsidRPr="00381CB8">
        <w:rPr>
          <w:rFonts w:ascii="Arial" w:hAnsi="Arial" w:cs="Arial"/>
          <w:sz w:val="24"/>
          <w:szCs w:val="24"/>
        </w:rPr>
        <w:t xml:space="preserve">pero separados espacialmente </w:t>
      </w:r>
      <w:r w:rsidR="009A23B5" w:rsidRPr="00381CB8">
        <w:rPr>
          <w:rFonts w:ascii="Arial" w:hAnsi="Arial" w:cs="Arial"/>
          <w:sz w:val="24"/>
          <w:szCs w:val="24"/>
        </w:rPr>
        <w:t>cada cierto tramo de orilla</w:t>
      </w:r>
      <w:r w:rsidR="006172D8">
        <w:rPr>
          <w:rFonts w:ascii="Arial" w:hAnsi="Arial" w:cs="Arial"/>
          <w:sz w:val="24"/>
          <w:szCs w:val="24"/>
        </w:rPr>
        <w:t>, dicho</w:t>
      </w:r>
      <w:r w:rsidR="009A23B5" w:rsidRPr="00381CB8">
        <w:rPr>
          <w:rFonts w:ascii="Arial" w:hAnsi="Arial" w:cs="Arial"/>
          <w:sz w:val="24"/>
          <w:szCs w:val="24"/>
        </w:rPr>
        <w:t xml:space="preserve"> </w:t>
      </w:r>
      <w:r w:rsidR="006172D8">
        <w:rPr>
          <w:rFonts w:ascii="Arial" w:hAnsi="Arial" w:cs="Arial"/>
          <w:sz w:val="24"/>
          <w:szCs w:val="24"/>
        </w:rPr>
        <w:t>escenario</w:t>
      </w:r>
      <w:r w:rsidR="009A23B5" w:rsidRPr="00381CB8">
        <w:rPr>
          <w:rFonts w:ascii="Arial" w:hAnsi="Arial" w:cs="Arial"/>
          <w:sz w:val="24"/>
          <w:szCs w:val="24"/>
        </w:rPr>
        <w:t xml:space="preserve"> es más frecuente en ejemplares juveniles y </w:t>
      </w:r>
      <w:proofErr w:type="spellStart"/>
      <w:r w:rsidR="009A23B5" w:rsidRPr="00381CB8">
        <w:rPr>
          <w:rFonts w:ascii="Arial" w:hAnsi="Arial" w:cs="Arial"/>
          <w:sz w:val="24"/>
          <w:szCs w:val="24"/>
        </w:rPr>
        <w:t>subadultos</w:t>
      </w:r>
      <w:proofErr w:type="spellEnd"/>
      <w:r w:rsidR="00C52D51" w:rsidRPr="00381CB8">
        <w:rPr>
          <w:rFonts w:ascii="Arial" w:hAnsi="Arial" w:cs="Arial"/>
          <w:sz w:val="24"/>
          <w:szCs w:val="24"/>
        </w:rPr>
        <w:t>,</w:t>
      </w:r>
      <w:r w:rsidR="00C16AB3" w:rsidRPr="00381CB8">
        <w:rPr>
          <w:rFonts w:ascii="Arial" w:hAnsi="Arial" w:cs="Arial"/>
          <w:sz w:val="24"/>
          <w:szCs w:val="24"/>
        </w:rPr>
        <w:t xml:space="preserve"> y menos frecuente en ejemplares adultos de gran talla</w:t>
      </w:r>
      <w:r w:rsidRPr="00381CB8">
        <w:rPr>
          <w:rFonts w:ascii="Arial" w:hAnsi="Arial" w:cs="Arial"/>
          <w:sz w:val="24"/>
          <w:szCs w:val="24"/>
        </w:rPr>
        <w:t xml:space="preserve">. </w:t>
      </w:r>
      <w:r w:rsidR="00C16AB3" w:rsidRPr="00381CB8">
        <w:rPr>
          <w:rFonts w:ascii="Arial" w:hAnsi="Arial" w:cs="Arial"/>
          <w:sz w:val="24"/>
          <w:szCs w:val="24"/>
        </w:rPr>
        <w:t xml:space="preserve">Sin embargo, </w:t>
      </w:r>
      <w:r w:rsidR="00AF348D" w:rsidRPr="00381CB8">
        <w:rPr>
          <w:rFonts w:ascii="Arial" w:hAnsi="Arial" w:cs="Arial"/>
          <w:sz w:val="24"/>
          <w:szCs w:val="24"/>
        </w:rPr>
        <w:t xml:space="preserve">curiosamente </w:t>
      </w:r>
      <w:r w:rsidR="00D2263C" w:rsidRPr="00381CB8">
        <w:rPr>
          <w:rFonts w:ascii="Arial" w:hAnsi="Arial" w:cs="Arial"/>
          <w:sz w:val="24"/>
          <w:szCs w:val="24"/>
        </w:rPr>
        <w:t>en el caso particular del arroyo Azul</w:t>
      </w:r>
      <w:r w:rsidR="000F24B0">
        <w:rPr>
          <w:rFonts w:ascii="Arial" w:hAnsi="Arial" w:cs="Arial"/>
          <w:sz w:val="24"/>
          <w:szCs w:val="24"/>
        </w:rPr>
        <w:t>, éste es compartido por</w:t>
      </w:r>
      <w:r w:rsidR="00D2263C" w:rsidRPr="00381CB8">
        <w:rPr>
          <w:rFonts w:ascii="Arial" w:hAnsi="Arial" w:cs="Arial"/>
          <w:sz w:val="24"/>
          <w:szCs w:val="24"/>
        </w:rPr>
        <w:t xml:space="preserve"> el lagarto y el</w:t>
      </w:r>
      <w:r w:rsidR="000F24B0">
        <w:rPr>
          <w:rFonts w:ascii="Arial" w:hAnsi="Arial" w:cs="Arial"/>
          <w:sz w:val="24"/>
          <w:szCs w:val="24"/>
        </w:rPr>
        <w:t xml:space="preserve"> cocodrilo</w:t>
      </w:r>
      <w:r w:rsidR="00D2263C" w:rsidRPr="00381CB8">
        <w:rPr>
          <w:rFonts w:ascii="Arial" w:hAnsi="Arial" w:cs="Arial"/>
          <w:sz w:val="24"/>
          <w:szCs w:val="24"/>
        </w:rPr>
        <w:t>.</w:t>
      </w:r>
      <w:r w:rsidR="004E4B5C" w:rsidRPr="00381CB8">
        <w:rPr>
          <w:rFonts w:ascii="Arial" w:hAnsi="Arial" w:cs="Arial"/>
          <w:sz w:val="24"/>
          <w:szCs w:val="24"/>
        </w:rPr>
        <w:t xml:space="preserve"> </w:t>
      </w:r>
      <w:r w:rsidR="00633043" w:rsidRPr="00381CB8">
        <w:rPr>
          <w:rFonts w:ascii="Arial" w:hAnsi="Arial" w:cs="Arial"/>
          <w:sz w:val="24"/>
          <w:szCs w:val="24"/>
        </w:rPr>
        <w:t>No obstante</w:t>
      </w:r>
      <w:r w:rsidR="004E4B5C" w:rsidRPr="00381CB8">
        <w:rPr>
          <w:rFonts w:ascii="Arial" w:hAnsi="Arial" w:cs="Arial"/>
          <w:sz w:val="24"/>
          <w:szCs w:val="24"/>
        </w:rPr>
        <w:t xml:space="preserve">, </w:t>
      </w:r>
      <w:r w:rsidR="0059497C" w:rsidRPr="00381CB8">
        <w:rPr>
          <w:rFonts w:ascii="Arial" w:hAnsi="Arial" w:cs="Arial"/>
          <w:sz w:val="24"/>
          <w:szCs w:val="24"/>
        </w:rPr>
        <w:t xml:space="preserve">se conoce que </w:t>
      </w:r>
      <w:r w:rsidR="00523657">
        <w:rPr>
          <w:rFonts w:ascii="Arial" w:hAnsi="Arial" w:cs="Arial"/>
          <w:sz w:val="24"/>
          <w:szCs w:val="24"/>
        </w:rPr>
        <w:t>el cocodrilo</w:t>
      </w:r>
      <w:r w:rsidR="004E4B5C" w:rsidRPr="00381CB8">
        <w:rPr>
          <w:rFonts w:ascii="Arial" w:hAnsi="Arial" w:cs="Arial"/>
          <w:sz w:val="24"/>
          <w:szCs w:val="24"/>
        </w:rPr>
        <w:t xml:space="preserve"> </w:t>
      </w:r>
      <w:r w:rsidR="00EF4D4C" w:rsidRPr="00381CB8">
        <w:rPr>
          <w:rFonts w:ascii="Arial" w:hAnsi="Arial" w:cs="Arial"/>
          <w:sz w:val="24"/>
          <w:szCs w:val="24"/>
        </w:rPr>
        <w:t>prefiere bosques inundados</w:t>
      </w:r>
      <w:r w:rsidR="0031776B" w:rsidRPr="00381CB8">
        <w:rPr>
          <w:rFonts w:ascii="Arial" w:hAnsi="Arial" w:cs="Arial"/>
          <w:sz w:val="24"/>
          <w:szCs w:val="24"/>
        </w:rPr>
        <w:t xml:space="preserve">, pero </w:t>
      </w:r>
      <w:r w:rsidR="00633043" w:rsidRPr="00381CB8">
        <w:rPr>
          <w:rFonts w:ascii="Arial" w:hAnsi="Arial" w:cs="Arial"/>
          <w:sz w:val="24"/>
          <w:szCs w:val="24"/>
        </w:rPr>
        <w:t>también</w:t>
      </w:r>
      <w:r w:rsidR="0059497C" w:rsidRPr="00381CB8">
        <w:rPr>
          <w:rFonts w:ascii="Arial" w:hAnsi="Arial" w:cs="Arial"/>
          <w:sz w:val="24"/>
          <w:szCs w:val="24"/>
        </w:rPr>
        <w:t xml:space="preserve"> </w:t>
      </w:r>
      <w:r w:rsidR="0031776B" w:rsidRPr="00381CB8">
        <w:rPr>
          <w:rFonts w:ascii="Arial" w:hAnsi="Arial" w:cs="Arial"/>
          <w:sz w:val="24"/>
          <w:szCs w:val="24"/>
        </w:rPr>
        <w:t>pueden encontrarse en</w:t>
      </w:r>
      <w:r w:rsidR="00EF4D4C" w:rsidRPr="00381CB8">
        <w:rPr>
          <w:rFonts w:ascii="Arial" w:hAnsi="Arial" w:cs="Arial"/>
          <w:sz w:val="24"/>
          <w:szCs w:val="24"/>
        </w:rPr>
        <w:t xml:space="preserve"> </w:t>
      </w:r>
      <w:r w:rsidR="0059497C" w:rsidRPr="00381CB8">
        <w:rPr>
          <w:rFonts w:ascii="Arial" w:hAnsi="Arial" w:cs="Arial"/>
          <w:sz w:val="24"/>
          <w:szCs w:val="24"/>
        </w:rPr>
        <w:t>cualquier otro tipo de cuerpo de agua permanente</w:t>
      </w:r>
      <w:r w:rsidR="00EF4D4C" w:rsidRPr="00381CB8">
        <w:rPr>
          <w:rFonts w:ascii="Arial" w:hAnsi="Arial" w:cs="Arial"/>
          <w:sz w:val="24"/>
          <w:szCs w:val="24"/>
        </w:rPr>
        <w:t>.</w:t>
      </w:r>
    </w:p>
    <w:p w:rsidR="00D2263C" w:rsidRPr="00381CB8" w:rsidRDefault="00D2263C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83DEE" w:rsidRPr="00381CB8" w:rsidRDefault="00583DEE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 xml:space="preserve">Sin embargo, también se observaron casos de segregación </w:t>
      </w:r>
      <w:r w:rsidR="00AF348D" w:rsidRPr="00381CB8">
        <w:rPr>
          <w:rFonts w:ascii="Arial" w:hAnsi="Arial" w:cs="Arial"/>
          <w:sz w:val="24"/>
          <w:szCs w:val="24"/>
        </w:rPr>
        <w:t xml:space="preserve">espacial </w:t>
      </w:r>
      <w:r w:rsidR="00E32202" w:rsidRPr="00381CB8">
        <w:rPr>
          <w:rFonts w:ascii="Arial" w:hAnsi="Arial" w:cs="Arial"/>
          <w:sz w:val="24"/>
          <w:szCs w:val="24"/>
        </w:rPr>
        <w:t>bien</w:t>
      </w:r>
      <w:r w:rsidRPr="00381CB8">
        <w:rPr>
          <w:rFonts w:ascii="Arial" w:hAnsi="Arial" w:cs="Arial"/>
          <w:sz w:val="24"/>
          <w:szCs w:val="24"/>
        </w:rPr>
        <w:t xml:space="preserve"> marcada entre el lagarto y caimán negro</w:t>
      </w:r>
      <w:r w:rsidR="00932363" w:rsidRPr="00381CB8">
        <w:rPr>
          <w:rFonts w:ascii="Arial" w:hAnsi="Arial" w:cs="Arial"/>
          <w:sz w:val="24"/>
          <w:szCs w:val="24"/>
        </w:rPr>
        <w:t xml:space="preserve"> en un mismo cuerpo de agua</w:t>
      </w:r>
      <w:r w:rsidRPr="00381CB8">
        <w:rPr>
          <w:rFonts w:ascii="Arial" w:hAnsi="Arial" w:cs="Arial"/>
          <w:sz w:val="24"/>
          <w:szCs w:val="24"/>
        </w:rPr>
        <w:t xml:space="preserve">, incluso algunos cuerpos de agua estaban ocupados </w:t>
      </w:r>
      <w:r w:rsidR="00A13BAA" w:rsidRPr="00381CB8">
        <w:rPr>
          <w:rFonts w:ascii="Arial" w:hAnsi="Arial" w:cs="Arial"/>
          <w:sz w:val="24"/>
          <w:szCs w:val="24"/>
        </w:rPr>
        <w:t xml:space="preserve">casi </w:t>
      </w:r>
      <w:r w:rsidR="00CE596E" w:rsidRPr="00381CB8">
        <w:rPr>
          <w:rFonts w:ascii="Arial" w:hAnsi="Arial" w:cs="Arial"/>
          <w:sz w:val="24"/>
          <w:szCs w:val="24"/>
        </w:rPr>
        <w:t>exclusivamente</w:t>
      </w:r>
      <w:r w:rsidRPr="00381CB8">
        <w:rPr>
          <w:rFonts w:ascii="Arial" w:hAnsi="Arial" w:cs="Arial"/>
          <w:sz w:val="24"/>
          <w:szCs w:val="24"/>
        </w:rPr>
        <w:t xml:space="preserve"> por ejemplares de alguna de estas especies</w:t>
      </w:r>
      <w:r w:rsidR="00562C1C" w:rsidRPr="00381CB8">
        <w:rPr>
          <w:rFonts w:ascii="Arial" w:hAnsi="Arial" w:cs="Arial"/>
          <w:sz w:val="24"/>
          <w:szCs w:val="24"/>
        </w:rPr>
        <w:t>. P</w:t>
      </w:r>
      <w:r w:rsidR="006C4303" w:rsidRPr="00381CB8">
        <w:rPr>
          <w:rFonts w:ascii="Arial" w:hAnsi="Arial" w:cs="Arial"/>
          <w:sz w:val="24"/>
          <w:szCs w:val="24"/>
        </w:rPr>
        <w:t>or ejemplo</w:t>
      </w:r>
      <w:r w:rsidR="00E63374" w:rsidRPr="00381CB8">
        <w:rPr>
          <w:rFonts w:ascii="Arial" w:hAnsi="Arial" w:cs="Arial"/>
          <w:sz w:val="24"/>
          <w:szCs w:val="24"/>
        </w:rPr>
        <w:t>,</w:t>
      </w:r>
      <w:r w:rsidR="006C4303" w:rsidRPr="00381CB8">
        <w:rPr>
          <w:rFonts w:ascii="Arial" w:hAnsi="Arial" w:cs="Arial"/>
          <w:sz w:val="24"/>
          <w:szCs w:val="24"/>
        </w:rPr>
        <w:t xml:space="preserve"> </w:t>
      </w:r>
      <w:r w:rsidR="00BF258B" w:rsidRPr="00381CB8">
        <w:rPr>
          <w:rFonts w:ascii="Arial" w:hAnsi="Arial" w:cs="Arial"/>
          <w:sz w:val="24"/>
          <w:szCs w:val="24"/>
        </w:rPr>
        <w:t>la gran mayoría de las</w:t>
      </w:r>
      <w:r w:rsidR="006C4303" w:rsidRPr="00381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303" w:rsidRPr="00381CB8">
        <w:rPr>
          <w:rFonts w:ascii="Arial" w:hAnsi="Arial" w:cs="Arial"/>
          <w:sz w:val="24"/>
          <w:szCs w:val="24"/>
        </w:rPr>
        <w:t>lagune</w:t>
      </w:r>
      <w:r w:rsidR="00E32202" w:rsidRPr="00381CB8">
        <w:rPr>
          <w:rFonts w:ascii="Arial" w:hAnsi="Arial" w:cs="Arial"/>
          <w:sz w:val="24"/>
          <w:szCs w:val="24"/>
        </w:rPr>
        <w:t>tas</w:t>
      </w:r>
      <w:proofErr w:type="spellEnd"/>
      <w:r w:rsidR="00E32202" w:rsidRPr="00381CB8">
        <w:rPr>
          <w:rFonts w:ascii="Arial" w:hAnsi="Arial" w:cs="Arial"/>
          <w:sz w:val="24"/>
          <w:szCs w:val="24"/>
        </w:rPr>
        <w:t xml:space="preserve"> </w:t>
      </w:r>
      <w:r w:rsidR="00520679" w:rsidRPr="00381CB8">
        <w:rPr>
          <w:rFonts w:ascii="Arial" w:hAnsi="Arial" w:cs="Arial"/>
          <w:sz w:val="24"/>
          <w:szCs w:val="24"/>
        </w:rPr>
        <w:t>estaban</w:t>
      </w:r>
      <w:r w:rsidR="00E32202" w:rsidRPr="00381CB8">
        <w:rPr>
          <w:rFonts w:ascii="Arial" w:hAnsi="Arial" w:cs="Arial"/>
          <w:sz w:val="24"/>
          <w:szCs w:val="24"/>
        </w:rPr>
        <w:t xml:space="preserve"> </w:t>
      </w:r>
      <w:r w:rsidR="009F3FEA" w:rsidRPr="00381CB8">
        <w:rPr>
          <w:rFonts w:ascii="Arial" w:hAnsi="Arial" w:cs="Arial"/>
          <w:sz w:val="24"/>
          <w:szCs w:val="24"/>
        </w:rPr>
        <w:t xml:space="preserve">habitadas </w:t>
      </w:r>
      <w:r w:rsidR="00E32202" w:rsidRPr="00381CB8">
        <w:rPr>
          <w:rFonts w:ascii="Arial" w:hAnsi="Arial" w:cs="Arial"/>
          <w:sz w:val="24"/>
          <w:szCs w:val="24"/>
        </w:rPr>
        <w:t>casi exclusivamente por lagarto</w:t>
      </w:r>
      <w:r w:rsidR="00AF348D" w:rsidRPr="00381CB8">
        <w:rPr>
          <w:rFonts w:ascii="Arial" w:hAnsi="Arial" w:cs="Arial"/>
          <w:sz w:val="24"/>
          <w:szCs w:val="24"/>
        </w:rPr>
        <w:t>s</w:t>
      </w:r>
      <w:r w:rsidR="000B3780" w:rsidRPr="00381CB8">
        <w:rPr>
          <w:rFonts w:ascii="Arial" w:hAnsi="Arial" w:cs="Arial"/>
          <w:sz w:val="24"/>
          <w:szCs w:val="24"/>
        </w:rPr>
        <w:t>,</w:t>
      </w:r>
      <w:r w:rsidR="00A13BAA" w:rsidRPr="00381CB8">
        <w:rPr>
          <w:rFonts w:ascii="Arial" w:hAnsi="Arial" w:cs="Arial"/>
          <w:sz w:val="24"/>
          <w:szCs w:val="24"/>
        </w:rPr>
        <w:t xml:space="preserve"> mientras algunas</w:t>
      </w:r>
      <w:r w:rsidR="00AD73DE" w:rsidRPr="00381CB8">
        <w:rPr>
          <w:rFonts w:ascii="Arial" w:hAnsi="Arial" w:cs="Arial"/>
          <w:sz w:val="24"/>
          <w:szCs w:val="24"/>
        </w:rPr>
        <w:t xml:space="preserve"> lagunas de origen tectónico estaban habitadas casi exclusivamente por ejemplares de caimán negro (laguna </w:t>
      </w:r>
      <w:r w:rsidR="0059497C" w:rsidRPr="00381CB8">
        <w:rPr>
          <w:rFonts w:ascii="Arial" w:hAnsi="Arial" w:cs="Arial"/>
          <w:sz w:val="24"/>
          <w:szCs w:val="24"/>
        </w:rPr>
        <w:t>Porfía</w:t>
      </w:r>
      <w:r w:rsidR="00AD73DE" w:rsidRPr="00381CB8">
        <w:rPr>
          <w:rFonts w:ascii="Arial" w:hAnsi="Arial" w:cs="Arial"/>
          <w:sz w:val="24"/>
          <w:szCs w:val="24"/>
        </w:rPr>
        <w:t xml:space="preserve"> de la TCO </w:t>
      </w:r>
      <w:proofErr w:type="spellStart"/>
      <w:r w:rsidR="00AD73DE" w:rsidRPr="00381CB8">
        <w:rPr>
          <w:rFonts w:ascii="Arial" w:hAnsi="Arial" w:cs="Arial"/>
          <w:sz w:val="24"/>
          <w:szCs w:val="24"/>
        </w:rPr>
        <w:t>Baure</w:t>
      </w:r>
      <w:proofErr w:type="spellEnd"/>
      <w:r w:rsidR="00AD73DE" w:rsidRPr="00381CB8">
        <w:rPr>
          <w:rFonts w:ascii="Arial" w:hAnsi="Arial" w:cs="Arial"/>
          <w:sz w:val="24"/>
          <w:szCs w:val="24"/>
        </w:rPr>
        <w:t>)</w:t>
      </w:r>
      <w:r w:rsidR="00A13BAA" w:rsidRPr="00381CB8">
        <w:rPr>
          <w:rFonts w:ascii="Arial" w:hAnsi="Arial" w:cs="Arial"/>
          <w:sz w:val="24"/>
          <w:szCs w:val="24"/>
        </w:rPr>
        <w:t>, es probable que la</w:t>
      </w:r>
      <w:r w:rsidR="00961ED9">
        <w:rPr>
          <w:rFonts w:ascii="Arial" w:hAnsi="Arial" w:cs="Arial"/>
          <w:sz w:val="24"/>
          <w:szCs w:val="24"/>
        </w:rPr>
        <w:t>s características</w:t>
      </w:r>
      <w:r w:rsidR="000F24B0">
        <w:rPr>
          <w:rFonts w:ascii="Arial" w:hAnsi="Arial" w:cs="Arial"/>
          <w:sz w:val="24"/>
          <w:szCs w:val="24"/>
        </w:rPr>
        <w:t xml:space="preserve"> de estos ecosistemas </w:t>
      </w:r>
      <w:r w:rsidR="00961ED9">
        <w:rPr>
          <w:rFonts w:ascii="Arial" w:hAnsi="Arial" w:cs="Arial"/>
          <w:sz w:val="24"/>
          <w:szCs w:val="24"/>
        </w:rPr>
        <w:t>acuáticos</w:t>
      </w:r>
      <w:r w:rsidR="00A13BAA" w:rsidRPr="00381CB8">
        <w:rPr>
          <w:rFonts w:ascii="Arial" w:hAnsi="Arial" w:cs="Arial"/>
          <w:sz w:val="24"/>
          <w:szCs w:val="24"/>
        </w:rPr>
        <w:t xml:space="preserve"> determinan tal comportamiento</w:t>
      </w:r>
      <w:r w:rsidR="00FE0145" w:rsidRPr="00381CB8">
        <w:rPr>
          <w:rFonts w:ascii="Arial" w:hAnsi="Arial" w:cs="Arial"/>
          <w:sz w:val="24"/>
          <w:szCs w:val="24"/>
        </w:rPr>
        <w:t xml:space="preserve"> de las poblaciones de caimanes</w:t>
      </w:r>
      <w:r w:rsidR="0054191F" w:rsidRPr="00381CB8">
        <w:rPr>
          <w:rFonts w:ascii="Arial" w:hAnsi="Arial" w:cs="Arial"/>
          <w:sz w:val="24"/>
          <w:szCs w:val="24"/>
        </w:rPr>
        <w:t>.</w:t>
      </w:r>
    </w:p>
    <w:p w:rsidR="00A86301" w:rsidRPr="00381CB8" w:rsidRDefault="00A86301" w:rsidP="00381CB8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86301" w:rsidRPr="00381CB8" w:rsidRDefault="00100A76" w:rsidP="00381CB8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81C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DISCUSIÓN </w:t>
      </w:r>
    </w:p>
    <w:p w:rsidR="00311271" w:rsidRPr="00381CB8" w:rsidRDefault="00311271" w:rsidP="00381CB8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F6952" w:rsidRPr="00DF6952" w:rsidRDefault="000F13CB" w:rsidP="00DD485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D53C37">
        <w:rPr>
          <w:rFonts w:ascii="Arial" w:eastAsia="Times New Roman" w:hAnsi="Arial" w:cs="Arial"/>
          <w:b/>
          <w:sz w:val="24"/>
          <w:szCs w:val="24"/>
          <w:lang w:eastAsia="es-ES"/>
        </w:rPr>
        <w:t>uestiones</w:t>
      </w:r>
      <w:r w:rsidR="00DF6952" w:rsidRPr="00DF69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metodológicas</w:t>
      </w:r>
    </w:p>
    <w:p w:rsidR="00DD485F" w:rsidRPr="00381CB8" w:rsidRDefault="00DD485F" w:rsidP="00DD485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La clasificación de cuerpos de agua (ambientes acuáticos) utilizada en este estudio (lagunas tectónicas, </w:t>
      </w:r>
      <w:proofErr w:type="spellStart"/>
      <w:r w:rsidRPr="00381CB8">
        <w:rPr>
          <w:rFonts w:ascii="Arial" w:eastAsia="Times New Roman" w:hAnsi="Arial" w:cs="Arial"/>
          <w:sz w:val="24"/>
          <w:szCs w:val="24"/>
          <w:lang w:eastAsia="es-ES"/>
        </w:rPr>
        <w:t>meándricas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381CB8">
        <w:rPr>
          <w:rFonts w:ascii="Arial" w:eastAsia="Times New Roman" w:hAnsi="Arial" w:cs="Arial"/>
          <w:sz w:val="24"/>
          <w:szCs w:val="24"/>
          <w:lang w:eastAsia="es-ES"/>
        </w:rPr>
        <w:t>lagunetas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, ríos y arroyos) son similares a los utilizados por </w:t>
      </w:r>
      <w:proofErr w:type="spellStart"/>
      <w:r w:rsidRPr="00381CB8">
        <w:rPr>
          <w:rFonts w:ascii="Arial" w:eastAsia="Times New Roman" w:hAnsi="Arial" w:cs="Arial"/>
          <w:sz w:val="24"/>
          <w:szCs w:val="24"/>
          <w:lang w:eastAsia="es-ES"/>
        </w:rPr>
        <w:t>Llobet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et al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. (2009), con la diferencia que estos autores consideraron también los lagos (de gran tamaño) y pozas (pequeños y de origen artificial) como categorías diferentes. No obstante, nosotros agrupamos estos ambientes al interior de las lagunas tectónicas (lagos) y </w:t>
      </w:r>
      <w:proofErr w:type="spellStart"/>
      <w:r w:rsidRPr="00381CB8">
        <w:rPr>
          <w:rFonts w:ascii="Arial" w:eastAsia="Times New Roman" w:hAnsi="Arial" w:cs="Arial"/>
          <w:sz w:val="24"/>
          <w:szCs w:val="24"/>
          <w:lang w:eastAsia="es-ES"/>
        </w:rPr>
        <w:t>lagunetas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(pozas) respectivamente. La decisión de agrupar esto</w:t>
      </w:r>
      <w:r w:rsidR="00DF6952">
        <w:rPr>
          <w:rFonts w:ascii="Arial" w:eastAsia="Times New Roman" w:hAnsi="Arial" w:cs="Arial"/>
          <w:sz w:val="24"/>
          <w:szCs w:val="24"/>
          <w:lang w:eastAsia="es-ES"/>
        </w:rPr>
        <w:t>s ambientes se debe a la escasez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de los mismos en los diferentes territorios. Sin embargo, para futuros estudios </w:t>
      </w:r>
      <w:r w:rsidR="001B3003">
        <w:rPr>
          <w:rFonts w:ascii="Arial" w:eastAsia="Times New Roman" w:hAnsi="Arial" w:cs="Arial"/>
          <w:sz w:val="24"/>
          <w:szCs w:val="24"/>
          <w:lang w:eastAsia="es-ES"/>
        </w:rPr>
        <w:t xml:space="preserve">y comparar los mismos, 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es necesario uniformizar la 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lastRenderedPageBreak/>
        <w:t>clasificación de ambientes acuáticos, para un mejor análisis e interpretación de las poblaciones de fauna silvestre que sustentan las mismas.</w:t>
      </w:r>
    </w:p>
    <w:p w:rsidR="00DD485F" w:rsidRPr="00381CB8" w:rsidRDefault="00DD485F" w:rsidP="00DD485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D485F" w:rsidRPr="00381CB8" w:rsidRDefault="00DD485F" w:rsidP="00DD485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Por otro lado, factores como la excesiva cobertura vegetal (particularmente en sistemas pantanosos) y la intervención </w:t>
      </w:r>
      <w:proofErr w:type="spellStart"/>
      <w:r w:rsidRPr="00381CB8">
        <w:rPr>
          <w:rFonts w:ascii="Arial" w:eastAsia="Times New Roman" w:hAnsi="Arial" w:cs="Arial"/>
          <w:sz w:val="24"/>
          <w:szCs w:val="24"/>
          <w:lang w:eastAsia="es-ES"/>
        </w:rPr>
        <w:t>antropogénica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>, dificultan e impiden detectar la totalidad de los ejemplares de caimanes en los cuerpos de agua, ya sea porque estos organismos buscan protección entre la vegetación (especialmente ejemplares pequeños) o simplemente huyen o se sumergen ante cualquier indicio de luz (linterna), sonido o movimiento (ejemplares adultos), situación que repercute directamente en la estimación pobl</w:t>
      </w:r>
      <w:r w:rsidR="0018219D">
        <w:rPr>
          <w:rFonts w:ascii="Arial" w:eastAsia="Times New Roman" w:hAnsi="Arial" w:cs="Arial"/>
          <w:sz w:val="24"/>
          <w:szCs w:val="24"/>
          <w:lang w:eastAsia="es-ES"/>
        </w:rPr>
        <w:t xml:space="preserve">acional de caimanes y que 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>generalmente es subestimada (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Seijas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1986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P</w:t>
      </w:r>
      <w:r>
        <w:rPr>
          <w:rFonts w:ascii="Arial" w:eastAsia="Times New Roman" w:hAnsi="Arial" w:cs="Arial"/>
          <w:sz w:val="24"/>
          <w:szCs w:val="24"/>
          <w:lang w:eastAsia="es-ES"/>
        </w:rPr>
        <w:t>acheco 1993,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81CB8">
        <w:rPr>
          <w:rFonts w:ascii="Arial" w:eastAsia="Times New Roman" w:hAnsi="Arial" w:cs="Arial"/>
          <w:sz w:val="24"/>
          <w:szCs w:val="24"/>
          <w:lang w:eastAsia="es-ES"/>
        </w:rPr>
        <w:t>Llobet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&amp;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Goitia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1997,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Aguilera </w:t>
      </w:r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et al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. 2008). No obstante, aspectos que tienen que ver con el aprovechamiento sostenible del lagarto, como </w:t>
      </w:r>
      <w:r w:rsidR="0018219D">
        <w:rPr>
          <w:rFonts w:ascii="Arial" w:eastAsia="Times New Roman" w:hAnsi="Arial" w:cs="Arial"/>
          <w:sz w:val="24"/>
          <w:szCs w:val="24"/>
          <w:lang w:eastAsia="es-ES"/>
        </w:rPr>
        <w:t xml:space="preserve">las actividades de </w:t>
      </w:r>
      <w:r w:rsidR="00FE4214">
        <w:rPr>
          <w:rFonts w:ascii="Arial" w:eastAsia="Times New Roman" w:hAnsi="Arial" w:cs="Arial"/>
          <w:sz w:val="24"/>
          <w:szCs w:val="24"/>
          <w:lang w:eastAsia="es-ES"/>
        </w:rPr>
        <w:t>cacería</w:t>
      </w:r>
      <w:r w:rsidR="0018219D">
        <w:rPr>
          <w:rFonts w:ascii="Arial" w:eastAsia="Times New Roman" w:hAnsi="Arial" w:cs="Arial"/>
          <w:sz w:val="24"/>
          <w:szCs w:val="24"/>
          <w:lang w:eastAsia="es-ES"/>
        </w:rPr>
        <w:t xml:space="preserve"> producen la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8219D">
        <w:rPr>
          <w:rFonts w:ascii="Arial" w:eastAsia="Times New Roman" w:hAnsi="Arial" w:cs="Arial"/>
          <w:sz w:val="24"/>
          <w:szCs w:val="24"/>
          <w:lang w:eastAsia="es-ES"/>
        </w:rPr>
        <w:t>perturbación del cuerpo de agua y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probablemente estén afectando el comportamiento de estos organismos, haciéndolos cada vez más tímidos y nerviosos (ariscos). Esta teoría se sustenta en relatos de los cazadores así como algunos estudios sobre manejo sostenible de la especie (Cisneros </w:t>
      </w:r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et al</w:t>
      </w:r>
      <w:r>
        <w:rPr>
          <w:rFonts w:ascii="Arial" w:eastAsia="Times New Roman" w:hAnsi="Arial" w:cs="Arial"/>
          <w:sz w:val="24"/>
          <w:szCs w:val="24"/>
          <w:lang w:eastAsia="es-ES"/>
        </w:rPr>
        <w:t>. 2006,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81CB8">
        <w:rPr>
          <w:rFonts w:ascii="Arial" w:eastAsia="Times New Roman" w:hAnsi="Arial" w:cs="Arial"/>
          <w:sz w:val="24"/>
          <w:szCs w:val="24"/>
          <w:lang w:eastAsia="es-ES"/>
        </w:rPr>
        <w:t>Llobet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et al</w:t>
      </w:r>
      <w:r>
        <w:rPr>
          <w:rFonts w:ascii="Arial" w:eastAsia="Times New Roman" w:hAnsi="Arial" w:cs="Arial"/>
          <w:sz w:val="24"/>
          <w:szCs w:val="24"/>
          <w:lang w:eastAsia="es-ES"/>
        </w:rPr>
        <w:t>. 2009,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Miranda-</w:t>
      </w:r>
      <w:proofErr w:type="spellStart"/>
      <w:r w:rsidRPr="00381CB8">
        <w:rPr>
          <w:rFonts w:ascii="Arial" w:eastAsia="Times New Roman" w:hAnsi="Arial" w:cs="Arial"/>
          <w:sz w:val="24"/>
          <w:szCs w:val="24"/>
          <w:lang w:eastAsia="es-ES"/>
        </w:rPr>
        <w:t>Chumacero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et 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2010), los primeros (ca</w:t>
      </w:r>
      <w:r w:rsidR="0018219D">
        <w:rPr>
          <w:rFonts w:ascii="Arial" w:eastAsia="Times New Roman" w:hAnsi="Arial" w:cs="Arial"/>
          <w:sz w:val="24"/>
          <w:szCs w:val="24"/>
          <w:lang w:eastAsia="es-ES"/>
        </w:rPr>
        <w:t>zadores) afirman que la població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n de lagartos de un cuerpo de agua intervenido (caza comercial) aparentemente se desplaza a otro para la noche siguiente, debido a las razones ya expuestas anteriormente. Este escenario, también repercute en la cuantificación de caimanes, así como en los registros de “ojos solamente”. </w:t>
      </w:r>
    </w:p>
    <w:p w:rsidR="00DD485F" w:rsidRPr="00381CB8" w:rsidRDefault="00DD485F" w:rsidP="00DD485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D485F" w:rsidRPr="00381CB8" w:rsidRDefault="00DD485F" w:rsidP="00DD485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81CB8">
        <w:rPr>
          <w:rFonts w:ascii="Arial" w:eastAsia="Times New Roman" w:hAnsi="Arial" w:cs="Arial"/>
          <w:sz w:val="24"/>
          <w:szCs w:val="24"/>
          <w:lang w:eastAsia="es-ES"/>
        </w:rPr>
        <w:t>A pesar de estos factores limitantes durante el conteo nocturno, ésta se ha convertido en una de las metodologías más confiables para el estudio de estos organismos, proporcionan</w:t>
      </w:r>
      <w:r w:rsidR="000F13CB">
        <w:rPr>
          <w:rFonts w:ascii="Arial" w:eastAsia="Times New Roman" w:hAnsi="Arial" w:cs="Arial"/>
          <w:sz w:val="24"/>
          <w:szCs w:val="24"/>
          <w:lang w:eastAsia="es-ES"/>
        </w:rPr>
        <w:t>do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índices de abundancia relativamente </w:t>
      </w:r>
      <w:r w:rsidR="000F13CB">
        <w:rPr>
          <w:rFonts w:ascii="Arial" w:eastAsia="Times New Roman" w:hAnsi="Arial" w:cs="Arial"/>
          <w:sz w:val="24"/>
          <w:szCs w:val="24"/>
          <w:lang w:eastAsia="es-ES"/>
        </w:rPr>
        <w:t>confiables de la població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>n de caimanes en cada cuerpo de agua. Sin embargo, estos datos deben ser considerados de manera prudente y utilizados responsablemente al momento de est</w:t>
      </w:r>
      <w:r w:rsidR="000F13CB">
        <w:rPr>
          <w:rFonts w:ascii="Arial" w:eastAsia="Times New Roman" w:hAnsi="Arial" w:cs="Arial"/>
          <w:sz w:val="24"/>
          <w:szCs w:val="24"/>
          <w:lang w:eastAsia="es-ES"/>
        </w:rPr>
        <w:t>imar el potencial de la població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n del lagarto (abundancias) y extrapolar dicha información entre los tipos de cuerpos de agua disponibles en cada territorio, más </w:t>
      </w:r>
      <w:r w:rsidR="000F13CB">
        <w:rPr>
          <w:rFonts w:ascii="Arial" w:eastAsia="Times New Roman" w:hAnsi="Arial" w:cs="Arial"/>
          <w:sz w:val="24"/>
          <w:szCs w:val="24"/>
          <w:lang w:eastAsia="es-ES"/>
        </w:rPr>
        <w:t>aú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n durante el cálculo del potencial de aprovechamiento de lagartos, considerada base fundamental (técnico-científico) de los planes de manejo según </w:t>
      </w:r>
      <w:proofErr w:type="spellStart"/>
      <w:r w:rsidRPr="00381CB8">
        <w:rPr>
          <w:rFonts w:ascii="Arial" w:eastAsia="Times New Roman" w:hAnsi="Arial" w:cs="Arial"/>
          <w:sz w:val="24"/>
          <w:szCs w:val="24"/>
          <w:lang w:eastAsia="es-ES"/>
        </w:rPr>
        <w:t>Llobet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et al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. (2009). En este sentido, pese a la diferencia en el esfuerzo de muestreo entre el estudio de </w:t>
      </w:r>
      <w:proofErr w:type="spellStart"/>
      <w:r w:rsidRPr="00381CB8">
        <w:rPr>
          <w:rFonts w:ascii="Arial" w:eastAsia="Times New Roman" w:hAnsi="Arial" w:cs="Arial"/>
          <w:sz w:val="24"/>
          <w:szCs w:val="24"/>
          <w:lang w:eastAsia="es-ES"/>
        </w:rPr>
        <w:t>Llobet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et al.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(2009) y el presente estudio (menor esfuerzo), se observaron poblaciones de </w:t>
      </w:r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C. </w:t>
      </w:r>
      <w:proofErr w:type="spellStart"/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yacare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relativamente similares para los nueve territorios.</w:t>
      </w:r>
    </w:p>
    <w:p w:rsidR="00716914" w:rsidRDefault="00716914" w:rsidP="00DD485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F6952" w:rsidRPr="00DF6952" w:rsidRDefault="00DF6952" w:rsidP="00DD485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F6952">
        <w:rPr>
          <w:rFonts w:ascii="Arial" w:hAnsi="Arial" w:cs="Arial"/>
          <w:b/>
          <w:sz w:val="24"/>
          <w:szCs w:val="24"/>
        </w:rPr>
        <w:t xml:space="preserve">Abundancia </w:t>
      </w:r>
      <w:r>
        <w:rPr>
          <w:rFonts w:ascii="Arial" w:hAnsi="Arial" w:cs="Arial"/>
          <w:b/>
          <w:sz w:val="24"/>
          <w:szCs w:val="24"/>
        </w:rPr>
        <w:t>relativa de caima</w:t>
      </w:r>
      <w:r w:rsidRPr="00DF6952">
        <w:rPr>
          <w:rFonts w:ascii="Arial" w:hAnsi="Arial" w:cs="Arial"/>
          <w:b/>
          <w:sz w:val="24"/>
          <w:szCs w:val="24"/>
        </w:rPr>
        <w:t>nes</w:t>
      </w:r>
      <w:r w:rsidR="00536584">
        <w:rPr>
          <w:rFonts w:ascii="Arial" w:hAnsi="Arial" w:cs="Arial"/>
          <w:b/>
          <w:sz w:val="24"/>
          <w:szCs w:val="24"/>
        </w:rPr>
        <w:t xml:space="preserve"> y coexistencia</w:t>
      </w:r>
    </w:p>
    <w:p w:rsidR="00DD485F" w:rsidRPr="00381CB8" w:rsidRDefault="00DD485F" w:rsidP="00DD485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La presencia del lagarto en prácticamente todos los cuerpos de agua evaluados, </w:t>
      </w:r>
      <w:r w:rsidR="000F13CB">
        <w:rPr>
          <w:rFonts w:ascii="Arial" w:eastAsia="Times New Roman" w:hAnsi="Arial" w:cs="Arial"/>
          <w:sz w:val="24"/>
          <w:szCs w:val="24"/>
          <w:lang w:eastAsia="es-ES"/>
        </w:rPr>
        <w:t>la sitúa como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una especie generalista y aparentemente poco exigente en cuanto a requerimiento de hábitat y disponibilidad de espacio y alimento (Rivas </w:t>
      </w:r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et 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2022). Además, se observó casi de manera generalizada, la capacidad de adaptación del lagarto a cualquier cambio en su entorno (construcción de caminos y pozas artificiales) 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(Rivas </w:t>
      </w:r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et 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2022), incluso llegan a prosperar</w:t>
      </w:r>
      <w:r w:rsidR="000A6421">
        <w:rPr>
          <w:rFonts w:ascii="Arial" w:eastAsia="Times New Roman" w:hAnsi="Arial" w:cs="Arial"/>
          <w:sz w:val="24"/>
          <w:szCs w:val="24"/>
          <w:lang w:eastAsia="es-ES"/>
        </w:rPr>
        <w:t xml:space="preserve"> exitosamente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>, convivir y coexist</w:t>
      </w:r>
      <w:r w:rsidR="000F13CB">
        <w:rPr>
          <w:rFonts w:ascii="Arial" w:eastAsia="Times New Roman" w:hAnsi="Arial" w:cs="Arial"/>
          <w:sz w:val="24"/>
          <w:szCs w:val="24"/>
          <w:lang w:eastAsia="es-ES"/>
        </w:rPr>
        <w:t>ir pacíficamente con la població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>n local (indígenas)</w:t>
      </w:r>
      <w:r w:rsidR="000A6421">
        <w:rPr>
          <w:rFonts w:ascii="Arial" w:eastAsia="Times New Roman" w:hAnsi="Arial" w:cs="Arial"/>
          <w:sz w:val="24"/>
          <w:szCs w:val="24"/>
          <w:lang w:eastAsia="es-ES"/>
        </w:rPr>
        <w:t xml:space="preserve"> a pesar del </w:t>
      </w:r>
      <w:r w:rsidR="000A6421" w:rsidRPr="000A6421">
        <w:rPr>
          <w:rFonts w:ascii="Arial" w:hAnsi="Arial" w:cs="Arial"/>
          <w:sz w:val="24"/>
          <w:szCs w:val="24"/>
        </w:rPr>
        <w:t>aprovechamiento racional y selectivo de lagartos grandes (clase IV)</w:t>
      </w:r>
      <w:r w:rsidR="000A6421">
        <w:rPr>
          <w:rFonts w:ascii="Arial" w:hAnsi="Arial" w:cs="Arial"/>
          <w:sz w:val="24"/>
          <w:szCs w:val="24"/>
        </w:rPr>
        <w:t xml:space="preserve"> en el marco de los planes de manejo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B22F33">
        <w:rPr>
          <w:rFonts w:ascii="Arial" w:eastAsia="Times New Roman" w:hAnsi="Arial" w:cs="Arial"/>
          <w:sz w:val="24"/>
          <w:szCs w:val="24"/>
          <w:lang w:eastAsia="es-ES"/>
        </w:rPr>
        <w:t>Lo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>s índices de abundancia del lagarto (</w:t>
      </w:r>
      <w:r w:rsidRPr="00B22F33">
        <w:rPr>
          <w:rFonts w:ascii="Arial" w:eastAsia="Times New Roman" w:hAnsi="Arial" w:cs="Arial"/>
          <w:sz w:val="24"/>
          <w:szCs w:val="24"/>
          <w:lang w:eastAsia="es-ES"/>
        </w:rPr>
        <w:t>medianas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) son relativamente similares a los hallados por </w:t>
      </w:r>
      <w:proofErr w:type="spellStart"/>
      <w:r w:rsidRPr="00381CB8">
        <w:rPr>
          <w:rFonts w:ascii="Arial" w:eastAsia="Times New Roman" w:hAnsi="Arial" w:cs="Arial"/>
          <w:sz w:val="24"/>
          <w:szCs w:val="24"/>
          <w:lang w:eastAsia="es-ES"/>
        </w:rPr>
        <w:t>Llobet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et al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>. (2009) durante el primer estudio poblacional de la especie para la elaboración de los planes de manejo de los nueve territorios</w:t>
      </w:r>
      <w:r w:rsidR="00B22F3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Sin embargo, estos índices son comparativamente mayores respecto a los hallados en ambientes acuáticos de las </w:t>
      </w:r>
      <w:proofErr w:type="spellStart"/>
      <w:r w:rsidRPr="00381CB8">
        <w:rPr>
          <w:rFonts w:ascii="Arial" w:eastAsia="Times New Roman" w:hAnsi="Arial" w:cs="Arial"/>
          <w:sz w:val="24"/>
          <w:szCs w:val="24"/>
          <w:lang w:eastAsia="es-ES"/>
        </w:rPr>
        <w:t>subcuencas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del </w:t>
      </w:r>
      <w:proofErr w:type="spellStart"/>
      <w:r w:rsidRPr="00381CB8">
        <w:rPr>
          <w:rFonts w:ascii="Arial" w:eastAsia="Times New Roman" w:hAnsi="Arial" w:cs="Arial"/>
          <w:sz w:val="24"/>
          <w:szCs w:val="24"/>
          <w:lang w:eastAsia="es-ES"/>
        </w:rPr>
        <w:t>Ichoa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e </w:t>
      </w:r>
      <w:proofErr w:type="spellStart"/>
      <w:r w:rsidRPr="00381CB8">
        <w:rPr>
          <w:rFonts w:ascii="Arial" w:eastAsia="Times New Roman" w:hAnsi="Arial" w:cs="Arial"/>
          <w:sz w:val="24"/>
          <w:szCs w:val="24"/>
          <w:lang w:eastAsia="es-ES"/>
        </w:rPr>
        <w:t>Isiboro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en el Territorio Indígena y Parque Nacional </w:t>
      </w:r>
      <w:proofErr w:type="spellStart"/>
      <w:r w:rsidRPr="00381CB8">
        <w:rPr>
          <w:rFonts w:ascii="Arial" w:eastAsia="Times New Roman" w:hAnsi="Arial" w:cs="Arial"/>
          <w:sz w:val="24"/>
          <w:szCs w:val="24"/>
          <w:lang w:eastAsia="es-ES"/>
        </w:rPr>
        <w:t>Isiboro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81CB8">
        <w:rPr>
          <w:rFonts w:ascii="Arial" w:eastAsia="Times New Roman" w:hAnsi="Arial" w:cs="Arial"/>
          <w:sz w:val="24"/>
          <w:szCs w:val="24"/>
          <w:lang w:eastAsia="es-ES"/>
        </w:rPr>
        <w:t>Sécure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TIPNIS (Cisneros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2005, Méndez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2006), d</w:t>
      </w:r>
      <w:r>
        <w:rPr>
          <w:rFonts w:ascii="Arial" w:eastAsia="Times New Roman" w:hAnsi="Arial" w:cs="Arial"/>
          <w:sz w:val="24"/>
          <w:szCs w:val="24"/>
          <w:lang w:eastAsia="es-ES"/>
        </w:rPr>
        <w:t>el Ichilo (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Llobet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&amp; Goitia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1997; Aguilera </w:t>
      </w:r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et 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2008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Yapacani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Grande (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Severiche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2008); en ninguno de los casos superan los 25 </w:t>
      </w:r>
      <w:proofErr w:type="spellStart"/>
      <w:r w:rsidRPr="00381CB8">
        <w:rPr>
          <w:rFonts w:ascii="Arial" w:eastAsia="Times New Roman" w:hAnsi="Arial" w:cs="Arial"/>
          <w:sz w:val="24"/>
          <w:szCs w:val="24"/>
          <w:lang w:eastAsia="es-ES"/>
        </w:rPr>
        <w:t>ind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>/km de orilla.</w:t>
      </w:r>
      <w:r w:rsidR="00801656">
        <w:rPr>
          <w:rFonts w:ascii="Arial" w:eastAsia="Times New Roman" w:hAnsi="Arial" w:cs="Arial"/>
          <w:sz w:val="24"/>
          <w:szCs w:val="24"/>
          <w:lang w:eastAsia="es-ES"/>
        </w:rPr>
        <w:t xml:space="preserve"> Este escenario, demuestra que las poblaciones del lagarto en los nueve territorios (</w:t>
      </w:r>
      <w:proofErr w:type="spellStart"/>
      <w:r w:rsidR="00801656">
        <w:rPr>
          <w:rFonts w:ascii="Arial" w:eastAsia="Times New Roman" w:hAnsi="Arial" w:cs="Arial"/>
          <w:sz w:val="24"/>
          <w:szCs w:val="24"/>
          <w:lang w:eastAsia="es-ES"/>
        </w:rPr>
        <w:t>TCOs</w:t>
      </w:r>
      <w:proofErr w:type="spellEnd"/>
      <w:r w:rsidR="00801656">
        <w:rPr>
          <w:rFonts w:ascii="Arial" w:eastAsia="Times New Roman" w:hAnsi="Arial" w:cs="Arial"/>
          <w:sz w:val="24"/>
          <w:szCs w:val="24"/>
          <w:lang w:eastAsia="es-ES"/>
        </w:rPr>
        <w:t>) se encuentran saludables y en buen estado de conservación, incluso tras varios años de aprovechamiento comercial; permitiendo actualmente su aprovechamiento en el marco de los planes de manejo</w:t>
      </w:r>
      <w:r w:rsidR="00400774">
        <w:rPr>
          <w:rFonts w:ascii="Arial" w:eastAsia="Times New Roman" w:hAnsi="Arial" w:cs="Arial"/>
          <w:sz w:val="24"/>
          <w:szCs w:val="24"/>
          <w:lang w:eastAsia="es-ES"/>
        </w:rPr>
        <w:t>, bajo un contexto diferente al del pasado</w:t>
      </w:r>
      <w:r w:rsidR="0080165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D485F" w:rsidRPr="00381CB8" w:rsidRDefault="00DD485F" w:rsidP="00DD485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D485F" w:rsidRDefault="00DD485F" w:rsidP="00DD485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81CB8">
        <w:rPr>
          <w:rFonts w:ascii="Arial" w:hAnsi="Arial" w:cs="Arial"/>
          <w:sz w:val="24"/>
          <w:szCs w:val="24"/>
        </w:rPr>
        <w:t xml:space="preserve">Por otro lado, la presencia del caimán negro en muchos de los cuerpos de agua </w:t>
      </w:r>
      <w:r w:rsidR="00D53C37">
        <w:rPr>
          <w:rFonts w:ascii="Arial" w:hAnsi="Arial" w:cs="Arial"/>
          <w:sz w:val="24"/>
          <w:szCs w:val="24"/>
        </w:rPr>
        <w:t xml:space="preserve">junto a su abundancia </w:t>
      </w:r>
      <w:r w:rsidR="0033792F">
        <w:rPr>
          <w:rFonts w:ascii="Arial" w:hAnsi="Arial" w:cs="Arial"/>
          <w:sz w:val="24"/>
          <w:szCs w:val="24"/>
        </w:rPr>
        <w:t xml:space="preserve">relativa </w:t>
      </w:r>
      <w:r w:rsidR="00D53C37">
        <w:rPr>
          <w:rFonts w:ascii="Arial" w:hAnsi="Arial" w:cs="Arial"/>
          <w:sz w:val="24"/>
          <w:szCs w:val="24"/>
        </w:rPr>
        <w:t>y estructura poblacional en</w:t>
      </w:r>
      <w:r w:rsidRPr="00381CB8">
        <w:rPr>
          <w:rFonts w:ascii="Arial" w:hAnsi="Arial" w:cs="Arial"/>
          <w:sz w:val="24"/>
          <w:szCs w:val="24"/>
        </w:rPr>
        <w:t xml:space="preserve"> los nueve territorios evaluados, </w:t>
      </w:r>
      <w:r w:rsidR="0033792F">
        <w:rPr>
          <w:rFonts w:ascii="Arial" w:hAnsi="Arial" w:cs="Arial"/>
          <w:sz w:val="24"/>
          <w:szCs w:val="24"/>
        </w:rPr>
        <w:t>es</w:t>
      </w:r>
      <w:r w:rsidRPr="00381CB8">
        <w:rPr>
          <w:rFonts w:ascii="Arial" w:hAnsi="Arial" w:cs="Arial"/>
          <w:sz w:val="24"/>
          <w:szCs w:val="24"/>
        </w:rPr>
        <w:t xml:space="preserve"> indica</w:t>
      </w:r>
      <w:r w:rsidR="0033792F">
        <w:rPr>
          <w:rFonts w:ascii="Arial" w:hAnsi="Arial" w:cs="Arial"/>
          <w:sz w:val="24"/>
          <w:szCs w:val="24"/>
        </w:rPr>
        <w:t>tivo</w:t>
      </w:r>
      <w:r w:rsidRPr="00381CB8">
        <w:rPr>
          <w:rFonts w:ascii="Arial" w:hAnsi="Arial" w:cs="Arial"/>
          <w:sz w:val="24"/>
          <w:szCs w:val="24"/>
        </w:rPr>
        <w:t xml:space="preserve"> </w:t>
      </w:r>
      <w:r w:rsidR="0033792F">
        <w:rPr>
          <w:rFonts w:ascii="Arial" w:hAnsi="Arial" w:cs="Arial"/>
          <w:sz w:val="24"/>
          <w:szCs w:val="24"/>
        </w:rPr>
        <w:t>de su</w:t>
      </w:r>
      <w:r w:rsidRPr="00381CB8">
        <w:rPr>
          <w:rFonts w:ascii="Arial" w:hAnsi="Arial" w:cs="Arial"/>
          <w:sz w:val="24"/>
          <w:szCs w:val="24"/>
        </w:rPr>
        <w:t xml:space="preserve"> recuperación (</w:t>
      </w:r>
      <w:proofErr w:type="spellStart"/>
      <w:r>
        <w:rPr>
          <w:rFonts w:ascii="Arial" w:hAnsi="Arial" w:cs="Arial"/>
          <w:sz w:val="24"/>
          <w:szCs w:val="24"/>
        </w:rPr>
        <w:t>Thorbjarnarson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2010), incluso se ha observado la presencia de esta especie en cuerpos de agua muy cercanos a las comunidades, algo que hasta hace pocos años atrás era casi imposible de observar, por lo reducido de sus poblaciones. </w:t>
      </w:r>
      <w:r w:rsidR="00551B7B" w:rsidRPr="00551B7B">
        <w:rPr>
          <w:rFonts w:ascii="Arial" w:hAnsi="Arial" w:cs="Arial"/>
          <w:sz w:val="24"/>
          <w:szCs w:val="24"/>
        </w:rPr>
        <w:t>Escenario atribuible en primera instancia a la prohibición de caza y probablemente también a consecuencia del aprovechamiento sostenible y selectivo de lagartos clase IV, que dejan espacios y nichos disponibles que son colonizados por otros ejemplares de la misma especie o de caimán negro.</w:t>
      </w:r>
      <w:r w:rsidR="00551B7B" w:rsidRPr="00381CB8">
        <w:rPr>
          <w:rFonts w:ascii="Arial" w:hAnsi="Arial" w:cs="Arial"/>
          <w:sz w:val="24"/>
          <w:szCs w:val="24"/>
        </w:rPr>
        <w:t xml:space="preserve"> </w:t>
      </w:r>
      <w:r w:rsidR="00F854C2" w:rsidRPr="00F854C2">
        <w:rPr>
          <w:rFonts w:ascii="Arial" w:hAnsi="Arial" w:cs="Arial"/>
          <w:sz w:val="24"/>
          <w:szCs w:val="24"/>
        </w:rPr>
        <w:t>No obstante, todavía están lejos de alcanzar aquellas poblaciones del pasado (antes de la caza ilegal indiscriminada).</w:t>
      </w:r>
      <w:r w:rsidR="00F854C2"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 xml:space="preserve">Este </w:t>
      </w:r>
      <w:r w:rsidR="00F97A7F">
        <w:rPr>
          <w:rFonts w:ascii="Arial" w:hAnsi="Arial" w:cs="Arial"/>
          <w:sz w:val="24"/>
          <w:szCs w:val="24"/>
        </w:rPr>
        <w:t>contexto</w:t>
      </w:r>
      <w:r w:rsidRPr="00381CB8">
        <w:rPr>
          <w:rFonts w:ascii="Arial" w:hAnsi="Arial" w:cs="Arial"/>
          <w:sz w:val="24"/>
          <w:szCs w:val="24"/>
        </w:rPr>
        <w:t xml:space="preserve"> contradice lo afirmado por Da Silveira &amp; </w:t>
      </w:r>
      <w:proofErr w:type="spellStart"/>
      <w:r w:rsidRPr="00381CB8">
        <w:rPr>
          <w:rFonts w:ascii="Arial" w:hAnsi="Arial" w:cs="Arial"/>
          <w:sz w:val="24"/>
          <w:szCs w:val="24"/>
        </w:rPr>
        <w:t>Thorbjarnarson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(1999) quienes indican que el caimán negro prefiere sistemas lacustres remotos y con abundante vegetación en la región Amazónica brasileña. 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Pese a su posible recuperación, los índices de abundancia todavía son menores, indicativo de lo deprimido de sus poblaciones </w:t>
      </w:r>
      <w:r w:rsidRPr="00381CB8">
        <w:rPr>
          <w:rFonts w:ascii="Arial" w:hAnsi="Arial" w:cs="Arial"/>
          <w:sz w:val="24"/>
          <w:szCs w:val="24"/>
        </w:rPr>
        <w:t>debido a la fuerte presión de caza que sufrieron en el pasado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a lo largo de su rango de distribución. Sin embargo, éstos índices son ligeramente superiores (en algu</w:t>
      </w:r>
      <w:bookmarkStart w:id="3" w:name="_GoBack"/>
      <w:bookmarkEnd w:id="3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nos casos) respecto a los hallados </w:t>
      </w:r>
      <w:r w:rsidRPr="00381CB8">
        <w:rPr>
          <w:rFonts w:ascii="Arial" w:hAnsi="Arial" w:cs="Arial"/>
          <w:sz w:val="24"/>
          <w:szCs w:val="24"/>
        </w:rPr>
        <w:t xml:space="preserve">en la Reserva Inmovilizada </w:t>
      </w:r>
      <w:proofErr w:type="spellStart"/>
      <w:r w:rsidRPr="00381CB8">
        <w:rPr>
          <w:rFonts w:ascii="Arial" w:hAnsi="Arial" w:cs="Arial"/>
          <w:sz w:val="24"/>
          <w:szCs w:val="24"/>
        </w:rPr>
        <w:t>Iténez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(Liceaga </w:t>
      </w:r>
      <w:r w:rsidRPr="00381CB8">
        <w:rPr>
          <w:rFonts w:ascii="Arial" w:hAnsi="Arial" w:cs="Arial"/>
          <w:i/>
          <w:sz w:val="24"/>
          <w:szCs w:val="24"/>
        </w:rPr>
        <w:t>et al.</w:t>
      </w:r>
      <w:r w:rsidRPr="00381CB8">
        <w:rPr>
          <w:rFonts w:ascii="Arial" w:hAnsi="Arial" w:cs="Arial"/>
          <w:sz w:val="24"/>
          <w:szCs w:val="24"/>
        </w:rPr>
        <w:t xml:space="preserve"> 2001),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el TIPNIS (Cisneros 2005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Méndez 2006) y lagunas fluviales del río Ichilo (Aguilera </w:t>
      </w:r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et 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2008), en donde los índices de abundancia de la especie (</w:t>
      </w:r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M. </w:t>
      </w:r>
      <w:proofErr w:type="spellStart"/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niger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) no superan </w:t>
      </w:r>
      <w:r w:rsidR="009A6237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81CB8">
        <w:rPr>
          <w:rFonts w:ascii="Arial" w:eastAsia="Times New Roman" w:hAnsi="Arial" w:cs="Arial"/>
          <w:sz w:val="24"/>
          <w:szCs w:val="24"/>
          <w:lang w:eastAsia="es-ES"/>
        </w:rPr>
        <w:t>ind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/km de orilla (en promedio). </w:t>
      </w:r>
    </w:p>
    <w:p w:rsidR="0025044A" w:rsidRPr="00381CB8" w:rsidRDefault="0025044A" w:rsidP="00DD485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D485F" w:rsidRPr="00381CB8" w:rsidRDefault="00DD485F" w:rsidP="00DD485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El rango de distribución del </w:t>
      </w:r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C. </w:t>
      </w:r>
      <w:proofErr w:type="spellStart"/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yacare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M. </w:t>
      </w:r>
      <w:proofErr w:type="spellStart"/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niger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se superpone en gran parte de las tierras bajas de</w:t>
      </w:r>
      <w:r w:rsidR="0033792F">
        <w:rPr>
          <w:rFonts w:ascii="Arial" w:eastAsia="Times New Roman" w:hAnsi="Arial" w:cs="Arial"/>
          <w:sz w:val="24"/>
          <w:szCs w:val="24"/>
          <w:lang w:eastAsia="es-ES"/>
        </w:rPr>
        <w:t xml:space="preserve"> la cuenca amazónico en e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l territorio boliviano (Liceaga </w:t>
      </w:r>
      <w:r w:rsidRPr="00381CB8">
        <w:rPr>
          <w:rFonts w:ascii="Arial" w:hAnsi="Arial" w:cs="Arial"/>
          <w:i/>
          <w:sz w:val="24"/>
          <w:szCs w:val="24"/>
        </w:rPr>
        <w:t>et al.</w:t>
      </w:r>
      <w:r>
        <w:rPr>
          <w:rFonts w:ascii="Arial" w:hAnsi="Arial" w:cs="Arial"/>
          <w:sz w:val="24"/>
          <w:szCs w:val="24"/>
        </w:rPr>
        <w:t xml:space="preserve"> 2001,</w:t>
      </w:r>
      <w:r w:rsidRPr="00381CB8">
        <w:rPr>
          <w:rFonts w:ascii="Arial" w:hAnsi="Arial" w:cs="Arial"/>
          <w:sz w:val="24"/>
          <w:szCs w:val="24"/>
        </w:rPr>
        <w:t xml:space="preserve"> Rueda-</w:t>
      </w:r>
      <w:proofErr w:type="spellStart"/>
      <w:r w:rsidRPr="00381CB8">
        <w:rPr>
          <w:rFonts w:ascii="Arial" w:hAnsi="Arial" w:cs="Arial"/>
          <w:sz w:val="24"/>
          <w:szCs w:val="24"/>
        </w:rPr>
        <w:t>Almonacid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i/>
          <w:sz w:val="24"/>
          <w:szCs w:val="24"/>
        </w:rPr>
        <w:t xml:space="preserve">et al. </w:t>
      </w:r>
      <w:r>
        <w:rPr>
          <w:rFonts w:ascii="Arial" w:hAnsi="Arial" w:cs="Arial"/>
          <w:sz w:val="24"/>
          <w:szCs w:val="24"/>
        </w:rPr>
        <w:t>2007,</w:t>
      </w:r>
      <w:r w:rsidRPr="00381CB8"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Aguilera </w:t>
      </w:r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et al.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2008,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 xml:space="preserve">Campos </w:t>
      </w:r>
      <w:r w:rsidRPr="00381CB8">
        <w:rPr>
          <w:rFonts w:ascii="Arial" w:hAnsi="Arial" w:cs="Arial"/>
          <w:i/>
          <w:sz w:val="24"/>
          <w:szCs w:val="24"/>
        </w:rPr>
        <w:t>et al.</w:t>
      </w:r>
      <w:r>
        <w:rPr>
          <w:rFonts w:ascii="Arial" w:hAnsi="Arial" w:cs="Arial"/>
          <w:sz w:val="24"/>
          <w:szCs w:val="24"/>
        </w:rPr>
        <w:t xml:space="preserve"> 2010, </w:t>
      </w:r>
      <w:proofErr w:type="spellStart"/>
      <w:r>
        <w:rPr>
          <w:rFonts w:ascii="Arial" w:hAnsi="Arial" w:cs="Arial"/>
          <w:sz w:val="24"/>
          <w:szCs w:val="24"/>
        </w:rPr>
        <w:t>Thorbjarnarson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2010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), especialmente en la región Amazónica, las </w:t>
      </w:r>
      <w:r w:rsidR="00536584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17683B">
        <w:rPr>
          <w:rFonts w:ascii="Arial" w:eastAsia="Times New Roman" w:hAnsi="Arial" w:cs="Arial"/>
          <w:sz w:val="24"/>
          <w:szCs w:val="24"/>
          <w:lang w:eastAsia="es-ES"/>
        </w:rPr>
        <w:t>lanuras de inundación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y parte del 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Pantanal (</w:t>
      </w:r>
      <w:proofErr w:type="spellStart"/>
      <w:r w:rsidRPr="00381CB8">
        <w:rPr>
          <w:rFonts w:ascii="Arial" w:eastAsia="Times New Roman" w:hAnsi="Arial" w:cs="Arial"/>
          <w:sz w:val="24"/>
          <w:szCs w:val="24"/>
          <w:lang w:eastAsia="es-ES"/>
        </w:rPr>
        <w:t>Llobet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et al.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2009). Sin embargo, el lagarto también se encuentra en parte del Cerrado y el Chaco boliviano y posee el rango de distribución más amplio de todos los </w:t>
      </w:r>
      <w:proofErr w:type="spellStart"/>
      <w:r w:rsidRPr="00381CB8">
        <w:rPr>
          <w:rFonts w:ascii="Arial" w:eastAsia="Times New Roman" w:hAnsi="Arial" w:cs="Arial"/>
          <w:sz w:val="24"/>
          <w:szCs w:val="24"/>
          <w:lang w:eastAsia="es-ES"/>
        </w:rPr>
        <w:t>crocodilianos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de Bolivia (</w:t>
      </w:r>
      <w:proofErr w:type="spellStart"/>
      <w:r>
        <w:rPr>
          <w:rFonts w:ascii="Arial" w:hAnsi="Arial" w:cs="Arial"/>
          <w:sz w:val="24"/>
          <w:szCs w:val="24"/>
        </w:rPr>
        <w:t>Ergueta</w:t>
      </w:r>
      <w:proofErr w:type="spellEnd"/>
      <w:r>
        <w:rPr>
          <w:rFonts w:ascii="Arial" w:hAnsi="Arial" w:cs="Arial"/>
          <w:sz w:val="24"/>
          <w:szCs w:val="24"/>
        </w:rPr>
        <w:t xml:space="preserve"> &amp; Pacheco</w:t>
      </w:r>
      <w:r w:rsidRPr="00381CB8">
        <w:rPr>
          <w:rFonts w:ascii="Arial" w:hAnsi="Arial" w:cs="Arial"/>
          <w:sz w:val="24"/>
          <w:szCs w:val="24"/>
        </w:rPr>
        <w:t xml:space="preserve"> 1990</w:t>
      </w:r>
      <w:r>
        <w:rPr>
          <w:rFonts w:ascii="Arial" w:hAnsi="Arial" w:cs="Arial"/>
          <w:sz w:val="24"/>
          <w:szCs w:val="24"/>
        </w:rPr>
        <w:t>,</w:t>
      </w:r>
      <w:r w:rsidRPr="00381CB8">
        <w:rPr>
          <w:rFonts w:ascii="Arial" w:hAnsi="Arial" w:cs="Arial"/>
          <w:sz w:val="24"/>
          <w:szCs w:val="24"/>
        </w:rPr>
        <w:t xml:space="preserve"> Rueda-</w:t>
      </w:r>
      <w:proofErr w:type="spellStart"/>
      <w:r w:rsidRPr="00381CB8">
        <w:rPr>
          <w:rFonts w:ascii="Arial" w:hAnsi="Arial" w:cs="Arial"/>
          <w:sz w:val="24"/>
          <w:szCs w:val="24"/>
        </w:rPr>
        <w:t>Almonacid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i/>
          <w:sz w:val="24"/>
          <w:szCs w:val="24"/>
        </w:rPr>
        <w:t xml:space="preserve">et al. </w:t>
      </w:r>
      <w:r>
        <w:rPr>
          <w:rFonts w:ascii="Arial" w:hAnsi="Arial" w:cs="Arial"/>
          <w:sz w:val="24"/>
          <w:szCs w:val="24"/>
        </w:rPr>
        <w:t>2007,</w:t>
      </w:r>
      <w:r w:rsidRPr="00381CB8">
        <w:rPr>
          <w:rFonts w:ascii="Arial" w:hAnsi="Arial" w:cs="Arial"/>
          <w:sz w:val="24"/>
          <w:szCs w:val="24"/>
        </w:rPr>
        <w:t xml:space="preserve"> Campos </w:t>
      </w:r>
      <w:r w:rsidRPr="00381CB8">
        <w:rPr>
          <w:rFonts w:ascii="Arial" w:hAnsi="Arial" w:cs="Arial"/>
          <w:i/>
          <w:sz w:val="24"/>
          <w:szCs w:val="24"/>
        </w:rPr>
        <w:t>et al.</w:t>
      </w:r>
      <w:r w:rsidRPr="00381CB8">
        <w:rPr>
          <w:rFonts w:ascii="Arial" w:hAnsi="Arial" w:cs="Arial"/>
          <w:sz w:val="24"/>
          <w:szCs w:val="24"/>
        </w:rPr>
        <w:t xml:space="preserve"> 2010</w:t>
      </w:r>
      <w:r>
        <w:rPr>
          <w:rFonts w:ascii="Arial" w:hAnsi="Arial" w:cs="Arial"/>
          <w:sz w:val="24"/>
          <w:szCs w:val="24"/>
        </w:rPr>
        <w:t xml:space="preserve">; Rodríguez-Cordero </w:t>
      </w:r>
      <w:r w:rsidRPr="00E12D7A">
        <w:rPr>
          <w:rFonts w:ascii="Arial" w:hAnsi="Arial" w:cs="Arial"/>
          <w:i/>
          <w:sz w:val="24"/>
          <w:szCs w:val="24"/>
        </w:rPr>
        <w:t>et al</w:t>
      </w:r>
      <w:r>
        <w:rPr>
          <w:rFonts w:ascii="Arial" w:hAnsi="Arial" w:cs="Arial"/>
          <w:sz w:val="24"/>
          <w:szCs w:val="24"/>
        </w:rPr>
        <w:t>. 2022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DD485F" w:rsidRPr="00381CB8" w:rsidRDefault="00DD485F" w:rsidP="00DD485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D485F" w:rsidRPr="00381CB8" w:rsidRDefault="00DD485F" w:rsidP="00DD485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A pesar que las comunidades de las </w:t>
      </w:r>
      <w:proofErr w:type="spellStart"/>
      <w:r w:rsidRPr="00381CB8">
        <w:rPr>
          <w:rFonts w:ascii="Arial" w:eastAsia="Times New Roman" w:hAnsi="Arial" w:cs="Arial"/>
          <w:sz w:val="24"/>
          <w:szCs w:val="24"/>
          <w:lang w:eastAsia="es-ES"/>
        </w:rPr>
        <w:t>TCOs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aprovechan la fracción máxima sostenible (25% de la clase IV) según la norma, las poblaciones de </w:t>
      </w:r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C. </w:t>
      </w:r>
      <w:proofErr w:type="spellStart"/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yacare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se encuentran estables y relativamente equilibradas. Sin embargo, algunos beneficiarios del programa incurren en el sobre aprovechamiento del recurso (Cisneros </w:t>
      </w:r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et al.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2006), ocasionando probableme</w:t>
      </w:r>
      <w:r w:rsidR="008408A9">
        <w:rPr>
          <w:rFonts w:ascii="Arial" w:eastAsia="Times New Roman" w:hAnsi="Arial" w:cs="Arial"/>
          <w:sz w:val="24"/>
          <w:szCs w:val="24"/>
          <w:lang w:eastAsia="es-ES"/>
        </w:rPr>
        <w:t>nte desequilibrio en la població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>n del lagarto y la comunidad de caimanes de la región. Por tanto, Miranda-</w:t>
      </w:r>
      <w:proofErr w:type="spellStart"/>
      <w:r w:rsidRPr="00381CB8">
        <w:rPr>
          <w:rFonts w:ascii="Arial" w:eastAsia="Times New Roman" w:hAnsi="Arial" w:cs="Arial"/>
          <w:sz w:val="24"/>
          <w:szCs w:val="24"/>
          <w:lang w:eastAsia="es-ES"/>
        </w:rPr>
        <w:t>Chumacero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et al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>. (2010) sugieren zonificar áreas con potencial y alternar las zonas de cosecha con la finalidad de alcanzar la sostenibilidad de la especie en el futuro.</w:t>
      </w:r>
      <w:r w:rsidR="00400774">
        <w:rPr>
          <w:rFonts w:ascii="Arial" w:eastAsia="Times New Roman" w:hAnsi="Arial" w:cs="Arial"/>
          <w:sz w:val="24"/>
          <w:szCs w:val="24"/>
          <w:lang w:eastAsia="es-ES"/>
        </w:rPr>
        <w:t xml:space="preserve"> Aspectos que fueron considerados en los planes de manejo del lagarto para dichos territorios (criterios de zonificación, rotación entre otros).</w:t>
      </w:r>
    </w:p>
    <w:p w:rsidR="00DD485F" w:rsidRPr="00381CB8" w:rsidRDefault="00DD485F" w:rsidP="00DD485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54C2" w:rsidRDefault="00407466" w:rsidP="0052232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2232F">
        <w:rPr>
          <w:rFonts w:ascii="Arial" w:hAnsi="Arial" w:cs="Arial"/>
          <w:sz w:val="24"/>
          <w:szCs w:val="24"/>
        </w:rPr>
        <w:t xml:space="preserve">Comparando las abundancias relativas del lagarto (medianas) encontrados en este estudio con los hallados por </w:t>
      </w:r>
      <w:proofErr w:type="spellStart"/>
      <w:r w:rsidRPr="0052232F">
        <w:rPr>
          <w:rFonts w:ascii="Arial" w:hAnsi="Arial" w:cs="Arial"/>
          <w:sz w:val="24"/>
          <w:szCs w:val="24"/>
        </w:rPr>
        <w:t>Llobet</w:t>
      </w:r>
      <w:proofErr w:type="spellEnd"/>
      <w:r w:rsidRPr="0052232F">
        <w:rPr>
          <w:rFonts w:ascii="Arial" w:hAnsi="Arial" w:cs="Arial"/>
          <w:sz w:val="24"/>
          <w:szCs w:val="24"/>
        </w:rPr>
        <w:t xml:space="preserve"> et al (2009), l</w:t>
      </w:r>
      <w:r w:rsidR="00DD485F" w:rsidRPr="0052232F">
        <w:rPr>
          <w:rFonts w:ascii="Arial" w:hAnsi="Arial" w:cs="Arial"/>
          <w:sz w:val="24"/>
          <w:szCs w:val="24"/>
        </w:rPr>
        <w:t xml:space="preserve">a </w:t>
      </w:r>
      <w:r w:rsidRPr="0052232F">
        <w:rPr>
          <w:rFonts w:ascii="Arial" w:hAnsi="Arial" w:cs="Arial"/>
          <w:sz w:val="24"/>
          <w:szCs w:val="24"/>
        </w:rPr>
        <w:t xml:space="preserve">mayor </w:t>
      </w:r>
      <w:r w:rsidR="00DD485F" w:rsidRPr="0052232F">
        <w:rPr>
          <w:rFonts w:ascii="Arial" w:hAnsi="Arial" w:cs="Arial"/>
          <w:sz w:val="24"/>
          <w:szCs w:val="24"/>
        </w:rPr>
        <w:t>variación</w:t>
      </w:r>
      <w:r w:rsidR="002D30C6" w:rsidRPr="0052232F">
        <w:rPr>
          <w:rFonts w:ascii="Arial" w:hAnsi="Arial" w:cs="Arial"/>
          <w:sz w:val="24"/>
          <w:szCs w:val="24"/>
        </w:rPr>
        <w:t xml:space="preserve"> </w:t>
      </w:r>
      <w:r w:rsidRPr="0052232F">
        <w:rPr>
          <w:rFonts w:ascii="Arial" w:hAnsi="Arial" w:cs="Arial"/>
          <w:sz w:val="24"/>
          <w:szCs w:val="24"/>
        </w:rPr>
        <w:t>se</w:t>
      </w:r>
      <w:r w:rsidR="002D30C6" w:rsidRPr="0052232F">
        <w:rPr>
          <w:rFonts w:ascii="Arial" w:hAnsi="Arial" w:cs="Arial"/>
          <w:sz w:val="24"/>
          <w:szCs w:val="24"/>
        </w:rPr>
        <w:t xml:space="preserve"> eviden</w:t>
      </w:r>
      <w:r w:rsidRPr="0052232F">
        <w:rPr>
          <w:rFonts w:ascii="Arial" w:hAnsi="Arial" w:cs="Arial"/>
          <w:sz w:val="24"/>
          <w:szCs w:val="24"/>
        </w:rPr>
        <w:t>cia entre l</w:t>
      </w:r>
      <w:r w:rsidR="00536584">
        <w:rPr>
          <w:rFonts w:ascii="Arial" w:hAnsi="Arial" w:cs="Arial"/>
          <w:sz w:val="24"/>
          <w:szCs w:val="24"/>
        </w:rPr>
        <w:t>os tipos de ambientes acuáticos pequeños (</w:t>
      </w:r>
      <w:proofErr w:type="spellStart"/>
      <w:r w:rsidR="002D30C6" w:rsidRPr="0052232F">
        <w:rPr>
          <w:rFonts w:ascii="Arial" w:hAnsi="Arial" w:cs="Arial"/>
          <w:sz w:val="24"/>
          <w:szCs w:val="24"/>
        </w:rPr>
        <w:t>lagunetas</w:t>
      </w:r>
      <w:proofErr w:type="spellEnd"/>
      <w:r w:rsidR="00536584">
        <w:rPr>
          <w:rFonts w:ascii="Arial" w:hAnsi="Arial" w:cs="Arial"/>
          <w:sz w:val="24"/>
          <w:szCs w:val="24"/>
        </w:rPr>
        <w:t>,</w:t>
      </w:r>
      <w:r w:rsidR="002D30C6" w:rsidRPr="0052232F">
        <w:rPr>
          <w:rFonts w:ascii="Arial" w:hAnsi="Arial" w:cs="Arial"/>
          <w:sz w:val="24"/>
          <w:szCs w:val="24"/>
        </w:rPr>
        <w:t xml:space="preserve"> estanques</w:t>
      </w:r>
      <w:r w:rsidR="00536584">
        <w:rPr>
          <w:rFonts w:ascii="Arial" w:hAnsi="Arial" w:cs="Arial"/>
          <w:sz w:val="24"/>
          <w:szCs w:val="24"/>
        </w:rPr>
        <w:t xml:space="preserve"> y pozas</w:t>
      </w:r>
      <w:r w:rsidRPr="0052232F">
        <w:rPr>
          <w:rFonts w:ascii="Arial" w:hAnsi="Arial" w:cs="Arial"/>
          <w:sz w:val="24"/>
          <w:szCs w:val="24"/>
        </w:rPr>
        <w:t>)</w:t>
      </w:r>
      <w:r w:rsidR="00DD485F" w:rsidRPr="0052232F">
        <w:rPr>
          <w:rFonts w:ascii="Arial" w:hAnsi="Arial" w:cs="Arial"/>
          <w:sz w:val="24"/>
          <w:szCs w:val="24"/>
        </w:rPr>
        <w:t xml:space="preserve">. </w:t>
      </w:r>
      <w:r w:rsidR="0052232F" w:rsidRPr="0052232F">
        <w:rPr>
          <w:rFonts w:ascii="Arial" w:hAnsi="Arial" w:cs="Arial"/>
          <w:sz w:val="24"/>
          <w:szCs w:val="24"/>
        </w:rPr>
        <w:t>L</w:t>
      </w:r>
      <w:r w:rsidRPr="0052232F">
        <w:rPr>
          <w:rFonts w:ascii="Arial" w:hAnsi="Arial" w:cs="Arial"/>
          <w:sz w:val="24"/>
          <w:szCs w:val="24"/>
        </w:rPr>
        <w:t>a disponibilidad limitada de los recursos en ellos (agua y alimento) puede determinar la tendencia y la fluctuación de dichas poblaciones (migración y emigración).</w:t>
      </w:r>
      <w:r w:rsidR="0052232F" w:rsidRPr="0052232F">
        <w:rPr>
          <w:rFonts w:ascii="Arial" w:hAnsi="Arial" w:cs="Arial"/>
          <w:sz w:val="24"/>
          <w:szCs w:val="24"/>
        </w:rPr>
        <w:t xml:space="preserve"> </w:t>
      </w:r>
      <w:r w:rsidR="00DD485F" w:rsidRPr="0052232F">
        <w:rPr>
          <w:rFonts w:ascii="Arial" w:hAnsi="Arial" w:cs="Arial"/>
          <w:sz w:val="24"/>
          <w:szCs w:val="24"/>
        </w:rPr>
        <w:t>No obstante</w:t>
      </w:r>
      <w:r w:rsidR="0052232F">
        <w:rPr>
          <w:rFonts w:ascii="Arial" w:hAnsi="Arial" w:cs="Arial"/>
          <w:sz w:val="24"/>
          <w:szCs w:val="24"/>
        </w:rPr>
        <w:t>, en este estudio</w:t>
      </w:r>
      <w:r w:rsidR="00DD485F" w:rsidRPr="0052232F">
        <w:rPr>
          <w:rFonts w:ascii="Arial" w:hAnsi="Arial" w:cs="Arial"/>
          <w:sz w:val="24"/>
          <w:szCs w:val="24"/>
        </w:rPr>
        <w:t xml:space="preserve"> la variación entre los valores de abundancia relativa (medianas) en ríos de los territorios ubicados en la </w:t>
      </w:r>
      <w:proofErr w:type="spellStart"/>
      <w:r w:rsidR="00DD485F" w:rsidRPr="0052232F">
        <w:rPr>
          <w:rFonts w:ascii="Arial" w:hAnsi="Arial" w:cs="Arial"/>
          <w:sz w:val="24"/>
          <w:szCs w:val="24"/>
        </w:rPr>
        <w:t>subcuenca</w:t>
      </w:r>
      <w:proofErr w:type="spellEnd"/>
      <w:r w:rsidR="00DD485F" w:rsidRPr="0052232F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DD485F" w:rsidRPr="0052232F">
        <w:rPr>
          <w:rFonts w:ascii="Arial" w:hAnsi="Arial" w:cs="Arial"/>
          <w:sz w:val="24"/>
          <w:szCs w:val="24"/>
        </w:rPr>
        <w:t>Mamoré</w:t>
      </w:r>
      <w:proofErr w:type="spellEnd"/>
      <w:r w:rsidR="00DD485F" w:rsidRPr="0052232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D485F" w:rsidRPr="0052232F">
        <w:rPr>
          <w:rFonts w:ascii="Arial" w:hAnsi="Arial" w:cs="Arial"/>
          <w:sz w:val="24"/>
          <w:szCs w:val="24"/>
        </w:rPr>
        <w:t>TCOs</w:t>
      </w:r>
      <w:proofErr w:type="spellEnd"/>
      <w:r w:rsidR="00DD485F" w:rsidRPr="005223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85F" w:rsidRPr="0052232F">
        <w:rPr>
          <w:rFonts w:ascii="Arial" w:hAnsi="Arial" w:cs="Arial"/>
          <w:sz w:val="24"/>
          <w:szCs w:val="24"/>
        </w:rPr>
        <w:t>Canichana</w:t>
      </w:r>
      <w:proofErr w:type="spellEnd"/>
      <w:r w:rsidR="00DD485F" w:rsidRPr="0052232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485F" w:rsidRPr="0052232F">
        <w:rPr>
          <w:rFonts w:ascii="Arial" w:hAnsi="Arial" w:cs="Arial"/>
          <w:sz w:val="24"/>
          <w:szCs w:val="24"/>
        </w:rPr>
        <w:t>Cayubaba</w:t>
      </w:r>
      <w:proofErr w:type="spellEnd"/>
      <w:r w:rsidR="00DD485F" w:rsidRPr="0052232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485F" w:rsidRPr="0052232F">
        <w:rPr>
          <w:rFonts w:ascii="Arial" w:hAnsi="Arial" w:cs="Arial"/>
          <w:sz w:val="24"/>
          <w:szCs w:val="24"/>
        </w:rPr>
        <w:t>Joaquiniano</w:t>
      </w:r>
      <w:proofErr w:type="spellEnd"/>
      <w:r w:rsidR="00DD485F" w:rsidRPr="0052232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D485F" w:rsidRPr="0052232F">
        <w:rPr>
          <w:rFonts w:ascii="Arial" w:hAnsi="Arial" w:cs="Arial"/>
          <w:sz w:val="24"/>
          <w:szCs w:val="24"/>
        </w:rPr>
        <w:t>Movima</w:t>
      </w:r>
      <w:proofErr w:type="spellEnd"/>
      <w:r w:rsidR="00DD485F" w:rsidRPr="0052232F">
        <w:rPr>
          <w:rFonts w:ascii="Arial" w:hAnsi="Arial" w:cs="Arial"/>
          <w:sz w:val="24"/>
          <w:szCs w:val="24"/>
        </w:rPr>
        <w:t>) es mínima.</w:t>
      </w:r>
      <w:r w:rsidR="0052232F" w:rsidRPr="0052232F">
        <w:rPr>
          <w:rFonts w:ascii="Arial" w:hAnsi="Arial" w:cs="Arial"/>
          <w:sz w:val="24"/>
          <w:szCs w:val="24"/>
        </w:rPr>
        <w:t xml:space="preserve"> Es posible que esté relacionado directamente con la capacidad de inundación y extensión de este importante río durante la estación lluviosa, haciendo de estos ecosistemas altamente productivos</w:t>
      </w:r>
      <w:r w:rsidR="0052232F">
        <w:rPr>
          <w:rFonts w:ascii="Arial" w:hAnsi="Arial" w:cs="Arial"/>
          <w:sz w:val="24"/>
          <w:szCs w:val="24"/>
        </w:rPr>
        <w:t xml:space="preserve"> a lo largo de todo su recorrido</w:t>
      </w:r>
      <w:r w:rsidR="0052232F" w:rsidRPr="0052232F">
        <w:rPr>
          <w:rFonts w:ascii="Arial" w:hAnsi="Arial" w:cs="Arial"/>
          <w:sz w:val="24"/>
          <w:szCs w:val="24"/>
        </w:rPr>
        <w:t>.</w:t>
      </w:r>
    </w:p>
    <w:p w:rsidR="00DF6952" w:rsidRPr="00381CB8" w:rsidRDefault="00DF6952" w:rsidP="00DD485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D485F" w:rsidRPr="00DF6952" w:rsidRDefault="00DF6952" w:rsidP="00DD485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F6952">
        <w:rPr>
          <w:rFonts w:ascii="Arial" w:hAnsi="Arial" w:cs="Arial"/>
          <w:b/>
          <w:sz w:val="24"/>
          <w:szCs w:val="24"/>
        </w:rPr>
        <w:t>Estructura poblacional del lagarto y caimán negro</w:t>
      </w:r>
    </w:p>
    <w:p w:rsidR="00454D77" w:rsidRPr="00381CB8" w:rsidRDefault="00454D77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>Para el análisis de las estructuras poblacionales de caimanes, varios autores recomiendan excluir l</w:t>
      </w:r>
      <w:r w:rsidR="009C5ED6">
        <w:rPr>
          <w:rFonts w:ascii="Arial" w:hAnsi="Arial" w:cs="Arial"/>
          <w:sz w:val="24"/>
          <w:szCs w:val="24"/>
        </w:rPr>
        <w:t>os individuos clase I (Ríos 2003</w:t>
      </w:r>
      <w:r w:rsidR="00BE01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0146">
        <w:rPr>
          <w:rFonts w:ascii="Arial" w:hAnsi="Arial" w:cs="Arial"/>
          <w:sz w:val="24"/>
          <w:szCs w:val="24"/>
        </w:rPr>
        <w:t>Godshalk</w:t>
      </w:r>
      <w:proofErr w:type="spellEnd"/>
      <w:r w:rsidR="00BE0146">
        <w:rPr>
          <w:rFonts w:ascii="Arial" w:hAnsi="Arial" w:cs="Arial"/>
          <w:sz w:val="24"/>
          <w:szCs w:val="24"/>
        </w:rPr>
        <w:t xml:space="preserve"> 1994, </w:t>
      </w:r>
      <w:proofErr w:type="spellStart"/>
      <w:r w:rsidR="00BE0146">
        <w:rPr>
          <w:rFonts w:ascii="Arial" w:hAnsi="Arial" w:cs="Arial"/>
          <w:sz w:val="24"/>
          <w:szCs w:val="24"/>
        </w:rPr>
        <w:t>Llobet</w:t>
      </w:r>
      <w:proofErr w:type="spellEnd"/>
      <w:r w:rsidR="00BE0146">
        <w:rPr>
          <w:rFonts w:ascii="Arial" w:hAnsi="Arial" w:cs="Arial"/>
          <w:sz w:val="24"/>
          <w:szCs w:val="24"/>
        </w:rPr>
        <w:t xml:space="preserve"> &amp; Aparicio</w:t>
      </w:r>
      <w:r w:rsidRPr="00381CB8">
        <w:rPr>
          <w:rFonts w:ascii="Arial" w:hAnsi="Arial" w:cs="Arial"/>
          <w:sz w:val="24"/>
          <w:szCs w:val="24"/>
        </w:rPr>
        <w:t xml:space="preserve"> 1999), debido a los elevados niveles de mortalidad durante su primer año de vida de los recién nacidos (</w:t>
      </w:r>
      <w:proofErr w:type="spellStart"/>
      <w:r w:rsidRPr="00381CB8">
        <w:rPr>
          <w:rFonts w:ascii="Arial" w:hAnsi="Arial" w:cs="Arial"/>
          <w:sz w:val="24"/>
          <w:szCs w:val="24"/>
        </w:rPr>
        <w:t>Llobet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i/>
          <w:sz w:val="24"/>
          <w:szCs w:val="24"/>
        </w:rPr>
        <w:t>et al.</w:t>
      </w:r>
      <w:r w:rsidRPr="00381CB8">
        <w:rPr>
          <w:rFonts w:ascii="Arial" w:hAnsi="Arial" w:cs="Arial"/>
          <w:sz w:val="24"/>
          <w:szCs w:val="24"/>
        </w:rPr>
        <w:t xml:space="preserve"> 2009)</w:t>
      </w:r>
      <w:r w:rsidR="000043C9" w:rsidRPr="00381CB8">
        <w:rPr>
          <w:rFonts w:ascii="Arial" w:hAnsi="Arial" w:cs="Arial"/>
          <w:sz w:val="24"/>
          <w:szCs w:val="24"/>
        </w:rPr>
        <w:t>. La</w:t>
      </w:r>
      <w:r w:rsidRPr="00381CB8">
        <w:rPr>
          <w:rFonts w:ascii="Arial" w:hAnsi="Arial" w:cs="Arial"/>
          <w:sz w:val="24"/>
          <w:szCs w:val="24"/>
        </w:rPr>
        <w:t xml:space="preserve"> población que excluye </w:t>
      </w:r>
      <w:r w:rsidR="00536584">
        <w:rPr>
          <w:rFonts w:ascii="Arial" w:hAnsi="Arial" w:cs="Arial"/>
          <w:sz w:val="24"/>
          <w:szCs w:val="24"/>
        </w:rPr>
        <w:t xml:space="preserve">la </w:t>
      </w:r>
      <w:r w:rsidR="000043C9" w:rsidRPr="00381CB8">
        <w:rPr>
          <w:rFonts w:ascii="Arial" w:hAnsi="Arial" w:cs="Arial"/>
          <w:sz w:val="24"/>
          <w:szCs w:val="24"/>
        </w:rPr>
        <w:t>clase I</w:t>
      </w:r>
      <w:r w:rsidRPr="00381CB8">
        <w:rPr>
          <w:rFonts w:ascii="Arial" w:hAnsi="Arial" w:cs="Arial"/>
          <w:sz w:val="24"/>
          <w:szCs w:val="24"/>
        </w:rPr>
        <w:t xml:space="preserve">, es la que mejor representa la realidad en </w:t>
      </w:r>
      <w:r w:rsidR="003C0AC7" w:rsidRPr="00381CB8">
        <w:rPr>
          <w:rFonts w:ascii="Arial" w:hAnsi="Arial" w:cs="Arial"/>
          <w:sz w:val="24"/>
          <w:szCs w:val="24"/>
        </w:rPr>
        <w:t>los</w:t>
      </w:r>
      <w:r w:rsidRPr="00381CB8">
        <w:rPr>
          <w:rFonts w:ascii="Arial" w:hAnsi="Arial" w:cs="Arial"/>
          <w:sz w:val="24"/>
          <w:szCs w:val="24"/>
        </w:rPr>
        <w:t xml:space="preserve"> territorio</w:t>
      </w:r>
      <w:r w:rsidR="003C0AC7" w:rsidRPr="00381CB8">
        <w:rPr>
          <w:rFonts w:ascii="Arial" w:hAnsi="Arial" w:cs="Arial"/>
          <w:sz w:val="24"/>
          <w:szCs w:val="24"/>
        </w:rPr>
        <w:t>s</w:t>
      </w:r>
      <w:r w:rsidRPr="00381CB8">
        <w:rPr>
          <w:rFonts w:ascii="Arial" w:hAnsi="Arial" w:cs="Arial"/>
          <w:sz w:val="24"/>
          <w:szCs w:val="24"/>
        </w:rPr>
        <w:t>.</w:t>
      </w:r>
      <w:r w:rsidR="003C0AC7" w:rsidRPr="00381CB8">
        <w:rPr>
          <w:rFonts w:ascii="Arial" w:hAnsi="Arial" w:cs="Arial"/>
          <w:sz w:val="24"/>
          <w:szCs w:val="24"/>
        </w:rPr>
        <w:t xml:space="preserve"> </w:t>
      </w:r>
      <w:r w:rsidR="0018067B" w:rsidRPr="00381CB8">
        <w:rPr>
          <w:rFonts w:ascii="Arial" w:hAnsi="Arial" w:cs="Arial"/>
          <w:sz w:val="24"/>
          <w:szCs w:val="24"/>
        </w:rPr>
        <w:t>Por tanto</w:t>
      </w:r>
      <w:r w:rsidR="003C0AC7" w:rsidRPr="00381CB8">
        <w:rPr>
          <w:rFonts w:ascii="Arial" w:hAnsi="Arial" w:cs="Arial"/>
          <w:sz w:val="24"/>
          <w:szCs w:val="24"/>
        </w:rPr>
        <w:t xml:space="preserve">, para </w:t>
      </w:r>
      <w:r w:rsidR="0018067B" w:rsidRPr="00381CB8">
        <w:rPr>
          <w:rFonts w:ascii="Arial" w:hAnsi="Arial" w:cs="Arial"/>
          <w:sz w:val="24"/>
          <w:szCs w:val="24"/>
        </w:rPr>
        <w:t>el presente</w:t>
      </w:r>
      <w:r w:rsidR="003C0AC7" w:rsidRPr="00381CB8">
        <w:rPr>
          <w:rFonts w:ascii="Arial" w:hAnsi="Arial" w:cs="Arial"/>
          <w:sz w:val="24"/>
          <w:szCs w:val="24"/>
        </w:rPr>
        <w:t xml:space="preserve"> análisis </w:t>
      </w:r>
      <w:r w:rsidR="00167CB1" w:rsidRPr="00381CB8">
        <w:rPr>
          <w:rFonts w:ascii="Arial" w:hAnsi="Arial" w:cs="Arial"/>
          <w:sz w:val="24"/>
          <w:szCs w:val="24"/>
        </w:rPr>
        <w:t>se consideraron</w:t>
      </w:r>
      <w:r w:rsidR="003C0AC7" w:rsidRPr="00381CB8">
        <w:rPr>
          <w:rFonts w:ascii="Arial" w:hAnsi="Arial" w:cs="Arial"/>
          <w:sz w:val="24"/>
          <w:szCs w:val="24"/>
        </w:rPr>
        <w:t xml:space="preserve"> únicamente las clases II, III y IV del lagarto </w:t>
      </w:r>
      <w:r w:rsidR="000043C9" w:rsidRPr="00381CB8">
        <w:rPr>
          <w:rFonts w:ascii="Arial" w:hAnsi="Arial" w:cs="Arial"/>
          <w:sz w:val="24"/>
          <w:szCs w:val="24"/>
        </w:rPr>
        <w:t>y</w:t>
      </w:r>
      <w:r w:rsidR="003C0AC7" w:rsidRPr="00381CB8">
        <w:rPr>
          <w:rFonts w:ascii="Arial" w:hAnsi="Arial" w:cs="Arial"/>
          <w:sz w:val="24"/>
          <w:szCs w:val="24"/>
        </w:rPr>
        <w:t xml:space="preserve"> caimán negro.</w:t>
      </w:r>
    </w:p>
    <w:p w:rsidR="00311271" w:rsidRPr="00381CB8" w:rsidRDefault="00311271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E45AA" w:rsidRPr="00381CB8" w:rsidRDefault="00963445" w:rsidP="00381C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81CB8">
        <w:rPr>
          <w:rFonts w:ascii="Arial" w:eastAsia="Times New Roman" w:hAnsi="Arial" w:cs="Arial"/>
          <w:sz w:val="24"/>
          <w:szCs w:val="24"/>
          <w:lang w:eastAsia="es-ES"/>
        </w:rPr>
        <w:t>El tipo de estructura poblacional</w:t>
      </w:r>
      <w:r w:rsidR="00751312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D69A7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del lagarto </w:t>
      </w:r>
      <w:r w:rsidR="00751312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de los territorios </w:t>
      </w:r>
      <w:proofErr w:type="spellStart"/>
      <w:r w:rsidR="003E6BB4" w:rsidRPr="00381CB8">
        <w:rPr>
          <w:rFonts w:ascii="Arial" w:eastAsia="Times New Roman" w:hAnsi="Arial" w:cs="Arial"/>
          <w:sz w:val="24"/>
          <w:szCs w:val="24"/>
          <w:lang w:eastAsia="es-ES"/>
        </w:rPr>
        <w:t>Baure</w:t>
      </w:r>
      <w:proofErr w:type="spellEnd"/>
      <w:r w:rsidR="003E6BB4" w:rsidRPr="00381CB8">
        <w:rPr>
          <w:rFonts w:ascii="Arial" w:eastAsia="Times New Roman" w:hAnsi="Arial" w:cs="Arial"/>
          <w:sz w:val="24"/>
          <w:szCs w:val="24"/>
          <w:lang w:eastAsia="es-ES"/>
        </w:rPr>
        <w:t>, Mor</w:t>
      </w:r>
      <w:r w:rsidR="00A62DD4" w:rsidRPr="00381CB8">
        <w:rPr>
          <w:rFonts w:ascii="Arial" w:eastAsia="Times New Roman" w:hAnsi="Arial" w:cs="Arial"/>
          <w:sz w:val="24"/>
          <w:szCs w:val="24"/>
          <w:lang w:eastAsia="es-ES"/>
        </w:rPr>
        <w:t>é y</w:t>
      </w:r>
      <w:r w:rsidR="003E6BB4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3E6BB4" w:rsidRPr="00381CB8">
        <w:rPr>
          <w:rFonts w:ascii="Arial" w:eastAsia="Times New Roman" w:hAnsi="Arial" w:cs="Arial"/>
          <w:sz w:val="24"/>
          <w:szCs w:val="24"/>
          <w:lang w:eastAsia="es-ES"/>
        </w:rPr>
        <w:t>Sirionó</w:t>
      </w:r>
      <w:proofErr w:type="spellEnd"/>
      <w:r w:rsidR="00751312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386D" w:rsidRPr="00381CB8">
        <w:rPr>
          <w:rFonts w:ascii="Arial" w:eastAsia="Times New Roman" w:hAnsi="Arial" w:cs="Arial"/>
          <w:sz w:val="24"/>
          <w:szCs w:val="24"/>
          <w:lang w:eastAsia="es-ES"/>
        </w:rPr>
        <w:t>(tipo escalera descendente</w:t>
      </w:r>
      <w:r w:rsidR="00896599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dominada por la clase II</w:t>
      </w:r>
      <w:r w:rsidR="00F8386D" w:rsidRPr="00381CB8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751312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62DD4" w:rsidRPr="00381CB8">
        <w:rPr>
          <w:rFonts w:ascii="Arial" w:eastAsia="Times New Roman" w:hAnsi="Arial" w:cs="Arial"/>
          <w:sz w:val="24"/>
          <w:szCs w:val="24"/>
          <w:lang w:eastAsia="es-ES"/>
        </w:rPr>
        <w:t>son</w:t>
      </w:r>
      <w:r w:rsidR="00167CB1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similar</w:t>
      </w:r>
      <w:r w:rsidR="00A62DD4" w:rsidRPr="00381CB8">
        <w:rPr>
          <w:rFonts w:ascii="Arial" w:eastAsia="Times New Roman" w:hAnsi="Arial" w:cs="Arial"/>
          <w:sz w:val="24"/>
          <w:szCs w:val="24"/>
          <w:lang w:eastAsia="es-ES"/>
        </w:rPr>
        <w:t>es</w:t>
      </w:r>
      <w:r w:rsidR="00751312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7CB1" w:rsidRPr="00381CB8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751312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los hallados por </w:t>
      </w:r>
      <w:proofErr w:type="spellStart"/>
      <w:r w:rsidR="00751312" w:rsidRPr="00381CB8">
        <w:rPr>
          <w:rFonts w:ascii="Arial" w:eastAsia="Times New Roman" w:hAnsi="Arial" w:cs="Arial"/>
          <w:sz w:val="24"/>
          <w:szCs w:val="24"/>
          <w:lang w:eastAsia="es-ES"/>
        </w:rPr>
        <w:t>Llobet</w:t>
      </w:r>
      <w:proofErr w:type="spellEnd"/>
      <w:r w:rsidR="00751312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1312"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et al.</w:t>
      </w:r>
      <w:r w:rsidR="00751312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F8386D" w:rsidRPr="00381CB8">
        <w:rPr>
          <w:rFonts w:ascii="Arial" w:eastAsia="Times New Roman" w:hAnsi="Arial" w:cs="Arial"/>
          <w:sz w:val="24"/>
          <w:szCs w:val="24"/>
          <w:lang w:eastAsia="es-ES"/>
        </w:rPr>
        <w:t>2009</w:t>
      </w:r>
      <w:r w:rsidR="00751312" w:rsidRPr="00381CB8">
        <w:rPr>
          <w:rFonts w:ascii="Arial" w:eastAsia="Times New Roman" w:hAnsi="Arial" w:cs="Arial"/>
          <w:sz w:val="24"/>
          <w:szCs w:val="24"/>
          <w:lang w:eastAsia="es-ES"/>
        </w:rPr>
        <w:t>), las cuales son típicas poblaciones sometidas a cosecha comercial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 w:rsidR="00896599" w:rsidRPr="00381CB8">
        <w:rPr>
          <w:rFonts w:ascii="Arial" w:hAnsi="Arial" w:cs="Arial"/>
          <w:sz w:val="24"/>
          <w:szCs w:val="24"/>
        </w:rPr>
        <w:t>Llobet</w:t>
      </w:r>
      <w:proofErr w:type="spellEnd"/>
      <w:r w:rsidR="00896599" w:rsidRPr="00381CB8">
        <w:rPr>
          <w:rFonts w:ascii="Arial" w:hAnsi="Arial" w:cs="Arial"/>
          <w:sz w:val="24"/>
          <w:szCs w:val="24"/>
        </w:rPr>
        <w:t xml:space="preserve"> </w:t>
      </w:r>
      <w:r w:rsidR="00896599" w:rsidRPr="00381CB8">
        <w:rPr>
          <w:rFonts w:ascii="Arial" w:hAnsi="Arial" w:cs="Arial"/>
          <w:i/>
          <w:sz w:val="24"/>
          <w:szCs w:val="24"/>
        </w:rPr>
        <w:t>et al.</w:t>
      </w:r>
      <w:r w:rsidR="00896599" w:rsidRPr="00381CB8">
        <w:rPr>
          <w:rFonts w:ascii="Arial" w:hAnsi="Arial" w:cs="Arial"/>
          <w:sz w:val="24"/>
          <w:szCs w:val="24"/>
        </w:rPr>
        <w:t xml:space="preserve"> 2009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CD7A99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algo que </w:t>
      </w:r>
      <w:r w:rsidR="003F1CBC" w:rsidRPr="00381CB8">
        <w:rPr>
          <w:rFonts w:ascii="Arial" w:eastAsia="Times New Roman" w:hAnsi="Arial" w:cs="Arial"/>
          <w:sz w:val="24"/>
          <w:szCs w:val="24"/>
          <w:lang w:eastAsia="es-ES"/>
        </w:rPr>
        <w:t>concuerda</w:t>
      </w:r>
      <w:r w:rsidR="00CD7A99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con la realidad en estos territorios (</w:t>
      </w:r>
      <w:r w:rsidR="006C725B" w:rsidRPr="00381CB8">
        <w:rPr>
          <w:rFonts w:ascii="Arial" w:eastAsia="Times New Roman" w:hAnsi="Arial" w:cs="Arial"/>
          <w:sz w:val="24"/>
          <w:szCs w:val="24"/>
          <w:lang w:eastAsia="es-ES"/>
        </w:rPr>
        <w:t>desde el 2007</w:t>
      </w:r>
      <w:r w:rsidR="00A62DD4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hasta el 2019</w:t>
      </w:r>
      <w:r w:rsidR="00CD7A99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C725B" w:rsidRPr="00381CB8">
        <w:rPr>
          <w:rFonts w:ascii="Arial" w:eastAsia="Times New Roman" w:hAnsi="Arial" w:cs="Arial"/>
          <w:sz w:val="24"/>
          <w:szCs w:val="24"/>
          <w:lang w:eastAsia="es-ES"/>
        </w:rPr>
        <w:t>el lagarto fue aprovechado</w:t>
      </w:r>
      <w:r w:rsidR="00CD7A99" w:rsidRPr="00381CB8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751312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9D5CEB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Sin embargo, las estructuras de los territorios </w:t>
      </w:r>
      <w:r w:rsidR="00A62DD4" w:rsidRPr="00381CB8">
        <w:rPr>
          <w:rFonts w:ascii="Arial" w:eastAsia="Times New Roman" w:hAnsi="Arial" w:cs="Arial"/>
          <w:sz w:val="24"/>
          <w:szCs w:val="24"/>
          <w:lang w:eastAsia="es-ES"/>
        </w:rPr>
        <w:t>Tacana III</w:t>
      </w:r>
      <w:r w:rsidR="009D5CEB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62DD4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(escalera descendente) </w:t>
      </w:r>
      <w:r w:rsidR="009D5CEB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proofErr w:type="spellStart"/>
      <w:r w:rsidR="00A62DD4" w:rsidRPr="00381CB8">
        <w:rPr>
          <w:rFonts w:ascii="Arial" w:eastAsia="Times New Roman" w:hAnsi="Arial" w:cs="Arial"/>
          <w:sz w:val="24"/>
          <w:szCs w:val="24"/>
          <w:lang w:eastAsia="es-ES"/>
        </w:rPr>
        <w:t>Movima</w:t>
      </w:r>
      <w:proofErr w:type="spellEnd"/>
      <w:r w:rsidR="009D5CEB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(escalera ascendente), son completame</w:t>
      </w:r>
      <w:r w:rsidR="00A62DD4" w:rsidRPr="00381CB8">
        <w:rPr>
          <w:rFonts w:ascii="Arial" w:eastAsia="Times New Roman" w:hAnsi="Arial" w:cs="Arial"/>
          <w:sz w:val="24"/>
          <w:szCs w:val="24"/>
          <w:lang w:eastAsia="es-ES"/>
        </w:rPr>
        <w:t>nte opuestas a los hallados por</w:t>
      </w:r>
      <w:r w:rsidR="009D5CEB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A62DD4" w:rsidRPr="00381CB8">
        <w:rPr>
          <w:rFonts w:ascii="Arial" w:eastAsia="Times New Roman" w:hAnsi="Arial" w:cs="Arial"/>
          <w:sz w:val="24"/>
          <w:szCs w:val="24"/>
          <w:lang w:eastAsia="es-ES"/>
        </w:rPr>
        <w:t>Llobet</w:t>
      </w:r>
      <w:proofErr w:type="spellEnd"/>
      <w:r w:rsidR="00A62DD4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62DD4"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et al.</w:t>
      </w:r>
      <w:r w:rsidR="00A62DD4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(2009)</w:t>
      </w:r>
      <w:r w:rsidR="00BE1A0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A52300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="00A62DD4" w:rsidRPr="00381CB8">
        <w:rPr>
          <w:rFonts w:ascii="Arial" w:eastAsia="Times New Roman" w:hAnsi="Arial" w:cs="Arial"/>
          <w:sz w:val="24"/>
          <w:szCs w:val="24"/>
          <w:lang w:eastAsia="es-ES"/>
        </w:rPr>
        <w:t>la</w:t>
      </w:r>
      <w:proofErr w:type="gramEnd"/>
      <w:r w:rsidR="00A62DD4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primera corresponde </w:t>
      </w:r>
      <w:r w:rsidR="00A62DD4" w:rsidRPr="00381CB8">
        <w:rPr>
          <w:rFonts w:ascii="Arial" w:eastAsia="Times New Roman" w:hAnsi="Arial" w:cs="Arial"/>
          <w:sz w:val="24"/>
          <w:szCs w:val="24"/>
          <w:lang w:eastAsia="es-ES"/>
        </w:rPr>
        <w:lastRenderedPageBreak/>
        <w:t>a poblaciones sometidas a cosecha comercial</w:t>
      </w:r>
      <w:r w:rsidR="00CA3D03" w:rsidRPr="00381CB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62DD4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A3D03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escenario que concuerda con la realidad de la TCO Tacana III </w:t>
      </w:r>
      <w:r w:rsidR="00A62DD4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y la segunda </w:t>
      </w:r>
      <w:r w:rsidR="009D5CEB" w:rsidRPr="00381CB8">
        <w:rPr>
          <w:rFonts w:ascii="Arial" w:eastAsia="Times New Roman" w:hAnsi="Arial" w:cs="Arial"/>
          <w:sz w:val="24"/>
          <w:szCs w:val="24"/>
          <w:lang w:eastAsia="es-ES"/>
        </w:rPr>
        <w:t>corres</w:t>
      </w:r>
      <w:r w:rsidR="00A62DD4" w:rsidRPr="00381CB8">
        <w:rPr>
          <w:rFonts w:ascii="Arial" w:eastAsia="Times New Roman" w:hAnsi="Arial" w:cs="Arial"/>
          <w:sz w:val="24"/>
          <w:szCs w:val="24"/>
          <w:lang w:eastAsia="es-ES"/>
        </w:rPr>
        <w:t>ponde</w:t>
      </w:r>
      <w:r w:rsidR="009D5CEB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577859" w:rsidRPr="00381CB8">
        <w:rPr>
          <w:rFonts w:ascii="Arial" w:eastAsia="Times New Roman" w:hAnsi="Arial" w:cs="Arial"/>
          <w:sz w:val="24"/>
          <w:szCs w:val="24"/>
          <w:lang w:eastAsia="es-ES"/>
        </w:rPr>
        <w:t>una población</w:t>
      </w:r>
      <w:r w:rsidR="009D5CEB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77859" w:rsidRPr="00381CB8">
        <w:rPr>
          <w:rFonts w:ascii="Arial" w:eastAsia="Times New Roman" w:hAnsi="Arial" w:cs="Arial"/>
          <w:sz w:val="24"/>
          <w:szCs w:val="24"/>
          <w:lang w:eastAsia="es-ES"/>
        </w:rPr>
        <w:t>saludable</w:t>
      </w:r>
      <w:r w:rsidR="009D5CEB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96599" w:rsidRPr="00381CB8">
        <w:rPr>
          <w:rFonts w:ascii="Arial" w:eastAsia="Times New Roman" w:hAnsi="Arial" w:cs="Arial"/>
          <w:sz w:val="24"/>
          <w:szCs w:val="24"/>
          <w:lang w:eastAsia="es-ES"/>
        </w:rPr>
        <w:t>a pesar de</w:t>
      </w:r>
      <w:r w:rsidR="00CA3D03" w:rsidRPr="00381CB8">
        <w:rPr>
          <w:rFonts w:ascii="Arial" w:eastAsia="Times New Roman" w:hAnsi="Arial" w:cs="Arial"/>
          <w:sz w:val="24"/>
          <w:szCs w:val="24"/>
          <w:lang w:eastAsia="es-ES"/>
        </w:rPr>
        <w:t>l aprovechamiento</w:t>
      </w:r>
      <w:r w:rsidR="00896599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sostenible del lagarto en est</w:t>
      </w:r>
      <w:r w:rsidR="00CA3D03" w:rsidRPr="00381CB8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896599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territorio</w:t>
      </w:r>
      <w:r w:rsidR="00CA3D03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(TCO </w:t>
      </w:r>
      <w:proofErr w:type="spellStart"/>
      <w:r w:rsidR="00CA3D03" w:rsidRPr="00381CB8">
        <w:rPr>
          <w:rFonts w:ascii="Arial" w:eastAsia="Times New Roman" w:hAnsi="Arial" w:cs="Arial"/>
          <w:sz w:val="24"/>
          <w:szCs w:val="24"/>
          <w:lang w:eastAsia="es-ES"/>
        </w:rPr>
        <w:t>Movima</w:t>
      </w:r>
      <w:proofErr w:type="spellEnd"/>
      <w:r w:rsidR="00CA3D03" w:rsidRPr="00381CB8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896599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por más de </w:t>
      </w:r>
      <w:r w:rsidR="006C725B" w:rsidRPr="00381CB8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CA3D03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gestiones, es probable que el monitoreo del lagarto en áreas poco accesibles de uso tradicional de recursos </w:t>
      </w:r>
      <w:r w:rsidR="00A52300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durante este estudio </w:t>
      </w:r>
      <w:r w:rsidR="00CA3D03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influencie </w:t>
      </w:r>
      <w:r w:rsidR="00A52300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el tipo de </w:t>
      </w:r>
      <w:r w:rsidR="00CA3D03" w:rsidRPr="00381CB8">
        <w:rPr>
          <w:rFonts w:ascii="Arial" w:eastAsia="Times New Roman" w:hAnsi="Arial" w:cs="Arial"/>
          <w:sz w:val="24"/>
          <w:szCs w:val="24"/>
          <w:lang w:eastAsia="es-ES"/>
        </w:rPr>
        <w:t>estructura poblacional del lagarto</w:t>
      </w:r>
      <w:r w:rsidR="00DD69A7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. Además, se </w:t>
      </w:r>
      <w:r w:rsidR="006A0DC5" w:rsidRPr="00381CB8">
        <w:rPr>
          <w:rFonts w:ascii="Arial" w:eastAsia="Times New Roman" w:hAnsi="Arial" w:cs="Arial"/>
          <w:sz w:val="24"/>
          <w:szCs w:val="24"/>
          <w:lang w:eastAsia="es-ES"/>
        </w:rPr>
        <w:t>observaron</w:t>
      </w:r>
      <w:r w:rsidR="00DD69A7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258AD">
        <w:rPr>
          <w:rFonts w:ascii="Arial" w:eastAsia="Times New Roman" w:hAnsi="Arial" w:cs="Arial"/>
          <w:sz w:val="24"/>
          <w:szCs w:val="24"/>
          <w:lang w:eastAsia="es-ES"/>
        </w:rPr>
        <w:t xml:space="preserve">otros tipos de </w:t>
      </w:r>
      <w:r w:rsidR="00DD69A7" w:rsidRPr="00381CB8">
        <w:rPr>
          <w:rFonts w:ascii="Arial" w:eastAsia="Times New Roman" w:hAnsi="Arial" w:cs="Arial"/>
          <w:sz w:val="24"/>
          <w:szCs w:val="24"/>
          <w:lang w:eastAsia="es-ES"/>
        </w:rPr>
        <w:t>estructura</w:t>
      </w:r>
      <w:r w:rsidR="00F14463" w:rsidRPr="00381CB8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6A0DC5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D69A7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F14463" w:rsidRPr="00381CB8"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="00DD69A7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territorio</w:t>
      </w:r>
      <w:r w:rsidR="00F14463" w:rsidRPr="00381CB8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D69A7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7258AD" w:rsidRPr="00381CB8">
        <w:rPr>
          <w:rFonts w:ascii="Arial" w:eastAsia="Times New Roman" w:hAnsi="Arial" w:cs="Arial"/>
          <w:sz w:val="24"/>
          <w:szCs w:val="24"/>
          <w:lang w:eastAsia="es-ES"/>
        </w:rPr>
        <w:t>Canichana</w:t>
      </w:r>
      <w:proofErr w:type="spellEnd"/>
      <w:r w:rsidR="007258A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258AD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7258AD" w:rsidRPr="00381CB8">
        <w:rPr>
          <w:rFonts w:ascii="Arial" w:eastAsia="Times New Roman" w:hAnsi="Arial" w:cs="Arial"/>
          <w:sz w:val="24"/>
          <w:szCs w:val="24"/>
          <w:lang w:eastAsia="es-ES"/>
        </w:rPr>
        <w:t>Cayubaba</w:t>
      </w:r>
      <w:proofErr w:type="spellEnd"/>
      <w:r w:rsidR="007258A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258AD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7258AD">
        <w:rPr>
          <w:rFonts w:ascii="Arial" w:eastAsia="Times New Roman" w:hAnsi="Arial" w:cs="Arial"/>
          <w:sz w:val="24"/>
          <w:szCs w:val="24"/>
          <w:lang w:eastAsia="es-ES"/>
        </w:rPr>
        <w:t>Itonama</w:t>
      </w:r>
      <w:proofErr w:type="spellEnd"/>
      <w:r w:rsidR="007258A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="007258AD">
        <w:rPr>
          <w:rFonts w:ascii="Arial" w:eastAsia="Times New Roman" w:hAnsi="Arial" w:cs="Arial"/>
          <w:sz w:val="24"/>
          <w:szCs w:val="24"/>
          <w:lang w:eastAsia="es-ES"/>
        </w:rPr>
        <w:t>Joaquiniano</w:t>
      </w:r>
      <w:proofErr w:type="spellEnd"/>
      <w:r w:rsidR="00DD69A7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7258AD">
        <w:rPr>
          <w:rFonts w:ascii="Arial" w:eastAsia="Times New Roman" w:hAnsi="Arial" w:cs="Arial"/>
          <w:sz w:val="24"/>
          <w:szCs w:val="24"/>
          <w:lang w:eastAsia="es-ES"/>
        </w:rPr>
        <w:t>corresponden a</w:t>
      </w:r>
      <w:r w:rsidR="00DD69A7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escenario</w:t>
      </w:r>
      <w:r w:rsidR="007258AD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D69A7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intermedio</w:t>
      </w:r>
      <w:r w:rsidR="007258AD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D69A7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entre las dos primeras (tipo escalera ascendente y descendente)</w:t>
      </w:r>
      <w:r w:rsidR="00A52300" w:rsidRPr="00381CB8">
        <w:rPr>
          <w:rFonts w:ascii="Arial" w:eastAsia="Times New Roman" w:hAnsi="Arial" w:cs="Arial"/>
          <w:sz w:val="24"/>
          <w:szCs w:val="24"/>
          <w:lang w:eastAsia="es-ES"/>
        </w:rPr>
        <w:t>, aunque algunos autores indican que corresponden a poblaciones en buen estado</w:t>
      </w:r>
      <w:r w:rsidR="00DD69A7" w:rsidRPr="00381CB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A3D5D" w:rsidRPr="00381CB8" w:rsidRDefault="008A3D5D" w:rsidP="00381C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35E45" w:rsidRPr="00381CB8" w:rsidRDefault="00AF5A20" w:rsidP="00381C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81CB8">
        <w:rPr>
          <w:rFonts w:ascii="Arial" w:eastAsia="Times New Roman" w:hAnsi="Arial" w:cs="Arial"/>
          <w:sz w:val="24"/>
          <w:szCs w:val="24"/>
          <w:lang w:eastAsia="es-ES"/>
        </w:rPr>
        <w:t>En s</w:t>
      </w:r>
      <w:r w:rsidR="004A37FE" w:rsidRPr="00381CB8">
        <w:rPr>
          <w:rFonts w:ascii="Arial" w:eastAsia="Times New Roman" w:hAnsi="Arial" w:cs="Arial"/>
          <w:sz w:val="24"/>
          <w:szCs w:val="24"/>
          <w:lang w:eastAsia="es-ES"/>
        </w:rPr>
        <w:t>eis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de lo</w:t>
      </w:r>
      <w:r w:rsidR="00A86301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s nueve </w:t>
      </w:r>
      <w:r w:rsidR="00AB55C8" w:rsidRPr="00381CB8">
        <w:rPr>
          <w:rFonts w:ascii="Arial" w:eastAsia="Times New Roman" w:hAnsi="Arial" w:cs="Arial"/>
          <w:sz w:val="24"/>
          <w:szCs w:val="24"/>
          <w:lang w:eastAsia="es-ES"/>
        </w:rPr>
        <w:t>territorios</w:t>
      </w:r>
      <w:r w:rsidR="00A86301" w:rsidRPr="00381CB8">
        <w:rPr>
          <w:rFonts w:ascii="Arial" w:eastAsia="Times New Roman" w:hAnsi="Arial" w:cs="Arial"/>
          <w:sz w:val="24"/>
          <w:szCs w:val="24"/>
          <w:lang w:eastAsia="es-ES"/>
        </w:rPr>
        <w:t>, la</w:t>
      </w:r>
      <w:r w:rsidR="00AB55C8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s estructuras </w:t>
      </w:r>
      <w:r w:rsidR="00DD69A7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poblacionales del lagarto </w:t>
      </w:r>
      <w:r w:rsidR="00BC4204" w:rsidRPr="00381CB8">
        <w:rPr>
          <w:rFonts w:ascii="Arial" w:eastAsia="Times New Roman" w:hAnsi="Arial" w:cs="Arial"/>
          <w:sz w:val="24"/>
          <w:szCs w:val="24"/>
          <w:lang w:eastAsia="es-ES"/>
        </w:rPr>
        <w:t>están</w:t>
      </w:r>
      <w:r w:rsidR="00AB55C8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dominadas por </w:t>
      </w:r>
      <w:r w:rsidR="00407466">
        <w:rPr>
          <w:rFonts w:ascii="Arial" w:eastAsia="Times New Roman" w:hAnsi="Arial" w:cs="Arial"/>
          <w:sz w:val="24"/>
          <w:szCs w:val="24"/>
          <w:lang w:eastAsia="es-ES"/>
        </w:rPr>
        <w:t>individuos de la</w:t>
      </w:r>
      <w:r w:rsidR="00A86301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B55C8" w:rsidRPr="00381CB8">
        <w:rPr>
          <w:rFonts w:ascii="Arial" w:eastAsia="Times New Roman" w:hAnsi="Arial" w:cs="Arial"/>
          <w:sz w:val="24"/>
          <w:szCs w:val="24"/>
          <w:lang w:eastAsia="es-ES"/>
        </w:rPr>
        <w:t>clase II</w:t>
      </w:r>
      <w:r w:rsidR="00BC4204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(conformada principalmente por </w:t>
      </w:r>
      <w:r w:rsidR="007258AD">
        <w:rPr>
          <w:rFonts w:ascii="Arial" w:eastAsia="Times New Roman" w:hAnsi="Arial" w:cs="Arial"/>
          <w:sz w:val="24"/>
          <w:szCs w:val="24"/>
          <w:lang w:eastAsia="es-ES"/>
        </w:rPr>
        <w:t xml:space="preserve">individuos </w:t>
      </w:r>
      <w:r w:rsidR="00BC4204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juveniles</w:t>
      </w:r>
      <w:r w:rsidR="00AB55C8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 w:rsidR="0094036E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ejemplares que generalmente </w:t>
      </w:r>
      <w:r w:rsidR="001A78A6" w:rsidRPr="00381CB8">
        <w:rPr>
          <w:rFonts w:ascii="Arial" w:eastAsia="Times New Roman" w:hAnsi="Arial" w:cs="Arial"/>
          <w:sz w:val="24"/>
          <w:szCs w:val="24"/>
          <w:lang w:eastAsia="es-ES"/>
        </w:rPr>
        <w:t>prefieren a</w:t>
      </w:r>
      <w:r w:rsidR="00235E45" w:rsidRPr="00381CB8">
        <w:rPr>
          <w:rFonts w:ascii="Arial" w:eastAsia="Times New Roman" w:hAnsi="Arial" w:cs="Arial"/>
          <w:sz w:val="24"/>
          <w:szCs w:val="24"/>
          <w:lang w:eastAsia="es-ES"/>
        </w:rPr>
        <w:t>mb</w:t>
      </w:r>
      <w:r w:rsidR="001A78A6" w:rsidRPr="00381CB8">
        <w:rPr>
          <w:rFonts w:ascii="Arial" w:eastAsia="Times New Roman" w:hAnsi="Arial" w:cs="Arial"/>
          <w:sz w:val="24"/>
          <w:szCs w:val="24"/>
          <w:lang w:eastAsia="es-ES"/>
        </w:rPr>
        <w:t>ientes pantanosos con abundante cobertura vegetal</w:t>
      </w:r>
      <w:r w:rsidR="000547B6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(particularmente </w:t>
      </w:r>
      <w:proofErr w:type="spellStart"/>
      <w:r w:rsidR="000547B6" w:rsidRPr="00381CB8">
        <w:rPr>
          <w:rFonts w:ascii="Arial" w:eastAsia="Times New Roman" w:hAnsi="Arial" w:cs="Arial"/>
          <w:sz w:val="24"/>
          <w:szCs w:val="24"/>
          <w:lang w:eastAsia="es-ES"/>
        </w:rPr>
        <w:t>lagunetas</w:t>
      </w:r>
      <w:proofErr w:type="spellEnd"/>
      <w:r w:rsidR="000547B6" w:rsidRPr="00381CB8">
        <w:rPr>
          <w:rFonts w:ascii="Arial" w:eastAsia="Times New Roman" w:hAnsi="Arial" w:cs="Arial"/>
          <w:sz w:val="24"/>
          <w:szCs w:val="24"/>
          <w:lang w:eastAsia="es-ES"/>
        </w:rPr>
        <w:t>, ocasionalmente lagunas y arroyos)</w:t>
      </w:r>
      <w:r w:rsidR="001A78A6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63445" w:rsidRPr="00381CB8">
        <w:rPr>
          <w:rFonts w:ascii="Arial" w:eastAsia="Times New Roman" w:hAnsi="Arial" w:cs="Arial"/>
          <w:sz w:val="24"/>
          <w:szCs w:val="24"/>
          <w:lang w:eastAsia="es-ES"/>
        </w:rPr>
        <w:t>donde la</w:t>
      </w:r>
      <w:r w:rsidR="001A78A6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5E45" w:rsidRPr="00381CB8">
        <w:rPr>
          <w:rFonts w:ascii="Arial" w:eastAsia="Times New Roman" w:hAnsi="Arial" w:cs="Arial"/>
          <w:sz w:val="24"/>
          <w:szCs w:val="24"/>
          <w:lang w:eastAsia="es-ES"/>
        </w:rPr>
        <w:t>interacción</w:t>
      </w:r>
      <w:r w:rsidR="001A78A6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social </w:t>
      </w:r>
      <w:r w:rsidR="00963445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es reducida </w:t>
      </w:r>
      <w:r w:rsidR="00BE0146">
        <w:rPr>
          <w:rFonts w:ascii="Arial" w:eastAsia="Times New Roman" w:hAnsi="Arial" w:cs="Arial"/>
          <w:sz w:val="24"/>
          <w:szCs w:val="24"/>
          <w:lang w:eastAsia="es-ES"/>
        </w:rPr>
        <w:t>(</w:t>
      </w:r>
      <w:proofErr w:type="spellStart"/>
      <w:r w:rsidR="00BE0146">
        <w:rPr>
          <w:rFonts w:ascii="Arial" w:eastAsia="Times New Roman" w:hAnsi="Arial" w:cs="Arial"/>
          <w:sz w:val="24"/>
          <w:szCs w:val="24"/>
          <w:lang w:eastAsia="es-ES"/>
        </w:rPr>
        <w:t>Micucci</w:t>
      </w:r>
      <w:proofErr w:type="spellEnd"/>
      <w:r w:rsidR="00BE0146">
        <w:rPr>
          <w:rFonts w:ascii="Arial" w:eastAsia="Times New Roman" w:hAnsi="Arial" w:cs="Arial"/>
          <w:sz w:val="24"/>
          <w:szCs w:val="24"/>
          <w:lang w:eastAsia="es-ES"/>
        </w:rPr>
        <w:t xml:space="preserve"> &amp; </w:t>
      </w:r>
      <w:proofErr w:type="spellStart"/>
      <w:r w:rsidR="00BE0146">
        <w:rPr>
          <w:rFonts w:ascii="Arial" w:eastAsia="Times New Roman" w:hAnsi="Arial" w:cs="Arial"/>
          <w:sz w:val="24"/>
          <w:szCs w:val="24"/>
          <w:lang w:eastAsia="es-ES"/>
        </w:rPr>
        <w:t>Waller</w:t>
      </w:r>
      <w:proofErr w:type="spellEnd"/>
      <w:r w:rsidR="001A78A6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1995)</w:t>
      </w:r>
      <w:r w:rsidR="003D48E8" w:rsidRPr="00381CB8">
        <w:rPr>
          <w:rFonts w:ascii="Arial" w:eastAsia="Times New Roman" w:hAnsi="Arial" w:cs="Arial"/>
          <w:sz w:val="24"/>
          <w:szCs w:val="24"/>
          <w:lang w:eastAsia="es-ES"/>
        </w:rPr>
        <w:t>; n</w:t>
      </w:r>
      <w:r w:rsidR="00DD69A7" w:rsidRPr="00381CB8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1A78A6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obstante, </w:t>
      </w:r>
      <w:r w:rsidR="0071284C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aparentemente </w:t>
      </w:r>
      <w:r w:rsidR="0094036E" w:rsidRPr="00381CB8">
        <w:rPr>
          <w:rFonts w:ascii="Arial" w:eastAsia="Times New Roman" w:hAnsi="Arial" w:cs="Arial"/>
          <w:sz w:val="24"/>
          <w:szCs w:val="24"/>
          <w:lang w:eastAsia="es-ES"/>
        </w:rPr>
        <w:t>evitan áreas de aguas abiertas y profundas en</w:t>
      </w:r>
      <w:r w:rsidR="00BE0146">
        <w:rPr>
          <w:rFonts w:ascii="Arial" w:eastAsia="Times New Roman" w:hAnsi="Arial" w:cs="Arial"/>
          <w:sz w:val="24"/>
          <w:szCs w:val="24"/>
          <w:lang w:eastAsia="es-ES"/>
        </w:rPr>
        <w:t xml:space="preserve"> lagunas y ríos (Pacheco 1993, </w:t>
      </w:r>
      <w:proofErr w:type="spellStart"/>
      <w:r w:rsidR="00BE0146">
        <w:rPr>
          <w:rFonts w:ascii="Arial" w:eastAsia="Times New Roman" w:hAnsi="Arial" w:cs="Arial"/>
          <w:sz w:val="24"/>
          <w:szCs w:val="24"/>
          <w:lang w:eastAsia="es-ES"/>
        </w:rPr>
        <w:t>Micucci</w:t>
      </w:r>
      <w:proofErr w:type="spellEnd"/>
      <w:r w:rsidR="00BE0146">
        <w:rPr>
          <w:rFonts w:ascii="Arial" w:eastAsia="Times New Roman" w:hAnsi="Arial" w:cs="Arial"/>
          <w:sz w:val="24"/>
          <w:szCs w:val="24"/>
          <w:lang w:eastAsia="es-ES"/>
        </w:rPr>
        <w:t xml:space="preserve"> &amp; </w:t>
      </w:r>
      <w:proofErr w:type="spellStart"/>
      <w:r w:rsidR="00BE0146">
        <w:rPr>
          <w:rFonts w:ascii="Arial" w:eastAsia="Times New Roman" w:hAnsi="Arial" w:cs="Arial"/>
          <w:sz w:val="24"/>
          <w:szCs w:val="24"/>
          <w:lang w:eastAsia="es-ES"/>
        </w:rPr>
        <w:t>Waller</w:t>
      </w:r>
      <w:proofErr w:type="spellEnd"/>
      <w:r w:rsidR="0094036E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1995</w:t>
      </w:r>
      <w:r w:rsidR="00BE014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A37FE" w:rsidRPr="00381CB8">
        <w:rPr>
          <w:rFonts w:ascii="Arial" w:hAnsi="Arial" w:cs="Arial"/>
          <w:sz w:val="24"/>
          <w:szCs w:val="24"/>
        </w:rPr>
        <w:t xml:space="preserve"> Rueda-</w:t>
      </w:r>
      <w:proofErr w:type="spellStart"/>
      <w:r w:rsidR="004A37FE" w:rsidRPr="00381CB8">
        <w:rPr>
          <w:rFonts w:ascii="Arial" w:hAnsi="Arial" w:cs="Arial"/>
          <w:sz w:val="24"/>
          <w:szCs w:val="24"/>
        </w:rPr>
        <w:t>Almonacid</w:t>
      </w:r>
      <w:proofErr w:type="spellEnd"/>
      <w:r w:rsidR="004A37FE" w:rsidRPr="00381CB8">
        <w:rPr>
          <w:rFonts w:ascii="Arial" w:hAnsi="Arial" w:cs="Arial"/>
          <w:sz w:val="24"/>
          <w:szCs w:val="24"/>
        </w:rPr>
        <w:t xml:space="preserve"> </w:t>
      </w:r>
      <w:r w:rsidR="00BE0146">
        <w:rPr>
          <w:rFonts w:ascii="Arial" w:hAnsi="Arial" w:cs="Arial"/>
          <w:i/>
          <w:sz w:val="24"/>
          <w:szCs w:val="24"/>
        </w:rPr>
        <w:t>et al.</w:t>
      </w:r>
      <w:r w:rsidR="004A37FE" w:rsidRPr="00381CB8">
        <w:rPr>
          <w:rFonts w:ascii="Arial" w:hAnsi="Arial" w:cs="Arial"/>
          <w:i/>
          <w:sz w:val="24"/>
          <w:szCs w:val="24"/>
        </w:rPr>
        <w:t xml:space="preserve"> </w:t>
      </w:r>
      <w:r w:rsidR="004A37FE" w:rsidRPr="00381CB8">
        <w:rPr>
          <w:rFonts w:ascii="Arial" w:hAnsi="Arial" w:cs="Arial"/>
          <w:sz w:val="24"/>
          <w:szCs w:val="24"/>
        </w:rPr>
        <w:t>2007</w:t>
      </w:r>
      <w:r w:rsidR="001A78A6" w:rsidRPr="00381CB8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235E45" w:rsidRPr="00381CB8">
        <w:rPr>
          <w:rFonts w:ascii="Arial" w:eastAsia="Times New Roman" w:hAnsi="Arial" w:cs="Arial"/>
          <w:sz w:val="24"/>
          <w:szCs w:val="24"/>
          <w:lang w:eastAsia="es-ES"/>
        </w:rPr>
        <w:t>. Estos aspectos</w:t>
      </w:r>
      <w:r w:rsidR="001A78A6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5E45" w:rsidRPr="00381CB8">
        <w:rPr>
          <w:rFonts w:ascii="Arial" w:eastAsia="Times New Roman" w:hAnsi="Arial" w:cs="Arial"/>
          <w:sz w:val="24"/>
          <w:szCs w:val="24"/>
          <w:lang w:eastAsia="es-ES"/>
        </w:rPr>
        <w:t>pueden repercutir a</w:t>
      </w:r>
      <w:r w:rsidR="00407466">
        <w:rPr>
          <w:rFonts w:ascii="Arial" w:eastAsia="Times New Roman" w:hAnsi="Arial" w:cs="Arial"/>
          <w:sz w:val="24"/>
          <w:szCs w:val="24"/>
          <w:lang w:eastAsia="es-ES"/>
        </w:rPr>
        <w:t xml:space="preserve">l momento de estimar la población </w:t>
      </w:r>
      <w:r w:rsidR="00235E45" w:rsidRPr="00381CB8">
        <w:rPr>
          <w:rFonts w:ascii="Arial" w:eastAsia="Times New Roman" w:hAnsi="Arial" w:cs="Arial"/>
          <w:sz w:val="24"/>
          <w:szCs w:val="24"/>
          <w:lang w:eastAsia="es-ES"/>
        </w:rPr>
        <w:t>(</w:t>
      </w:r>
      <w:proofErr w:type="spellStart"/>
      <w:r w:rsidR="00963445" w:rsidRPr="00381CB8">
        <w:rPr>
          <w:rFonts w:ascii="Arial" w:eastAsia="Times New Roman" w:hAnsi="Arial" w:cs="Arial"/>
          <w:sz w:val="24"/>
          <w:szCs w:val="24"/>
          <w:lang w:eastAsia="es-ES"/>
        </w:rPr>
        <w:t>Seijas</w:t>
      </w:r>
      <w:proofErr w:type="spellEnd"/>
      <w:r w:rsidR="00BE0146">
        <w:rPr>
          <w:rFonts w:ascii="Arial" w:eastAsia="Times New Roman" w:hAnsi="Arial" w:cs="Arial"/>
          <w:sz w:val="24"/>
          <w:szCs w:val="24"/>
          <w:lang w:eastAsia="es-ES"/>
        </w:rPr>
        <w:t xml:space="preserve"> 1986,</w:t>
      </w:r>
      <w:r w:rsidR="00963445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0146">
        <w:rPr>
          <w:rFonts w:ascii="Arial" w:eastAsia="Times New Roman" w:hAnsi="Arial" w:cs="Arial"/>
          <w:sz w:val="24"/>
          <w:szCs w:val="24"/>
          <w:lang w:eastAsia="es-ES"/>
        </w:rPr>
        <w:t>Pacheco</w:t>
      </w:r>
      <w:r w:rsidR="00235E45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1993). </w:t>
      </w:r>
    </w:p>
    <w:p w:rsidR="00707FA3" w:rsidRPr="00381CB8" w:rsidRDefault="00707FA3" w:rsidP="00381C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F5A20" w:rsidRPr="00381CB8" w:rsidRDefault="0030535D" w:rsidP="00381C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81CB8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3D48E8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1611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3D48E8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caso 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particular </w:t>
      </w:r>
      <w:r w:rsidR="003D48E8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r w:rsidR="005D1611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caimán negro, </w:t>
      </w:r>
      <w:r w:rsidR="00AF5A20" w:rsidRPr="00381CB8">
        <w:rPr>
          <w:rFonts w:ascii="Arial" w:eastAsia="Times New Roman" w:hAnsi="Arial" w:cs="Arial"/>
          <w:sz w:val="24"/>
          <w:szCs w:val="24"/>
          <w:lang w:eastAsia="es-ES"/>
        </w:rPr>
        <w:t>el tipo de</w:t>
      </w:r>
      <w:r w:rsidR="005D1611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estructuras </w:t>
      </w:r>
      <w:r w:rsidR="00AF5A20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poblacionales observadas en los territorios coinciden con los hallados por Liceaga </w:t>
      </w:r>
      <w:r w:rsidR="00AF5A20"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et al.</w:t>
      </w:r>
      <w:r w:rsidR="00AF5A20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(2001) y Aguilera </w:t>
      </w:r>
      <w:r w:rsidR="00AF5A20"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et al.</w:t>
      </w:r>
      <w:r w:rsidR="00AF5A20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(2008) para la </w:t>
      </w:r>
      <w:r w:rsidR="00407466" w:rsidRPr="00381CB8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407466">
        <w:rPr>
          <w:rFonts w:ascii="Arial" w:eastAsia="Times New Roman" w:hAnsi="Arial" w:cs="Arial"/>
          <w:sz w:val="24"/>
          <w:szCs w:val="24"/>
          <w:lang w:eastAsia="es-ES"/>
        </w:rPr>
        <w:t xml:space="preserve">eserva </w:t>
      </w:r>
      <w:r w:rsidR="00AF5A20" w:rsidRPr="00381CB8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407466">
        <w:rPr>
          <w:rFonts w:ascii="Arial" w:eastAsia="Times New Roman" w:hAnsi="Arial" w:cs="Arial"/>
          <w:sz w:val="24"/>
          <w:szCs w:val="24"/>
          <w:lang w:eastAsia="es-ES"/>
        </w:rPr>
        <w:t xml:space="preserve">nmovilizada </w:t>
      </w:r>
      <w:proofErr w:type="spellStart"/>
      <w:r w:rsidR="00AF5A20" w:rsidRPr="00381CB8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407466">
        <w:rPr>
          <w:rFonts w:ascii="Arial" w:eastAsia="Times New Roman" w:hAnsi="Arial" w:cs="Arial"/>
          <w:sz w:val="24"/>
          <w:szCs w:val="24"/>
          <w:lang w:eastAsia="es-ES"/>
        </w:rPr>
        <w:t>ténez</w:t>
      </w:r>
      <w:proofErr w:type="spellEnd"/>
      <w:r w:rsidR="00AF5A20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y lagunas de inundación</w:t>
      </w:r>
      <w:r w:rsidR="00345E39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del rí</w:t>
      </w:r>
      <w:r w:rsidR="00AF5A20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o Ichilo respectivamente. </w:t>
      </w:r>
      <w:r w:rsidR="00345E39" w:rsidRPr="00381CB8">
        <w:rPr>
          <w:rFonts w:ascii="Arial" w:eastAsia="Times New Roman" w:hAnsi="Arial" w:cs="Arial"/>
          <w:sz w:val="24"/>
          <w:szCs w:val="24"/>
          <w:lang w:eastAsia="es-ES"/>
        </w:rPr>
        <w:t>Son estructuras poblacion</w:t>
      </w:r>
      <w:r w:rsidR="00756373" w:rsidRPr="00381CB8">
        <w:rPr>
          <w:rFonts w:ascii="Arial" w:eastAsia="Times New Roman" w:hAnsi="Arial" w:cs="Arial"/>
          <w:sz w:val="24"/>
          <w:szCs w:val="24"/>
          <w:lang w:eastAsia="es-ES"/>
        </w:rPr>
        <w:t>al</w:t>
      </w:r>
      <w:r w:rsidR="00345E39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es en </w:t>
      </w:r>
      <w:r w:rsidR="00A343E5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proceso de </w:t>
      </w:r>
      <w:r w:rsidR="00345E39" w:rsidRPr="00381CB8">
        <w:rPr>
          <w:rFonts w:ascii="Arial" w:eastAsia="Times New Roman" w:hAnsi="Arial" w:cs="Arial"/>
          <w:sz w:val="24"/>
          <w:szCs w:val="24"/>
          <w:lang w:eastAsia="es-ES"/>
        </w:rPr>
        <w:t>recuperación</w:t>
      </w:r>
      <w:r w:rsidR="0071284C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lenta</w:t>
      </w:r>
      <w:r w:rsidR="00345E39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1284C" w:rsidRPr="00381CB8">
        <w:rPr>
          <w:rFonts w:ascii="Arial" w:hAnsi="Arial" w:cs="Arial"/>
          <w:sz w:val="24"/>
          <w:szCs w:val="24"/>
        </w:rPr>
        <w:t xml:space="preserve">Aguilera </w:t>
      </w:r>
      <w:r w:rsidR="0071284C" w:rsidRPr="00381CB8">
        <w:rPr>
          <w:rFonts w:ascii="Arial" w:hAnsi="Arial" w:cs="Arial"/>
          <w:i/>
          <w:sz w:val="24"/>
          <w:szCs w:val="24"/>
        </w:rPr>
        <w:t>et al</w:t>
      </w:r>
      <w:r w:rsidR="00BE0146">
        <w:rPr>
          <w:rFonts w:ascii="Arial" w:hAnsi="Arial" w:cs="Arial"/>
          <w:sz w:val="24"/>
          <w:szCs w:val="24"/>
        </w:rPr>
        <w:t>.</w:t>
      </w:r>
      <w:r w:rsidR="0071284C" w:rsidRPr="00381CB8">
        <w:rPr>
          <w:rFonts w:ascii="Arial" w:hAnsi="Arial" w:cs="Arial"/>
          <w:sz w:val="24"/>
          <w:szCs w:val="24"/>
        </w:rPr>
        <w:t xml:space="preserve"> 2008</w:t>
      </w:r>
      <w:r w:rsidR="00345E39" w:rsidRPr="00381CB8">
        <w:rPr>
          <w:rFonts w:ascii="Arial" w:eastAsia="Times New Roman" w:hAnsi="Arial" w:cs="Arial"/>
          <w:sz w:val="24"/>
          <w:szCs w:val="24"/>
          <w:lang w:eastAsia="es-ES"/>
        </w:rPr>
        <w:t>), por la considerable cantidad de ejemplares juveniles en ellas</w:t>
      </w:r>
      <w:r w:rsidR="00804CEC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(principalmente en lagunas), no obstante</w:t>
      </w:r>
      <w:r w:rsidR="00345E39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es </w:t>
      </w:r>
      <w:r w:rsidR="00804CEC" w:rsidRPr="00381CB8">
        <w:rPr>
          <w:rFonts w:ascii="Arial" w:eastAsia="Times New Roman" w:hAnsi="Arial" w:cs="Arial"/>
          <w:sz w:val="24"/>
          <w:szCs w:val="24"/>
          <w:lang w:eastAsia="es-ES"/>
        </w:rPr>
        <w:t>importante</w:t>
      </w:r>
      <w:r w:rsidR="00345E39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mencionar </w:t>
      </w:r>
      <w:r w:rsidR="00804CEC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532B67" w:rsidRPr="00381CB8">
        <w:rPr>
          <w:rFonts w:ascii="Arial" w:eastAsia="Times New Roman" w:hAnsi="Arial" w:cs="Arial"/>
          <w:sz w:val="24"/>
          <w:szCs w:val="24"/>
          <w:lang w:eastAsia="es-ES"/>
        </w:rPr>
        <w:t>ausencia</w:t>
      </w:r>
      <w:r w:rsidR="00804CEC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de esta clase de ejemplares en los </w:t>
      </w:r>
      <w:r w:rsidR="00532B67" w:rsidRPr="00381CB8">
        <w:rPr>
          <w:rFonts w:ascii="Arial" w:eastAsia="Times New Roman" w:hAnsi="Arial" w:cs="Arial"/>
          <w:sz w:val="24"/>
          <w:szCs w:val="24"/>
          <w:lang w:eastAsia="es-ES"/>
        </w:rPr>
        <w:t>ríos</w:t>
      </w:r>
      <w:r w:rsidR="000547B6" w:rsidRPr="00381CB8">
        <w:rPr>
          <w:rFonts w:ascii="Arial" w:eastAsia="Times New Roman" w:hAnsi="Arial" w:cs="Arial"/>
          <w:sz w:val="24"/>
          <w:szCs w:val="24"/>
          <w:lang w:eastAsia="es-ES"/>
        </w:rPr>
        <w:t>, estos ambientes generalmente están dominados (relativo) por ejemplares grandes (clase IV)</w:t>
      </w:r>
      <w:r w:rsidR="00532B67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B35982">
        <w:rPr>
          <w:rFonts w:ascii="Arial" w:eastAsia="Times New Roman" w:hAnsi="Arial" w:cs="Arial"/>
          <w:sz w:val="24"/>
          <w:szCs w:val="24"/>
          <w:lang w:eastAsia="es-ES"/>
        </w:rPr>
        <w:t>Información coincidente con los antecedentes de caza furtiva en el pasado e historia natural de la especie.</w:t>
      </w:r>
    </w:p>
    <w:p w:rsidR="00311271" w:rsidRPr="00381CB8" w:rsidRDefault="00311271" w:rsidP="00381C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1AB6" w:rsidRDefault="0062633C" w:rsidP="00381C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81CB8">
        <w:rPr>
          <w:rFonts w:ascii="Arial" w:eastAsia="Times New Roman" w:hAnsi="Arial" w:cs="Arial"/>
          <w:sz w:val="24"/>
          <w:szCs w:val="24"/>
          <w:lang w:eastAsia="es-ES"/>
        </w:rPr>
        <w:t>En la mayoría</w:t>
      </w:r>
      <w:r w:rsidR="00536D9C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de los ambientes </w:t>
      </w:r>
      <w:r w:rsidR="0071284C" w:rsidRPr="00381CB8">
        <w:rPr>
          <w:rFonts w:ascii="Arial" w:eastAsia="Times New Roman" w:hAnsi="Arial" w:cs="Arial"/>
          <w:sz w:val="24"/>
          <w:szCs w:val="24"/>
          <w:lang w:eastAsia="es-ES"/>
        </w:rPr>
        <w:t>acuáticos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de los territorios, a</w:t>
      </w:r>
      <w:r w:rsidR="004D0154" w:rsidRPr="00381CB8">
        <w:rPr>
          <w:rFonts w:ascii="Arial" w:eastAsia="Times New Roman" w:hAnsi="Arial" w:cs="Arial"/>
          <w:sz w:val="24"/>
          <w:szCs w:val="24"/>
          <w:lang w:eastAsia="es-ES"/>
        </w:rPr>
        <w:t>mbas especies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AB413D"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C. </w:t>
      </w:r>
      <w:proofErr w:type="spellStart"/>
      <w:r w:rsidR="00AB413D"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yacare</w:t>
      </w:r>
      <w:proofErr w:type="spellEnd"/>
      <w:r w:rsidR="00AB413D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AB413D"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M. </w:t>
      </w:r>
      <w:proofErr w:type="spellStart"/>
      <w:r w:rsidR="00AB413D"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niger</w:t>
      </w:r>
      <w:proofErr w:type="spellEnd"/>
      <w:r w:rsidRPr="00381CB8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4D0154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81CB8">
        <w:rPr>
          <w:rFonts w:ascii="Arial" w:eastAsia="Times New Roman" w:hAnsi="Arial" w:cs="Arial"/>
          <w:sz w:val="24"/>
          <w:szCs w:val="24"/>
          <w:lang w:eastAsia="es-ES"/>
        </w:rPr>
        <w:t>comparten gran parte de</w:t>
      </w:r>
      <w:r w:rsidR="004D0154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los cuerpos de agua evaluados</w:t>
      </w:r>
      <w:r w:rsidR="00942EE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 w:rsidR="00942EED">
        <w:rPr>
          <w:rFonts w:ascii="Arial" w:eastAsia="Times New Roman" w:hAnsi="Arial" w:cs="Arial"/>
          <w:sz w:val="24"/>
          <w:szCs w:val="24"/>
          <w:lang w:eastAsia="es-ES"/>
        </w:rPr>
        <w:t>simpatrí</w:t>
      </w:r>
      <w:r w:rsidR="00836471" w:rsidRPr="00381CB8">
        <w:rPr>
          <w:rFonts w:ascii="Arial" w:eastAsia="Times New Roman" w:hAnsi="Arial" w:cs="Arial"/>
          <w:sz w:val="24"/>
          <w:szCs w:val="24"/>
          <w:lang w:eastAsia="es-ES"/>
        </w:rPr>
        <w:t>a</w:t>
      </w:r>
      <w:proofErr w:type="spellEnd"/>
      <w:r w:rsidR="00836471" w:rsidRPr="00381CB8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4D0154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36471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mismo escenario observado por </w:t>
      </w:r>
      <w:r w:rsidR="00836471" w:rsidRPr="00381CB8">
        <w:rPr>
          <w:rFonts w:ascii="Arial" w:hAnsi="Arial" w:cs="Arial"/>
          <w:sz w:val="24"/>
          <w:szCs w:val="24"/>
        </w:rPr>
        <w:t xml:space="preserve">Aguilera </w:t>
      </w:r>
      <w:r w:rsidR="00836471" w:rsidRPr="00381CB8">
        <w:rPr>
          <w:rFonts w:ascii="Arial" w:hAnsi="Arial" w:cs="Arial"/>
          <w:i/>
          <w:sz w:val="24"/>
          <w:szCs w:val="24"/>
        </w:rPr>
        <w:t>et al</w:t>
      </w:r>
      <w:r w:rsidR="00836471" w:rsidRPr="00381CB8">
        <w:rPr>
          <w:rFonts w:ascii="Arial" w:hAnsi="Arial" w:cs="Arial"/>
          <w:sz w:val="24"/>
          <w:szCs w:val="24"/>
        </w:rPr>
        <w:t>. (2008</w:t>
      </w:r>
      <w:r w:rsidR="003C0EEC" w:rsidRPr="00381CB8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836471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para lagunas de </w:t>
      </w:r>
      <w:r w:rsidR="00536D9C" w:rsidRPr="00381CB8">
        <w:rPr>
          <w:rFonts w:ascii="Arial" w:eastAsia="Times New Roman" w:hAnsi="Arial" w:cs="Arial"/>
          <w:sz w:val="24"/>
          <w:szCs w:val="24"/>
          <w:lang w:eastAsia="es-ES"/>
        </w:rPr>
        <w:t>inundación</w:t>
      </w:r>
      <w:r w:rsidR="00836471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del río Ichilo</w:t>
      </w:r>
      <w:r w:rsidR="001A0321">
        <w:rPr>
          <w:rFonts w:ascii="Arial" w:eastAsia="Times New Roman" w:hAnsi="Arial" w:cs="Arial"/>
          <w:sz w:val="24"/>
          <w:szCs w:val="24"/>
          <w:lang w:eastAsia="es-ES"/>
        </w:rPr>
        <w:t>; a</w:t>
      </w:r>
      <w:r w:rsidR="00E0617D" w:rsidRPr="00381CB8">
        <w:rPr>
          <w:rFonts w:ascii="Arial" w:eastAsia="Times New Roman" w:hAnsi="Arial" w:cs="Arial"/>
          <w:sz w:val="24"/>
          <w:szCs w:val="24"/>
          <w:lang w:eastAsia="es-ES"/>
        </w:rPr>
        <w:t>mbientes</w:t>
      </w:r>
      <w:r w:rsidR="001A0321">
        <w:rPr>
          <w:rFonts w:ascii="Arial" w:eastAsia="Times New Roman" w:hAnsi="Arial" w:cs="Arial"/>
          <w:sz w:val="24"/>
          <w:szCs w:val="24"/>
          <w:lang w:eastAsia="es-ES"/>
        </w:rPr>
        <w:t xml:space="preserve"> (lagunas </w:t>
      </w:r>
      <w:proofErr w:type="spellStart"/>
      <w:r w:rsidR="001A0321">
        <w:rPr>
          <w:rFonts w:ascii="Arial" w:eastAsia="Times New Roman" w:hAnsi="Arial" w:cs="Arial"/>
          <w:sz w:val="24"/>
          <w:szCs w:val="24"/>
          <w:lang w:eastAsia="es-ES"/>
        </w:rPr>
        <w:t>meándricas</w:t>
      </w:r>
      <w:proofErr w:type="spellEnd"/>
      <w:r w:rsidR="001A0321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E0617D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A0321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454D77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hasta no hace mucho tiempo atrás </w:t>
      </w:r>
      <w:r w:rsidR="00407466">
        <w:rPr>
          <w:rFonts w:ascii="Arial" w:eastAsia="Times New Roman" w:hAnsi="Arial" w:cs="Arial"/>
          <w:sz w:val="24"/>
          <w:szCs w:val="24"/>
          <w:lang w:eastAsia="es-ES"/>
        </w:rPr>
        <w:t>estaban habitado</w:t>
      </w:r>
      <w:r w:rsidR="003C0EEC" w:rsidRPr="00381CB8">
        <w:rPr>
          <w:rFonts w:ascii="Arial" w:eastAsia="Times New Roman" w:hAnsi="Arial" w:cs="Arial"/>
          <w:sz w:val="24"/>
          <w:szCs w:val="24"/>
          <w:lang w:eastAsia="es-ES"/>
        </w:rPr>
        <w:t>s esencialmente por lagarto</w:t>
      </w:r>
      <w:r w:rsidR="008F26D3" w:rsidRPr="00381CB8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536D9C" w:rsidRPr="00381CB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C0EEC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según la versión de los </w:t>
      </w:r>
      <w:proofErr w:type="spellStart"/>
      <w:r w:rsidR="003C0EEC" w:rsidRPr="00381CB8">
        <w:rPr>
          <w:rFonts w:ascii="Arial" w:eastAsia="Times New Roman" w:hAnsi="Arial" w:cs="Arial"/>
          <w:sz w:val="24"/>
          <w:szCs w:val="24"/>
          <w:lang w:eastAsia="es-ES"/>
        </w:rPr>
        <w:t>comunarios</w:t>
      </w:r>
      <w:proofErr w:type="spellEnd"/>
      <w:r w:rsidR="003C0EEC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. El lagarto </w:t>
      </w:r>
      <w:r w:rsidR="000E1AB6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puede colonizar </w:t>
      </w:r>
      <w:r w:rsidR="003C0EEC" w:rsidRPr="00381CB8">
        <w:rPr>
          <w:rFonts w:ascii="Arial" w:eastAsia="Times New Roman" w:hAnsi="Arial" w:cs="Arial"/>
          <w:sz w:val="24"/>
          <w:szCs w:val="24"/>
          <w:lang w:eastAsia="es-ES"/>
        </w:rPr>
        <w:t>casi cualquier tipo</w:t>
      </w:r>
      <w:r w:rsidR="000E1AB6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37BF5" w:rsidRPr="00381CB8">
        <w:rPr>
          <w:rFonts w:ascii="Arial" w:eastAsia="Times New Roman" w:hAnsi="Arial" w:cs="Arial"/>
          <w:sz w:val="24"/>
          <w:szCs w:val="24"/>
          <w:lang w:eastAsia="es-ES"/>
        </w:rPr>
        <w:t>ecosistema acuático</w:t>
      </w:r>
      <w:r w:rsidR="00E0617D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536D9C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Rivas </w:t>
      </w:r>
      <w:r w:rsidR="00536D9C"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et al</w:t>
      </w:r>
      <w:r w:rsidR="00BE014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36D9C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2022</w:t>
      </w:r>
      <w:r w:rsidR="00E0617D" w:rsidRPr="00381CB8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E1AB6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, desde </w:t>
      </w:r>
      <w:r w:rsidR="003C0EEC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0E1AB6" w:rsidRPr="00381CB8">
        <w:rPr>
          <w:rFonts w:ascii="Arial" w:eastAsia="Times New Roman" w:hAnsi="Arial" w:cs="Arial"/>
          <w:sz w:val="24"/>
          <w:szCs w:val="24"/>
          <w:lang w:eastAsia="es-ES"/>
        </w:rPr>
        <w:t>pequeños y poco profundos</w:t>
      </w:r>
      <w:r w:rsidR="003C0EEC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arroyos y </w:t>
      </w:r>
      <w:proofErr w:type="spellStart"/>
      <w:r w:rsidR="003C0EEC" w:rsidRPr="00381CB8">
        <w:rPr>
          <w:rFonts w:ascii="Arial" w:eastAsia="Times New Roman" w:hAnsi="Arial" w:cs="Arial"/>
          <w:sz w:val="24"/>
          <w:szCs w:val="24"/>
          <w:lang w:eastAsia="es-ES"/>
        </w:rPr>
        <w:t>lagunetas</w:t>
      </w:r>
      <w:proofErr w:type="spellEnd"/>
      <w:r w:rsidR="000E1AB6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hasta </w:t>
      </w:r>
      <w:r w:rsidR="003C0EEC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E0617D" w:rsidRPr="00381CB8">
        <w:rPr>
          <w:rFonts w:ascii="Arial" w:eastAsia="Times New Roman" w:hAnsi="Arial" w:cs="Arial"/>
          <w:sz w:val="24"/>
          <w:szCs w:val="24"/>
          <w:lang w:eastAsia="es-ES"/>
        </w:rPr>
        <w:t>profundos y aislados lagos y lagunas, y grandes y caudalosos</w:t>
      </w:r>
      <w:r w:rsidR="000E1AB6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C0EEC" w:rsidRPr="00381CB8">
        <w:rPr>
          <w:rFonts w:ascii="Arial" w:eastAsia="Times New Roman" w:hAnsi="Arial" w:cs="Arial"/>
          <w:sz w:val="24"/>
          <w:szCs w:val="24"/>
          <w:lang w:eastAsia="es-ES"/>
        </w:rPr>
        <w:t>ríos</w:t>
      </w:r>
      <w:r w:rsidR="000E1AB6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37BF5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estos últimos </w:t>
      </w:r>
      <w:r w:rsidR="00E0617D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ambientes también preferidos </w:t>
      </w:r>
      <w:r w:rsidR="00C37BF5" w:rsidRPr="00381CB8">
        <w:rPr>
          <w:rFonts w:ascii="Arial" w:eastAsia="Times New Roman" w:hAnsi="Arial" w:cs="Arial"/>
          <w:sz w:val="24"/>
          <w:szCs w:val="24"/>
          <w:lang w:eastAsia="es-ES"/>
        </w:rPr>
        <w:t>por el</w:t>
      </w:r>
      <w:r w:rsidR="000E1AB6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277DD" w:rsidRPr="00381CB8">
        <w:rPr>
          <w:rFonts w:ascii="Arial" w:eastAsia="Times New Roman" w:hAnsi="Arial" w:cs="Arial"/>
          <w:sz w:val="24"/>
          <w:szCs w:val="24"/>
          <w:lang w:eastAsia="es-ES"/>
        </w:rPr>
        <w:t>caimán</w:t>
      </w:r>
      <w:r w:rsidR="000E1AB6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negro</w:t>
      </w:r>
      <w:r w:rsidR="00454D77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 w:rsidR="00BE0146">
        <w:rPr>
          <w:rFonts w:ascii="Arial" w:hAnsi="Arial" w:cs="Arial"/>
          <w:sz w:val="24"/>
          <w:szCs w:val="24"/>
        </w:rPr>
        <w:t>Herron</w:t>
      </w:r>
      <w:proofErr w:type="spellEnd"/>
      <w:r w:rsidR="00BE0146">
        <w:rPr>
          <w:rFonts w:ascii="Arial" w:hAnsi="Arial" w:cs="Arial"/>
          <w:sz w:val="24"/>
          <w:szCs w:val="24"/>
        </w:rPr>
        <w:t xml:space="preserve"> 1994,</w:t>
      </w:r>
      <w:r w:rsidR="00454D77" w:rsidRPr="00381CB8">
        <w:rPr>
          <w:rFonts w:ascii="Arial" w:hAnsi="Arial" w:cs="Arial"/>
          <w:sz w:val="24"/>
          <w:szCs w:val="24"/>
        </w:rPr>
        <w:t xml:space="preserve"> </w:t>
      </w:r>
      <w:r w:rsidR="00BE0146">
        <w:rPr>
          <w:rFonts w:ascii="Arial" w:hAnsi="Arial" w:cs="Arial"/>
          <w:sz w:val="24"/>
          <w:szCs w:val="24"/>
        </w:rPr>
        <w:t xml:space="preserve">Da Silveira &amp; </w:t>
      </w:r>
      <w:proofErr w:type="spellStart"/>
      <w:r w:rsidR="00BE0146">
        <w:rPr>
          <w:rFonts w:ascii="Arial" w:hAnsi="Arial" w:cs="Arial"/>
          <w:sz w:val="24"/>
          <w:szCs w:val="24"/>
        </w:rPr>
        <w:t>Thorbjarnarson</w:t>
      </w:r>
      <w:proofErr w:type="spellEnd"/>
      <w:r w:rsidR="00BE0146">
        <w:rPr>
          <w:rFonts w:ascii="Arial" w:hAnsi="Arial" w:cs="Arial"/>
          <w:sz w:val="24"/>
          <w:szCs w:val="24"/>
        </w:rPr>
        <w:t xml:space="preserve"> 1999,</w:t>
      </w:r>
      <w:r w:rsidR="00454D77" w:rsidRPr="00381CB8">
        <w:rPr>
          <w:rFonts w:ascii="Arial" w:hAnsi="Arial" w:cs="Arial"/>
          <w:sz w:val="24"/>
          <w:szCs w:val="24"/>
        </w:rPr>
        <w:t xml:space="preserve"> Aguilera </w:t>
      </w:r>
      <w:r w:rsidR="00454D77" w:rsidRPr="00381CB8">
        <w:rPr>
          <w:rFonts w:ascii="Arial" w:hAnsi="Arial" w:cs="Arial"/>
          <w:i/>
          <w:sz w:val="24"/>
          <w:szCs w:val="24"/>
        </w:rPr>
        <w:t>et al</w:t>
      </w:r>
      <w:r w:rsidR="00454D77" w:rsidRPr="00381CB8">
        <w:rPr>
          <w:rFonts w:ascii="Arial" w:hAnsi="Arial" w:cs="Arial"/>
          <w:sz w:val="24"/>
          <w:szCs w:val="24"/>
        </w:rPr>
        <w:t>. 2008</w:t>
      </w:r>
      <w:r w:rsidR="00454D77" w:rsidRPr="00381CB8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E1AB6" w:rsidRPr="00381CB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A7989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7DF6">
        <w:rPr>
          <w:rFonts w:ascii="Arial" w:eastAsia="Times New Roman" w:hAnsi="Arial" w:cs="Arial"/>
          <w:sz w:val="24"/>
          <w:szCs w:val="24"/>
          <w:lang w:eastAsia="es-ES"/>
        </w:rPr>
        <w:t xml:space="preserve">Estas pueden ser razones que expliquen la baja representatividad del caimán negro en los cuerpos de agua de la TCO </w:t>
      </w:r>
      <w:proofErr w:type="spellStart"/>
      <w:r w:rsidR="00757DF6">
        <w:rPr>
          <w:rFonts w:ascii="Arial" w:eastAsia="Times New Roman" w:hAnsi="Arial" w:cs="Arial"/>
          <w:sz w:val="24"/>
          <w:szCs w:val="24"/>
          <w:lang w:eastAsia="es-ES"/>
        </w:rPr>
        <w:t>Sirionó</w:t>
      </w:r>
      <w:proofErr w:type="spellEnd"/>
      <w:r w:rsidR="00757DF6">
        <w:rPr>
          <w:rFonts w:ascii="Arial" w:eastAsia="Times New Roman" w:hAnsi="Arial" w:cs="Arial"/>
          <w:sz w:val="24"/>
          <w:szCs w:val="24"/>
          <w:lang w:eastAsia="es-ES"/>
        </w:rPr>
        <w:t xml:space="preserve"> (en su mayoría pequeños y poco </w:t>
      </w:r>
      <w:r w:rsidR="00757DF6" w:rsidRPr="00C73E26">
        <w:rPr>
          <w:rFonts w:ascii="Arial" w:eastAsia="Times New Roman" w:hAnsi="Arial" w:cs="Arial"/>
          <w:sz w:val="24"/>
          <w:szCs w:val="24"/>
          <w:lang w:eastAsia="es-ES"/>
        </w:rPr>
        <w:t>profundos</w:t>
      </w:r>
      <w:r w:rsidR="00757DF6">
        <w:rPr>
          <w:rFonts w:ascii="Arial" w:eastAsia="Times New Roman" w:hAnsi="Arial" w:cs="Arial"/>
          <w:sz w:val="24"/>
          <w:szCs w:val="24"/>
          <w:lang w:eastAsia="es-ES"/>
        </w:rPr>
        <w:t>).</w:t>
      </w:r>
      <w:r w:rsidR="003C04E8">
        <w:rPr>
          <w:rFonts w:ascii="Arial" w:eastAsia="Times New Roman" w:hAnsi="Arial" w:cs="Arial"/>
          <w:sz w:val="24"/>
          <w:szCs w:val="24"/>
          <w:lang w:eastAsia="es-ES"/>
        </w:rPr>
        <w:t xml:space="preserve"> Por tanto, es importante la protección de ambas especies por parte de </w:t>
      </w:r>
      <w:r w:rsidR="003C04E8">
        <w:rPr>
          <w:rFonts w:ascii="Arial" w:eastAsia="Times New Roman" w:hAnsi="Arial" w:cs="Arial"/>
          <w:sz w:val="24"/>
          <w:szCs w:val="24"/>
          <w:lang w:eastAsia="es-ES"/>
        </w:rPr>
        <w:lastRenderedPageBreak/>
        <w:t>los beneficiarios (</w:t>
      </w:r>
      <w:proofErr w:type="spellStart"/>
      <w:r w:rsidR="003C04E8">
        <w:rPr>
          <w:rFonts w:ascii="Arial" w:eastAsia="Times New Roman" w:hAnsi="Arial" w:cs="Arial"/>
          <w:sz w:val="24"/>
          <w:szCs w:val="24"/>
          <w:lang w:eastAsia="es-ES"/>
        </w:rPr>
        <w:t>comunarios</w:t>
      </w:r>
      <w:proofErr w:type="spellEnd"/>
      <w:r w:rsidR="003C04E8">
        <w:rPr>
          <w:rFonts w:ascii="Arial" w:eastAsia="Times New Roman" w:hAnsi="Arial" w:cs="Arial"/>
          <w:sz w:val="24"/>
          <w:szCs w:val="24"/>
          <w:lang w:eastAsia="es-ES"/>
        </w:rPr>
        <w:t xml:space="preserve"> de las </w:t>
      </w:r>
      <w:proofErr w:type="spellStart"/>
      <w:r w:rsidR="003C04E8">
        <w:rPr>
          <w:rFonts w:ascii="Arial" w:eastAsia="Times New Roman" w:hAnsi="Arial" w:cs="Arial"/>
          <w:sz w:val="24"/>
          <w:szCs w:val="24"/>
          <w:lang w:eastAsia="es-ES"/>
        </w:rPr>
        <w:t>TCOs</w:t>
      </w:r>
      <w:proofErr w:type="spellEnd"/>
      <w:r w:rsidR="003C04E8">
        <w:rPr>
          <w:rFonts w:ascii="Arial" w:eastAsia="Times New Roman" w:hAnsi="Arial" w:cs="Arial"/>
          <w:sz w:val="24"/>
          <w:szCs w:val="24"/>
          <w:lang w:eastAsia="es-ES"/>
        </w:rPr>
        <w:t xml:space="preserve">), en el caso del lagarto para continuar con su aprovechamiento y en el caso del caimán negro </w:t>
      </w:r>
      <w:r w:rsidR="003C04E8" w:rsidRPr="00740A0E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E11B1A" w:rsidRPr="00740A0E">
        <w:rPr>
          <w:rFonts w:ascii="Arial" w:eastAsia="Times New Roman" w:hAnsi="Arial" w:cs="Arial"/>
          <w:sz w:val="24"/>
          <w:szCs w:val="24"/>
          <w:lang w:eastAsia="es-ES"/>
        </w:rPr>
        <w:t>una hipotética implementación de su aprovechamiento</w:t>
      </w:r>
      <w:r w:rsidR="003C04E8" w:rsidRPr="00740A0E">
        <w:rPr>
          <w:rFonts w:ascii="Arial" w:eastAsia="Times New Roman" w:hAnsi="Arial" w:cs="Arial"/>
          <w:sz w:val="24"/>
          <w:szCs w:val="24"/>
          <w:lang w:eastAsia="es-ES"/>
        </w:rPr>
        <w:t xml:space="preserve"> en el futuro, </w:t>
      </w:r>
      <w:r w:rsidR="00740A0E">
        <w:rPr>
          <w:rFonts w:ascii="Arial" w:eastAsia="Times New Roman" w:hAnsi="Arial" w:cs="Arial"/>
          <w:sz w:val="24"/>
          <w:szCs w:val="24"/>
          <w:lang w:eastAsia="es-ES"/>
        </w:rPr>
        <w:t>siempre y cuando</w:t>
      </w:r>
      <w:r w:rsidR="003C04E8" w:rsidRPr="00740A0E">
        <w:rPr>
          <w:rFonts w:ascii="Arial" w:eastAsia="Times New Roman" w:hAnsi="Arial" w:cs="Arial"/>
          <w:sz w:val="24"/>
          <w:szCs w:val="24"/>
          <w:lang w:eastAsia="es-ES"/>
        </w:rPr>
        <w:t xml:space="preserve"> sus poblaciones se </w:t>
      </w:r>
      <w:r w:rsidR="00740A0E">
        <w:rPr>
          <w:rFonts w:ascii="Arial" w:eastAsia="Times New Roman" w:hAnsi="Arial" w:cs="Arial"/>
          <w:sz w:val="24"/>
          <w:szCs w:val="24"/>
          <w:lang w:eastAsia="es-ES"/>
        </w:rPr>
        <w:t>encuentren saludables y en buen estado de conservación</w:t>
      </w:r>
      <w:r w:rsidR="003C04E8" w:rsidRPr="00740A0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F18F4" w:rsidRDefault="008F18F4" w:rsidP="00381C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F6952" w:rsidRPr="00DF6952" w:rsidRDefault="00DF6952" w:rsidP="00381CB8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F6952">
        <w:rPr>
          <w:rFonts w:ascii="Arial" w:eastAsia="Times New Roman" w:hAnsi="Arial" w:cs="Arial"/>
          <w:b/>
          <w:sz w:val="24"/>
          <w:szCs w:val="24"/>
          <w:lang w:eastAsia="es-ES"/>
        </w:rPr>
        <w:t>Consideraciones para el manejo del lagarto</w:t>
      </w:r>
    </w:p>
    <w:p w:rsidR="008F18F4" w:rsidRDefault="008F18F4" w:rsidP="00381C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evaluación poblacional del lagarto (</w:t>
      </w:r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C. </w:t>
      </w:r>
      <w:proofErr w:type="spellStart"/>
      <w:r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yacare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="00A744CE">
        <w:rPr>
          <w:rFonts w:ascii="Arial" w:eastAsia="Times New Roman" w:hAnsi="Arial" w:cs="Arial"/>
          <w:sz w:val="24"/>
          <w:szCs w:val="24"/>
          <w:lang w:eastAsia="es-ES"/>
        </w:rPr>
        <w:t xml:space="preserve">en los nueve territorios, </w:t>
      </w:r>
      <w:r>
        <w:rPr>
          <w:rFonts w:ascii="Arial" w:eastAsia="Times New Roman" w:hAnsi="Arial" w:cs="Arial"/>
          <w:sz w:val="24"/>
          <w:szCs w:val="24"/>
          <w:lang w:eastAsia="es-ES"/>
        </w:rPr>
        <w:t>demostró que las mismas se encuentran en buen estado de conservación tras varias gestiones de aprovechamiento comercial</w:t>
      </w:r>
      <w:r w:rsidR="00C73E26">
        <w:rPr>
          <w:rFonts w:ascii="Arial" w:eastAsia="Times New Roman" w:hAnsi="Arial" w:cs="Arial"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744CE">
        <w:rPr>
          <w:rFonts w:ascii="Arial" w:eastAsia="Times New Roman" w:hAnsi="Arial" w:cs="Arial"/>
          <w:sz w:val="24"/>
          <w:szCs w:val="24"/>
          <w:lang w:eastAsia="es-ES"/>
        </w:rPr>
        <w:t>por lo tanto,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todavía pueden ser sujetos </w:t>
      </w:r>
      <w:r w:rsidR="00407466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manejo y aprovechamiento sostenible de la especie por las siguientes cinco gestiones desde la aprobación de los planes de manejo integral del lagarto</w:t>
      </w:r>
      <w:r w:rsidR="00C73E26">
        <w:rPr>
          <w:rFonts w:ascii="Arial" w:eastAsia="Times New Roman" w:hAnsi="Arial" w:cs="Arial"/>
          <w:sz w:val="24"/>
          <w:szCs w:val="24"/>
          <w:lang w:eastAsia="es-ES"/>
        </w:rPr>
        <w:t xml:space="preserve"> por la autoridad nacional competente (Dirección General de Biodiversidad y Áreas Protegidas)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45459">
        <w:rPr>
          <w:rFonts w:ascii="Arial" w:eastAsia="Times New Roman" w:hAnsi="Arial" w:cs="Arial"/>
          <w:sz w:val="24"/>
          <w:szCs w:val="24"/>
          <w:lang w:eastAsia="es-ES"/>
        </w:rPr>
        <w:t xml:space="preserve"> Sin embargo, se deben considerar ciertos aspectos para su implementación, entre ellos las tendencias del mercado internacional del cuero y la fluctuación de </w:t>
      </w:r>
      <w:r w:rsidR="00AE54D4">
        <w:rPr>
          <w:rFonts w:ascii="Arial" w:eastAsia="Times New Roman" w:hAnsi="Arial" w:cs="Arial"/>
          <w:sz w:val="24"/>
          <w:szCs w:val="24"/>
          <w:lang w:eastAsia="es-ES"/>
        </w:rPr>
        <w:t>sus</w:t>
      </w:r>
      <w:r w:rsidR="00145459">
        <w:rPr>
          <w:rFonts w:ascii="Arial" w:eastAsia="Times New Roman" w:hAnsi="Arial" w:cs="Arial"/>
          <w:sz w:val="24"/>
          <w:szCs w:val="24"/>
          <w:lang w:eastAsia="es-ES"/>
        </w:rPr>
        <w:t xml:space="preserve"> precios, oferta y demanda del cuero </w:t>
      </w:r>
      <w:r w:rsidR="00A22D6C">
        <w:rPr>
          <w:rFonts w:ascii="Arial" w:eastAsia="Times New Roman" w:hAnsi="Arial" w:cs="Arial"/>
          <w:sz w:val="24"/>
          <w:szCs w:val="24"/>
          <w:lang w:eastAsia="es-ES"/>
        </w:rPr>
        <w:t xml:space="preserve">y carne </w:t>
      </w:r>
      <w:r w:rsidR="00145459">
        <w:rPr>
          <w:rFonts w:ascii="Arial" w:eastAsia="Times New Roman" w:hAnsi="Arial" w:cs="Arial"/>
          <w:sz w:val="24"/>
          <w:szCs w:val="24"/>
          <w:lang w:eastAsia="es-ES"/>
        </w:rPr>
        <w:t xml:space="preserve">entre muchos otros, que </w:t>
      </w:r>
      <w:r w:rsidR="00AE54D4">
        <w:rPr>
          <w:rFonts w:ascii="Arial" w:eastAsia="Times New Roman" w:hAnsi="Arial" w:cs="Arial"/>
          <w:sz w:val="24"/>
          <w:szCs w:val="24"/>
          <w:lang w:eastAsia="es-ES"/>
        </w:rPr>
        <w:t>determinará</w:t>
      </w:r>
      <w:r w:rsidR="00145459">
        <w:rPr>
          <w:rFonts w:ascii="Arial" w:eastAsia="Times New Roman" w:hAnsi="Arial" w:cs="Arial"/>
          <w:sz w:val="24"/>
          <w:szCs w:val="24"/>
          <w:lang w:eastAsia="es-ES"/>
        </w:rPr>
        <w:t>n el aprovechamiento del lagarto en el territorio boliviano en el marco de los planes de manejo</w:t>
      </w:r>
      <w:r w:rsidR="00684204">
        <w:rPr>
          <w:rFonts w:ascii="Arial" w:eastAsia="Times New Roman" w:hAnsi="Arial" w:cs="Arial"/>
          <w:sz w:val="24"/>
          <w:szCs w:val="24"/>
          <w:lang w:eastAsia="es-ES"/>
        </w:rPr>
        <w:t xml:space="preserve"> y el contexto actual</w:t>
      </w:r>
      <w:r w:rsidR="00145459">
        <w:rPr>
          <w:rFonts w:ascii="Arial" w:eastAsia="Times New Roman" w:hAnsi="Arial" w:cs="Arial"/>
          <w:sz w:val="24"/>
          <w:szCs w:val="24"/>
          <w:lang w:eastAsia="es-ES"/>
        </w:rPr>
        <w:t xml:space="preserve">.  </w:t>
      </w:r>
    </w:p>
    <w:p w:rsidR="00145459" w:rsidRDefault="00145459" w:rsidP="00145459">
      <w:pPr>
        <w:spacing w:after="0" w:line="276" w:lineRule="auto"/>
        <w:rPr>
          <w:rFonts w:ascii="Arial" w:eastAsia="Times New Roman" w:hAnsi="Arial" w:cs="Arial"/>
          <w:sz w:val="24"/>
          <w:szCs w:val="24"/>
          <w:highlight w:val="yellow"/>
          <w:lang w:eastAsia="es-ES"/>
        </w:rPr>
      </w:pPr>
    </w:p>
    <w:p w:rsidR="00A22D6C" w:rsidRPr="00A22D6C" w:rsidRDefault="00A22D6C" w:rsidP="0014545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22D6C">
        <w:rPr>
          <w:rFonts w:ascii="Arial" w:eastAsia="Times New Roman" w:hAnsi="Arial" w:cs="Arial"/>
          <w:sz w:val="24"/>
          <w:szCs w:val="24"/>
          <w:lang w:eastAsia="es-ES"/>
        </w:rPr>
        <w:t xml:space="preserve">No obstante, también se deben considerar otros potenciales factores de amenaza para las poblaciones del </w:t>
      </w:r>
      <w:proofErr w:type="spellStart"/>
      <w:r w:rsidRPr="00A22D6C">
        <w:rPr>
          <w:rFonts w:ascii="Arial" w:eastAsia="Times New Roman" w:hAnsi="Arial" w:cs="Arial"/>
          <w:i/>
          <w:sz w:val="24"/>
          <w:szCs w:val="24"/>
          <w:lang w:eastAsia="es-ES"/>
        </w:rPr>
        <w:t>Caiman</w:t>
      </w:r>
      <w:proofErr w:type="spellEnd"/>
      <w:r w:rsidRPr="00A22D6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spellStart"/>
      <w:r w:rsidRPr="00A22D6C">
        <w:rPr>
          <w:rFonts w:ascii="Arial" w:eastAsia="Times New Roman" w:hAnsi="Arial" w:cs="Arial"/>
          <w:i/>
          <w:sz w:val="24"/>
          <w:szCs w:val="24"/>
          <w:lang w:eastAsia="es-ES"/>
        </w:rPr>
        <w:t>yacare</w:t>
      </w:r>
      <w:proofErr w:type="spellEnd"/>
      <w:r w:rsidRPr="00A22D6C">
        <w:rPr>
          <w:rFonts w:ascii="Arial" w:eastAsia="Times New Roman" w:hAnsi="Arial" w:cs="Arial"/>
          <w:sz w:val="24"/>
          <w:szCs w:val="24"/>
          <w:lang w:eastAsia="es-ES"/>
        </w:rPr>
        <w:t xml:space="preserve">, como </w:t>
      </w:r>
      <w:r>
        <w:rPr>
          <w:rFonts w:ascii="Arial" w:eastAsia="Times New Roman" w:hAnsi="Arial" w:cs="Arial"/>
          <w:sz w:val="24"/>
          <w:szCs w:val="24"/>
          <w:lang w:eastAsia="es-ES"/>
        </w:rPr>
        <w:t>los cambios en el Plan de Uso de Suelos (PLUS) para el departamento del Beni</w:t>
      </w:r>
      <w:r w:rsidR="002F1D88">
        <w:rPr>
          <w:rFonts w:ascii="Arial" w:eastAsia="Times New Roman" w:hAnsi="Arial" w:cs="Arial"/>
          <w:sz w:val="24"/>
          <w:szCs w:val="24"/>
          <w:lang w:eastAsia="es-ES"/>
        </w:rPr>
        <w:t>. Su implementación</w:t>
      </w:r>
      <w:r w:rsidR="00AE54D4">
        <w:rPr>
          <w:rFonts w:ascii="Arial" w:eastAsia="Times New Roman" w:hAnsi="Arial" w:cs="Arial"/>
          <w:sz w:val="24"/>
          <w:szCs w:val="24"/>
          <w:lang w:eastAsia="es-ES"/>
        </w:rPr>
        <w:t xml:space="preserve"> (PLUS)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4204">
        <w:rPr>
          <w:rFonts w:ascii="Arial" w:eastAsia="Times New Roman" w:hAnsi="Arial" w:cs="Arial"/>
          <w:sz w:val="24"/>
          <w:szCs w:val="24"/>
          <w:lang w:eastAsia="es-ES"/>
        </w:rPr>
        <w:t>está teniendo</w:t>
      </w:r>
      <w:r w:rsidR="002F1D8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consecuencias </w:t>
      </w:r>
      <w:r w:rsidR="002F1D88">
        <w:rPr>
          <w:rFonts w:ascii="Arial" w:eastAsia="Times New Roman" w:hAnsi="Arial" w:cs="Arial"/>
          <w:sz w:val="24"/>
          <w:szCs w:val="24"/>
          <w:lang w:eastAsia="es-ES"/>
        </w:rPr>
        <w:t xml:space="preserve">en diversos ecosistemas naturales (terrestres y acuáticos) en cercanías de la capital departamental </w:t>
      </w:r>
      <w:r w:rsidR="00684204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417E67">
        <w:rPr>
          <w:rFonts w:ascii="Arial" w:eastAsia="Times New Roman" w:hAnsi="Arial" w:cs="Arial"/>
          <w:sz w:val="24"/>
          <w:szCs w:val="24"/>
          <w:lang w:eastAsia="es-ES"/>
        </w:rPr>
        <w:t>través</w:t>
      </w:r>
      <w:r w:rsidR="006842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2F1D88">
        <w:rPr>
          <w:rFonts w:ascii="Arial" w:eastAsia="Times New Roman" w:hAnsi="Arial" w:cs="Arial"/>
          <w:sz w:val="24"/>
          <w:szCs w:val="24"/>
          <w:lang w:eastAsia="es-ES"/>
        </w:rPr>
        <w:t xml:space="preserve"> la expansión de la frontera agrícola </w:t>
      </w:r>
      <w:r w:rsidR="00AE54D4">
        <w:rPr>
          <w:rFonts w:ascii="Arial" w:eastAsia="Times New Roman" w:hAnsi="Arial" w:cs="Arial"/>
          <w:sz w:val="24"/>
          <w:szCs w:val="24"/>
          <w:lang w:eastAsia="es-ES"/>
        </w:rPr>
        <w:t xml:space="preserve">industrial </w:t>
      </w:r>
      <w:r w:rsidR="002F1D88">
        <w:rPr>
          <w:rFonts w:ascii="Arial" w:eastAsia="Times New Roman" w:hAnsi="Arial" w:cs="Arial"/>
          <w:sz w:val="24"/>
          <w:szCs w:val="24"/>
          <w:lang w:eastAsia="es-ES"/>
        </w:rPr>
        <w:t>y ganadería intensiva, aumento de incendios forestales y sequias más extremas en algunas regiones</w:t>
      </w:r>
      <w:r w:rsidR="00400774">
        <w:rPr>
          <w:rFonts w:ascii="Arial" w:eastAsia="Times New Roman" w:hAnsi="Arial" w:cs="Arial"/>
          <w:sz w:val="24"/>
          <w:szCs w:val="24"/>
          <w:lang w:eastAsia="es-ES"/>
        </w:rPr>
        <w:t>, que tienen un impacto sobre las poblaciones del lagarto y en general sobre la biodiversidad</w:t>
      </w:r>
      <w:r w:rsidR="002F1D8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22D6C" w:rsidRDefault="00A22D6C" w:rsidP="00145459">
      <w:pPr>
        <w:spacing w:after="0" w:line="276" w:lineRule="auto"/>
        <w:rPr>
          <w:rFonts w:ascii="Arial" w:eastAsia="Times New Roman" w:hAnsi="Arial" w:cs="Arial"/>
          <w:sz w:val="24"/>
          <w:szCs w:val="24"/>
          <w:highlight w:val="yellow"/>
          <w:lang w:eastAsia="es-ES"/>
        </w:rPr>
      </w:pPr>
    </w:p>
    <w:p w:rsidR="002F1D88" w:rsidRPr="00D0353F" w:rsidRDefault="00145459" w:rsidP="0014545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D0353F"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2F1D88" w:rsidRPr="00D0353F">
        <w:rPr>
          <w:rFonts w:ascii="Arial" w:eastAsia="Times New Roman" w:hAnsi="Arial" w:cs="Arial"/>
          <w:sz w:val="24"/>
          <w:szCs w:val="24"/>
          <w:lang w:eastAsia="es-ES"/>
        </w:rPr>
        <w:t>será importante continuar con las evaluaciones poblacionales de caimanes periódicas</w:t>
      </w:r>
      <w:r w:rsidR="00417E67">
        <w:rPr>
          <w:rFonts w:ascii="Arial" w:eastAsia="Times New Roman" w:hAnsi="Arial" w:cs="Arial"/>
          <w:sz w:val="24"/>
          <w:szCs w:val="24"/>
          <w:lang w:eastAsia="es-ES"/>
        </w:rPr>
        <w:t xml:space="preserve"> (cada cinco años)</w:t>
      </w:r>
      <w:r w:rsidR="002F1D88" w:rsidRPr="00D0353F">
        <w:rPr>
          <w:rFonts w:ascii="Arial" w:eastAsia="Times New Roman" w:hAnsi="Arial" w:cs="Arial"/>
          <w:sz w:val="24"/>
          <w:szCs w:val="24"/>
          <w:lang w:eastAsia="es-ES"/>
        </w:rPr>
        <w:t xml:space="preserve"> en los mismos ambientes acuáticos (</w:t>
      </w:r>
      <w:proofErr w:type="spellStart"/>
      <w:r w:rsidR="00D0353F" w:rsidRPr="00D0353F">
        <w:rPr>
          <w:rFonts w:ascii="Arial" w:eastAsia="Times New Roman" w:hAnsi="Arial" w:cs="Arial"/>
          <w:sz w:val="24"/>
          <w:szCs w:val="24"/>
          <w:lang w:eastAsia="es-ES"/>
        </w:rPr>
        <w:t>georeferenciados</w:t>
      </w:r>
      <w:proofErr w:type="spellEnd"/>
      <w:r w:rsidR="00D0353F" w:rsidRPr="00D0353F">
        <w:rPr>
          <w:rFonts w:ascii="Arial" w:eastAsia="Times New Roman" w:hAnsi="Arial" w:cs="Arial"/>
          <w:sz w:val="24"/>
          <w:szCs w:val="24"/>
          <w:lang w:eastAsia="es-ES"/>
        </w:rPr>
        <w:t xml:space="preserve"> en este estudio</w:t>
      </w:r>
      <w:r w:rsidR="002F1D88" w:rsidRPr="00D0353F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D0353F">
        <w:rPr>
          <w:rFonts w:ascii="Arial" w:eastAsia="Times New Roman" w:hAnsi="Arial" w:cs="Arial"/>
          <w:sz w:val="24"/>
          <w:szCs w:val="24"/>
          <w:lang w:eastAsia="es-ES"/>
        </w:rPr>
        <w:t xml:space="preserve"> de los nueve territorios</w:t>
      </w:r>
      <w:r w:rsidR="002F1D88" w:rsidRPr="00D0353F">
        <w:rPr>
          <w:rFonts w:ascii="Arial" w:eastAsia="Times New Roman" w:hAnsi="Arial" w:cs="Arial"/>
          <w:sz w:val="24"/>
          <w:szCs w:val="24"/>
          <w:lang w:eastAsia="es-ES"/>
        </w:rPr>
        <w:t>, para monitorear las fluctuaciones, tendencias y posibles cambios poblacionales del lagarto particularmente.</w:t>
      </w:r>
      <w:r w:rsidR="00684204">
        <w:rPr>
          <w:rFonts w:ascii="Arial" w:eastAsia="Times New Roman" w:hAnsi="Arial" w:cs="Arial"/>
          <w:sz w:val="24"/>
          <w:szCs w:val="24"/>
          <w:lang w:eastAsia="es-ES"/>
        </w:rPr>
        <w:t xml:space="preserve"> Pero también, importante es el </w:t>
      </w:r>
      <w:proofErr w:type="spellStart"/>
      <w:r w:rsidR="00684204">
        <w:rPr>
          <w:rFonts w:ascii="Arial" w:eastAsia="Times New Roman" w:hAnsi="Arial" w:cs="Arial"/>
          <w:sz w:val="24"/>
          <w:szCs w:val="24"/>
          <w:lang w:eastAsia="es-ES"/>
        </w:rPr>
        <w:t>automonitoreo</w:t>
      </w:r>
      <w:proofErr w:type="spellEnd"/>
      <w:r w:rsidR="00684204">
        <w:rPr>
          <w:rFonts w:ascii="Arial" w:eastAsia="Times New Roman" w:hAnsi="Arial" w:cs="Arial"/>
          <w:sz w:val="24"/>
          <w:szCs w:val="24"/>
          <w:lang w:eastAsia="es-ES"/>
        </w:rPr>
        <w:t xml:space="preserve"> de las cosechas </w:t>
      </w:r>
      <w:r w:rsidR="00417E67">
        <w:rPr>
          <w:rFonts w:ascii="Arial" w:eastAsia="Times New Roman" w:hAnsi="Arial" w:cs="Arial"/>
          <w:sz w:val="24"/>
          <w:szCs w:val="24"/>
          <w:lang w:eastAsia="es-ES"/>
        </w:rPr>
        <w:t xml:space="preserve">de lagartos, necesariamente </w:t>
      </w:r>
      <w:r w:rsidR="00684204">
        <w:rPr>
          <w:rFonts w:ascii="Arial" w:eastAsia="Times New Roman" w:hAnsi="Arial" w:cs="Arial"/>
          <w:sz w:val="24"/>
          <w:szCs w:val="24"/>
          <w:lang w:eastAsia="es-ES"/>
        </w:rPr>
        <w:t>llevados adelante por los propios beneficiarios</w:t>
      </w:r>
      <w:r w:rsidR="00400774">
        <w:rPr>
          <w:rFonts w:ascii="Arial" w:eastAsia="Times New Roman" w:hAnsi="Arial" w:cs="Arial"/>
          <w:sz w:val="24"/>
          <w:szCs w:val="24"/>
          <w:lang w:eastAsia="es-ES"/>
        </w:rPr>
        <w:t>, pero sobre la cual habrá que intervenir con el desarrollo de capacitaciones, de forma tal que los datos sean confiables y sistemáticos</w:t>
      </w:r>
      <w:r w:rsidR="0068420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05902" w:rsidRPr="00381CB8" w:rsidRDefault="00F05902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05902" w:rsidRPr="00381CB8" w:rsidRDefault="00F05902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4" w:name="_Toc464204170"/>
      <w:r w:rsidRPr="00381CB8">
        <w:rPr>
          <w:rFonts w:ascii="Arial" w:hAnsi="Arial" w:cs="Arial"/>
          <w:b/>
          <w:sz w:val="24"/>
          <w:szCs w:val="24"/>
        </w:rPr>
        <w:t>AGRADECIMIENTOS</w:t>
      </w:r>
    </w:p>
    <w:p w:rsidR="00311271" w:rsidRPr="00381CB8" w:rsidRDefault="00311271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05902" w:rsidRPr="00381CB8" w:rsidRDefault="00323938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>A la Dirección General de Biodiversidad y Áreas Protegidas (</w:t>
      </w:r>
      <w:proofErr w:type="spellStart"/>
      <w:r w:rsidRPr="00381CB8">
        <w:rPr>
          <w:rFonts w:ascii="Arial" w:hAnsi="Arial" w:cs="Arial"/>
          <w:sz w:val="24"/>
          <w:szCs w:val="24"/>
        </w:rPr>
        <w:t>DGB</w:t>
      </w:r>
      <w:r w:rsidR="00535030">
        <w:rPr>
          <w:rFonts w:ascii="Arial" w:hAnsi="Arial" w:cs="Arial"/>
          <w:sz w:val="24"/>
          <w:szCs w:val="24"/>
        </w:rPr>
        <w:t>y</w:t>
      </w:r>
      <w:r w:rsidRPr="00381CB8">
        <w:rPr>
          <w:rFonts w:ascii="Arial" w:hAnsi="Arial" w:cs="Arial"/>
          <w:sz w:val="24"/>
          <w:szCs w:val="24"/>
        </w:rPr>
        <w:t>AP</w:t>
      </w:r>
      <w:proofErr w:type="spellEnd"/>
      <w:r w:rsidRPr="00381CB8">
        <w:rPr>
          <w:rFonts w:ascii="Arial" w:hAnsi="Arial" w:cs="Arial"/>
          <w:sz w:val="24"/>
          <w:szCs w:val="24"/>
        </w:rPr>
        <w:t>) por coordina</w:t>
      </w:r>
      <w:r w:rsidR="00867501" w:rsidRPr="00381CB8">
        <w:rPr>
          <w:rFonts w:ascii="Arial" w:hAnsi="Arial" w:cs="Arial"/>
          <w:sz w:val="24"/>
          <w:szCs w:val="24"/>
        </w:rPr>
        <w:t>r</w:t>
      </w:r>
      <w:r w:rsidRPr="00381CB8">
        <w:rPr>
          <w:rFonts w:ascii="Arial" w:hAnsi="Arial" w:cs="Arial"/>
          <w:sz w:val="24"/>
          <w:szCs w:val="24"/>
        </w:rPr>
        <w:t xml:space="preserve"> </w:t>
      </w:r>
      <w:r w:rsidR="00867501" w:rsidRPr="00381CB8">
        <w:rPr>
          <w:rFonts w:ascii="Arial" w:hAnsi="Arial" w:cs="Arial"/>
          <w:sz w:val="24"/>
          <w:szCs w:val="24"/>
        </w:rPr>
        <w:t xml:space="preserve">con el equipo </w:t>
      </w:r>
      <w:r w:rsidR="00056CDA" w:rsidRPr="00381CB8">
        <w:rPr>
          <w:rFonts w:ascii="Arial" w:hAnsi="Arial" w:cs="Arial"/>
          <w:sz w:val="24"/>
          <w:szCs w:val="24"/>
        </w:rPr>
        <w:t xml:space="preserve">del </w:t>
      </w:r>
      <w:r w:rsidR="009B6D9A" w:rsidRPr="00381CB8">
        <w:rPr>
          <w:rFonts w:ascii="Arial" w:hAnsi="Arial" w:cs="Arial"/>
          <w:sz w:val="24"/>
          <w:szCs w:val="24"/>
        </w:rPr>
        <w:t xml:space="preserve">Centro de Investigación de Recursos Acuáticos (Universidad Autónoma del Beni José </w:t>
      </w:r>
      <w:proofErr w:type="spellStart"/>
      <w:r w:rsidR="009B6D9A" w:rsidRPr="00381CB8">
        <w:rPr>
          <w:rFonts w:ascii="Arial" w:hAnsi="Arial" w:cs="Arial"/>
          <w:sz w:val="24"/>
          <w:szCs w:val="24"/>
        </w:rPr>
        <w:t>Ballivián</w:t>
      </w:r>
      <w:proofErr w:type="spellEnd"/>
      <w:r w:rsidR="009B6D9A" w:rsidRPr="00381CB8">
        <w:rPr>
          <w:rFonts w:ascii="Arial" w:hAnsi="Arial" w:cs="Arial"/>
          <w:sz w:val="24"/>
          <w:szCs w:val="24"/>
        </w:rPr>
        <w:t xml:space="preserve">) </w:t>
      </w:r>
      <w:r w:rsidRPr="00381CB8">
        <w:rPr>
          <w:rFonts w:ascii="Arial" w:hAnsi="Arial" w:cs="Arial"/>
          <w:sz w:val="24"/>
          <w:szCs w:val="24"/>
        </w:rPr>
        <w:t xml:space="preserve">durante el trabajo </w:t>
      </w:r>
      <w:r w:rsidR="00867501" w:rsidRPr="00381CB8">
        <w:rPr>
          <w:rFonts w:ascii="Arial" w:hAnsi="Arial" w:cs="Arial"/>
          <w:sz w:val="24"/>
          <w:szCs w:val="24"/>
        </w:rPr>
        <w:t>de campo</w:t>
      </w:r>
      <w:r w:rsidRPr="00381CB8">
        <w:rPr>
          <w:rFonts w:ascii="Arial" w:hAnsi="Arial" w:cs="Arial"/>
          <w:sz w:val="24"/>
          <w:szCs w:val="24"/>
        </w:rPr>
        <w:t xml:space="preserve">. </w:t>
      </w:r>
      <w:r w:rsidR="00F05902" w:rsidRPr="00381CB8">
        <w:rPr>
          <w:rFonts w:ascii="Arial" w:hAnsi="Arial" w:cs="Arial"/>
          <w:sz w:val="24"/>
          <w:szCs w:val="24"/>
        </w:rPr>
        <w:t xml:space="preserve">A la </w:t>
      </w:r>
      <w:r w:rsidR="0058682F" w:rsidRPr="00381CB8">
        <w:rPr>
          <w:rFonts w:ascii="Arial" w:hAnsi="Arial" w:cs="Arial"/>
          <w:sz w:val="24"/>
          <w:szCs w:val="24"/>
        </w:rPr>
        <w:t>directiva</w:t>
      </w:r>
      <w:r w:rsidR="00F05902" w:rsidRPr="00381CB8">
        <w:rPr>
          <w:rFonts w:ascii="Arial" w:hAnsi="Arial" w:cs="Arial"/>
          <w:sz w:val="24"/>
          <w:szCs w:val="24"/>
        </w:rPr>
        <w:t xml:space="preserve"> de la </w:t>
      </w:r>
      <w:r w:rsidR="0058682F" w:rsidRPr="00381CB8">
        <w:rPr>
          <w:rFonts w:ascii="Arial" w:hAnsi="Arial" w:cs="Arial"/>
          <w:sz w:val="24"/>
          <w:szCs w:val="24"/>
        </w:rPr>
        <w:t>Central de Pueblos Indígenas del Beni (</w:t>
      </w:r>
      <w:r w:rsidR="00F05902" w:rsidRPr="00381CB8">
        <w:rPr>
          <w:rFonts w:ascii="Arial" w:hAnsi="Arial" w:cs="Arial"/>
          <w:sz w:val="24"/>
          <w:szCs w:val="24"/>
        </w:rPr>
        <w:t>CPIB</w:t>
      </w:r>
      <w:r w:rsidR="0058682F" w:rsidRPr="00381CB8">
        <w:rPr>
          <w:rFonts w:ascii="Arial" w:hAnsi="Arial" w:cs="Arial"/>
          <w:sz w:val="24"/>
          <w:szCs w:val="24"/>
        </w:rPr>
        <w:t>)</w:t>
      </w:r>
      <w:r w:rsidR="00F05902" w:rsidRPr="00381CB8">
        <w:rPr>
          <w:rFonts w:ascii="Arial" w:hAnsi="Arial" w:cs="Arial"/>
          <w:sz w:val="24"/>
          <w:szCs w:val="24"/>
        </w:rPr>
        <w:t xml:space="preserve"> por confiar en el CIRA-UAB</w:t>
      </w:r>
      <w:r w:rsidRPr="00381CB8">
        <w:rPr>
          <w:rFonts w:ascii="Arial" w:hAnsi="Arial" w:cs="Arial"/>
          <w:sz w:val="24"/>
          <w:szCs w:val="24"/>
        </w:rPr>
        <w:t xml:space="preserve"> JB</w:t>
      </w:r>
      <w:r w:rsidR="00F05902" w:rsidRPr="00381CB8">
        <w:rPr>
          <w:rFonts w:ascii="Arial" w:hAnsi="Arial" w:cs="Arial"/>
          <w:sz w:val="24"/>
          <w:szCs w:val="24"/>
        </w:rPr>
        <w:t xml:space="preserve"> para llevar adelante el trabajo de </w:t>
      </w:r>
      <w:r w:rsidR="0058682F" w:rsidRPr="00381CB8">
        <w:rPr>
          <w:rFonts w:ascii="Arial" w:hAnsi="Arial" w:cs="Arial"/>
          <w:sz w:val="24"/>
          <w:szCs w:val="24"/>
        </w:rPr>
        <w:t>a</w:t>
      </w:r>
      <w:r w:rsidR="00F05902" w:rsidRPr="00381CB8">
        <w:rPr>
          <w:rFonts w:ascii="Arial" w:hAnsi="Arial" w:cs="Arial"/>
          <w:sz w:val="24"/>
          <w:szCs w:val="24"/>
        </w:rPr>
        <w:t xml:space="preserve">ctualización de </w:t>
      </w:r>
      <w:r w:rsidR="00867501" w:rsidRPr="00381CB8">
        <w:rPr>
          <w:rFonts w:ascii="Arial" w:hAnsi="Arial" w:cs="Arial"/>
          <w:sz w:val="24"/>
          <w:szCs w:val="24"/>
        </w:rPr>
        <w:t>nueve</w:t>
      </w:r>
      <w:r w:rsidR="00F05902" w:rsidRPr="00381CB8">
        <w:rPr>
          <w:rFonts w:ascii="Arial" w:hAnsi="Arial" w:cs="Arial"/>
          <w:sz w:val="24"/>
          <w:szCs w:val="24"/>
        </w:rPr>
        <w:t xml:space="preserve"> Planes de Manejo del Lagarto de </w:t>
      </w:r>
      <w:r w:rsidR="00F05902" w:rsidRPr="00381CB8">
        <w:rPr>
          <w:rFonts w:ascii="Arial" w:hAnsi="Arial" w:cs="Arial"/>
          <w:sz w:val="24"/>
          <w:szCs w:val="24"/>
        </w:rPr>
        <w:lastRenderedPageBreak/>
        <w:t xml:space="preserve">las </w:t>
      </w:r>
      <w:r w:rsidR="00FB77F9" w:rsidRPr="00381CB8">
        <w:rPr>
          <w:rFonts w:ascii="Arial" w:hAnsi="Arial" w:cs="Arial"/>
          <w:sz w:val="24"/>
          <w:szCs w:val="24"/>
        </w:rPr>
        <w:t>Tierras Comunitarias de Origen</w:t>
      </w:r>
      <w:r w:rsidR="00F05902" w:rsidRPr="00381CB8">
        <w:rPr>
          <w:rFonts w:ascii="Arial" w:hAnsi="Arial" w:cs="Arial"/>
          <w:sz w:val="24"/>
          <w:szCs w:val="24"/>
        </w:rPr>
        <w:t>.</w:t>
      </w:r>
      <w:r w:rsidR="009B6D9A" w:rsidRPr="00381CB8">
        <w:rPr>
          <w:rFonts w:ascii="Arial" w:hAnsi="Arial" w:cs="Arial"/>
          <w:sz w:val="24"/>
          <w:szCs w:val="24"/>
        </w:rPr>
        <w:t xml:space="preserve"> </w:t>
      </w:r>
      <w:r w:rsidR="00F05902" w:rsidRPr="00381CB8">
        <w:rPr>
          <w:rFonts w:ascii="Arial" w:hAnsi="Arial" w:cs="Arial"/>
          <w:sz w:val="24"/>
          <w:szCs w:val="24"/>
        </w:rPr>
        <w:t>A los dirigentes de la</w:t>
      </w:r>
      <w:r w:rsidR="0058682F" w:rsidRPr="00381CB8">
        <w:rPr>
          <w:rFonts w:ascii="Arial" w:hAnsi="Arial" w:cs="Arial"/>
          <w:sz w:val="24"/>
          <w:szCs w:val="24"/>
        </w:rPr>
        <w:t>s</w:t>
      </w:r>
      <w:r w:rsidR="00F05902" w:rsidRPr="00381CB8">
        <w:rPr>
          <w:rFonts w:ascii="Arial" w:hAnsi="Arial" w:cs="Arial"/>
          <w:sz w:val="24"/>
          <w:szCs w:val="24"/>
        </w:rPr>
        <w:t xml:space="preserve"> Subcentral</w:t>
      </w:r>
      <w:r w:rsidR="0058682F" w:rsidRPr="00381CB8">
        <w:rPr>
          <w:rFonts w:ascii="Arial" w:hAnsi="Arial" w:cs="Arial"/>
          <w:sz w:val="24"/>
          <w:szCs w:val="24"/>
        </w:rPr>
        <w:t>es</w:t>
      </w:r>
      <w:r w:rsidR="00F05902" w:rsidRPr="00381CB8">
        <w:rPr>
          <w:rFonts w:ascii="Arial" w:hAnsi="Arial" w:cs="Arial"/>
          <w:sz w:val="24"/>
          <w:szCs w:val="24"/>
        </w:rPr>
        <w:t xml:space="preserve"> </w:t>
      </w:r>
      <w:r w:rsidR="0058682F" w:rsidRPr="00381CB8">
        <w:rPr>
          <w:rFonts w:ascii="Arial" w:hAnsi="Arial" w:cs="Arial"/>
          <w:sz w:val="24"/>
          <w:szCs w:val="24"/>
        </w:rPr>
        <w:t xml:space="preserve">y Consejos </w:t>
      </w:r>
      <w:r w:rsidR="00F05902" w:rsidRPr="00381CB8">
        <w:rPr>
          <w:rFonts w:ascii="Arial" w:hAnsi="Arial" w:cs="Arial"/>
          <w:sz w:val="24"/>
          <w:szCs w:val="24"/>
        </w:rPr>
        <w:t>de</w:t>
      </w:r>
      <w:r w:rsidR="0058682F" w:rsidRPr="00381CB8">
        <w:rPr>
          <w:rFonts w:ascii="Arial" w:hAnsi="Arial" w:cs="Arial"/>
          <w:sz w:val="24"/>
          <w:szCs w:val="24"/>
        </w:rPr>
        <w:t xml:space="preserve"> </w:t>
      </w:r>
      <w:r w:rsidR="00867501" w:rsidRPr="00381CB8">
        <w:rPr>
          <w:rFonts w:ascii="Arial" w:hAnsi="Arial" w:cs="Arial"/>
          <w:sz w:val="24"/>
          <w:szCs w:val="24"/>
        </w:rPr>
        <w:t>las nueve Tierras Comunitarias de Origen</w:t>
      </w:r>
      <w:r w:rsidR="00F05902" w:rsidRPr="00381CB8">
        <w:rPr>
          <w:rFonts w:ascii="Arial" w:hAnsi="Arial" w:cs="Arial"/>
          <w:sz w:val="24"/>
          <w:szCs w:val="24"/>
        </w:rPr>
        <w:t xml:space="preserve"> y los </w:t>
      </w:r>
      <w:proofErr w:type="spellStart"/>
      <w:r w:rsidR="00A22D6C">
        <w:rPr>
          <w:rFonts w:ascii="Arial" w:hAnsi="Arial" w:cs="Arial"/>
          <w:sz w:val="24"/>
          <w:szCs w:val="24"/>
        </w:rPr>
        <w:t>comunarios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, </w:t>
      </w:r>
      <w:r w:rsidR="00867501" w:rsidRPr="00381CB8">
        <w:rPr>
          <w:rFonts w:ascii="Arial" w:hAnsi="Arial" w:cs="Arial"/>
          <w:sz w:val="24"/>
          <w:szCs w:val="24"/>
        </w:rPr>
        <w:t xml:space="preserve">por colaborar </w:t>
      </w:r>
      <w:r w:rsidR="00951DCC" w:rsidRPr="00381CB8">
        <w:rPr>
          <w:rFonts w:ascii="Arial" w:hAnsi="Arial" w:cs="Arial"/>
          <w:sz w:val="24"/>
          <w:szCs w:val="24"/>
        </w:rPr>
        <w:t>en diferentes aspectos durante la</w:t>
      </w:r>
      <w:r w:rsidR="00867501" w:rsidRPr="00381CB8">
        <w:rPr>
          <w:rFonts w:ascii="Arial" w:hAnsi="Arial" w:cs="Arial"/>
          <w:sz w:val="24"/>
          <w:szCs w:val="24"/>
        </w:rPr>
        <w:t xml:space="preserve"> evaluación</w:t>
      </w:r>
      <w:r w:rsidR="00F05902" w:rsidRPr="00381CB8">
        <w:rPr>
          <w:rFonts w:ascii="Arial" w:hAnsi="Arial" w:cs="Arial"/>
          <w:sz w:val="24"/>
          <w:szCs w:val="24"/>
        </w:rPr>
        <w:t xml:space="preserve"> p</w:t>
      </w:r>
      <w:r w:rsidR="00867501" w:rsidRPr="00381CB8">
        <w:rPr>
          <w:rFonts w:ascii="Arial" w:hAnsi="Arial" w:cs="Arial"/>
          <w:sz w:val="24"/>
          <w:szCs w:val="24"/>
        </w:rPr>
        <w:t>oblacional</w:t>
      </w:r>
      <w:r w:rsidR="00F05902" w:rsidRPr="00381CB8">
        <w:rPr>
          <w:rFonts w:ascii="Arial" w:hAnsi="Arial" w:cs="Arial"/>
          <w:sz w:val="24"/>
          <w:szCs w:val="24"/>
        </w:rPr>
        <w:t xml:space="preserve"> de caimanes.</w:t>
      </w:r>
      <w:r w:rsidR="009B6D9A" w:rsidRPr="00381CB8">
        <w:rPr>
          <w:rFonts w:ascii="Arial" w:hAnsi="Arial" w:cs="Arial"/>
          <w:sz w:val="24"/>
          <w:szCs w:val="24"/>
        </w:rPr>
        <w:t xml:space="preserve"> </w:t>
      </w:r>
      <w:r w:rsidR="00F05902" w:rsidRPr="00381CB8">
        <w:rPr>
          <w:rFonts w:ascii="Arial" w:hAnsi="Arial" w:cs="Arial"/>
          <w:sz w:val="24"/>
          <w:szCs w:val="24"/>
        </w:rPr>
        <w:t>A los asistentes (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tesistas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 de la Carrera de Veterinaria y Zootecnia)</w:t>
      </w:r>
      <w:r w:rsidR="00D92187" w:rsidRPr="00381CB8">
        <w:rPr>
          <w:rFonts w:ascii="Arial" w:hAnsi="Arial" w:cs="Arial"/>
          <w:sz w:val="24"/>
          <w:szCs w:val="24"/>
        </w:rPr>
        <w:t xml:space="preserve"> y ayudantes de monitoreo</w:t>
      </w:r>
      <w:r w:rsidR="00F05902" w:rsidRPr="00381CB8">
        <w:rPr>
          <w:rFonts w:ascii="Arial" w:hAnsi="Arial" w:cs="Arial"/>
          <w:sz w:val="24"/>
          <w:szCs w:val="24"/>
        </w:rPr>
        <w:t xml:space="preserve">, por su dedicación durante el </w:t>
      </w:r>
      <w:r w:rsidR="00D92187" w:rsidRPr="00381CB8">
        <w:rPr>
          <w:rFonts w:ascii="Arial" w:hAnsi="Arial" w:cs="Arial"/>
          <w:sz w:val="24"/>
          <w:szCs w:val="24"/>
        </w:rPr>
        <w:t>conteo</w:t>
      </w:r>
      <w:r w:rsidR="00F05902" w:rsidRPr="00381CB8">
        <w:rPr>
          <w:rFonts w:ascii="Arial" w:hAnsi="Arial" w:cs="Arial"/>
          <w:sz w:val="24"/>
          <w:szCs w:val="24"/>
        </w:rPr>
        <w:t xml:space="preserve"> de lagartos.</w:t>
      </w:r>
    </w:p>
    <w:p w:rsidR="00F05902" w:rsidRPr="00381CB8" w:rsidRDefault="00F05902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05902" w:rsidRPr="00381CB8" w:rsidRDefault="00F05902" w:rsidP="00381CB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81CB8">
        <w:rPr>
          <w:rFonts w:ascii="Arial" w:hAnsi="Arial" w:cs="Arial"/>
          <w:b/>
          <w:sz w:val="24"/>
          <w:szCs w:val="24"/>
        </w:rPr>
        <w:t>REFERENCIAS BIBLIOGRAFICAS</w:t>
      </w:r>
      <w:bookmarkEnd w:id="4"/>
    </w:p>
    <w:p w:rsidR="00311271" w:rsidRPr="00381CB8" w:rsidRDefault="00311271" w:rsidP="00381C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05902" w:rsidRPr="0030422D" w:rsidRDefault="0030422D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</w:rPr>
        <w:t>Aguilera</w:t>
      </w:r>
      <w:r w:rsidR="00F05902" w:rsidRPr="0030422D">
        <w:rPr>
          <w:rFonts w:ascii="Arial" w:hAnsi="Arial" w:cs="Arial"/>
          <w:sz w:val="24"/>
          <w:szCs w:val="24"/>
        </w:rPr>
        <w:t xml:space="preserve"> X., Van </w:t>
      </w:r>
      <w:proofErr w:type="spellStart"/>
      <w:r w:rsidR="00F05902" w:rsidRPr="0030422D">
        <w:rPr>
          <w:rFonts w:ascii="Arial" w:hAnsi="Arial" w:cs="Arial"/>
          <w:sz w:val="24"/>
          <w:szCs w:val="24"/>
        </w:rPr>
        <w:t>Damme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0422D">
        <w:rPr>
          <w:rFonts w:ascii="Arial" w:hAnsi="Arial" w:cs="Arial"/>
          <w:sz w:val="24"/>
          <w:szCs w:val="24"/>
        </w:rPr>
        <w:t>P.A.</w:t>
      </w:r>
      <w:r w:rsidR="00F05902" w:rsidRPr="0030422D">
        <w:rPr>
          <w:rFonts w:ascii="Arial" w:hAnsi="Arial" w:cs="Arial"/>
          <w:sz w:val="24"/>
          <w:szCs w:val="24"/>
        </w:rPr>
        <w:t xml:space="preserve">, Coronel </w:t>
      </w:r>
      <w:r w:rsidRPr="0030422D">
        <w:rPr>
          <w:rFonts w:ascii="Arial" w:hAnsi="Arial" w:cs="Arial"/>
          <w:sz w:val="24"/>
          <w:szCs w:val="24"/>
        </w:rPr>
        <w:t>J.S.</w:t>
      </w:r>
      <w:r>
        <w:rPr>
          <w:rFonts w:ascii="Arial" w:hAnsi="Arial" w:cs="Arial"/>
          <w:sz w:val="24"/>
          <w:szCs w:val="24"/>
        </w:rPr>
        <w:t>,</w:t>
      </w:r>
      <w:r w:rsidR="00F05902" w:rsidRPr="003042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902" w:rsidRPr="0030422D">
        <w:rPr>
          <w:rFonts w:ascii="Arial" w:hAnsi="Arial" w:cs="Arial"/>
          <w:sz w:val="24"/>
          <w:szCs w:val="24"/>
        </w:rPr>
        <w:t>Oberdorff</w:t>
      </w:r>
      <w:proofErr w:type="spellEnd"/>
      <w:r>
        <w:rPr>
          <w:rFonts w:ascii="Arial" w:hAnsi="Arial" w:cs="Arial"/>
          <w:sz w:val="24"/>
          <w:szCs w:val="24"/>
        </w:rPr>
        <w:t xml:space="preserve"> T</w:t>
      </w:r>
      <w:r w:rsidR="00F05902" w:rsidRPr="0030422D">
        <w:rPr>
          <w:rFonts w:ascii="Arial" w:hAnsi="Arial" w:cs="Arial"/>
          <w:sz w:val="24"/>
          <w:szCs w:val="24"/>
        </w:rPr>
        <w:t xml:space="preserve">. </w:t>
      </w:r>
      <w:r w:rsidR="00F05902" w:rsidRPr="0030422D">
        <w:rPr>
          <w:rFonts w:ascii="Arial" w:hAnsi="Arial" w:cs="Arial"/>
          <w:sz w:val="24"/>
          <w:szCs w:val="24"/>
          <w:lang w:val="es-BO"/>
        </w:rPr>
        <w:t xml:space="preserve">2008. </w:t>
      </w:r>
      <w:r w:rsidR="00F05902" w:rsidRPr="0030422D">
        <w:rPr>
          <w:rFonts w:ascii="Arial" w:hAnsi="Arial" w:cs="Arial"/>
          <w:sz w:val="24"/>
          <w:szCs w:val="24"/>
          <w:lang w:val="en-US"/>
        </w:rPr>
        <w:t xml:space="preserve">Distribution patterns, populations status and conservation of </w:t>
      </w:r>
      <w:proofErr w:type="spellStart"/>
      <w:r w:rsidR="00F05902" w:rsidRPr="0030422D">
        <w:rPr>
          <w:rFonts w:ascii="Arial" w:hAnsi="Arial" w:cs="Arial"/>
          <w:i/>
          <w:sz w:val="24"/>
          <w:szCs w:val="24"/>
          <w:lang w:val="en-US"/>
        </w:rPr>
        <w:t>Melanosuchus</w:t>
      </w:r>
      <w:proofErr w:type="spellEnd"/>
      <w:r w:rsidR="00F05902" w:rsidRPr="0030422D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F05902" w:rsidRPr="0030422D">
        <w:rPr>
          <w:rFonts w:ascii="Arial" w:hAnsi="Arial" w:cs="Arial"/>
          <w:i/>
          <w:sz w:val="24"/>
          <w:szCs w:val="24"/>
          <w:lang w:val="en-US"/>
        </w:rPr>
        <w:t>niger</w:t>
      </w:r>
      <w:proofErr w:type="spellEnd"/>
      <w:proofErr w:type="gramEnd"/>
      <w:r w:rsidR="00F05902" w:rsidRPr="0030422D">
        <w:rPr>
          <w:rFonts w:ascii="Arial" w:hAnsi="Arial" w:cs="Arial"/>
          <w:sz w:val="24"/>
          <w:szCs w:val="24"/>
          <w:lang w:val="en-US"/>
        </w:rPr>
        <w:t xml:space="preserve"> and </w:t>
      </w:r>
      <w:r w:rsidR="00F05902" w:rsidRPr="0030422D">
        <w:rPr>
          <w:rFonts w:ascii="Arial" w:hAnsi="Arial" w:cs="Arial"/>
          <w:i/>
          <w:sz w:val="24"/>
          <w:szCs w:val="24"/>
          <w:lang w:val="en-US"/>
        </w:rPr>
        <w:t xml:space="preserve">Caiman </w:t>
      </w:r>
      <w:proofErr w:type="spellStart"/>
      <w:r w:rsidR="00F05902" w:rsidRPr="0030422D">
        <w:rPr>
          <w:rFonts w:ascii="Arial" w:hAnsi="Arial" w:cs="Arial"/>
          <w:i/>
          <w:sz w:val="24"/>
          <w:szCs w:val="24"/>
          <w:lang w:val="en-US"/>
        </w:rPr>
        <w:t>yacare</w:t>
      </w:r>
      <w:proofErr w:type="spellEnd"/>
      <w:r w:rsidR="00F05902" w:rsidRPr="0030422D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F05902" w:rsidRPr="0030422D">
        <w:rPr>
          <w:rFonts w:ascii="Arial" w:hAnsi="Arial" w:cs="Arial"/>
          <w:sz w:val="24"/>
          <w:szCs w:val="24"/>
          <w:lang w:val="en-US"/>
        </w:rPr>
        <w:t>Crocodylia</w:t>
      </w:r>
      <w:proofErr w:type="spellEnd"/>
      <w:r w:rsidR="00F05902" w:rsidRPr="003042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05902" w:rsidRPr="0030422D">
        <w:rPr>
          <w:rFonts w:ascii="Arial" w:hAnsi="Arial" w:cs="Arial"/>
          <w:sz w:val="24"/>
          <w:szCs w:val="24"/>
          <w:lang w:val="en-US"/>
        </w:rPr>
        <w:t>Alligatoridae</w:t>
      </w:r>
      <w:proofErr w:type="spellEnd"/>
      <w:r w:rsidR="00F05902" w:rsidRPr="0030422D">
        <w:rPr>
          <w:rFonts w:ascii="Arial" w:hAnsi="Arial" w:cs="Arial"/>
          <w:sz w:val="24"/>
          <w:szCs w:val="24"/>
          <w:lang w:val="en-US"/>
        </w:rPr>
        <w:t xml:space="preserve">) in oxbow lakes of the </w:t>
      </w:r>
      <w:proofErr w:type="spellStart"/>
      <w:r w:rsidR="00F05902" w:rsidRPr="0030422D">
        <w:rPr>
          <w:rFonts w:ascii="Arial" w:hAnsi="Arial" w:cs="Arial"/>
          <w:sz w:val="24"/>
          <w:szCs w:val="24"/>
          <w:lang w:val="en-US"/>
        </w:rPr>
        <w:t>Ichilo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river floodplain, Bolivia. </w:t>
      </w:r>
      <w:r w:rsidRPr="0030422D">
        <w:rPr>
          <w:rFonts w:ascii="Arial" w:hAnsi="Arial" w:cs="Arial"/>
          <w:sz w:val="24"/>
          <w:szCs w:val="24"/>
          <w:lang w:val="es-BO"/>
        </w:rPr>
        <w:t>Revista de Biología Tropical,</w:t>
      </w:r>
      <w:r w:rsidR="00F05902" w:rsidRPr="0030422D">
        <w:rPr>
          <w:rFonts w:ascii="Arial" w:hAnsi="Arial" w:cs="Arial"/>
          <w:sz w:val="24"/>
          <w:szCs w:val="24"/>
          <w:lang w:val="es-BO"/>
        </w:rPr>
        <w:t xml:space="preserve"> 56:1-21.</w:t>
      </w:r>
    </w:p>
    <w:p w:rsidR="002A5CDC" w:rsidRPr="005A5854" w:rsidRDefault="0030422D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s-BO"/>
        </w:rPr>
      </w:pPr>
      <w:r w:rsidRPr="0030422D">
        <w:rPr>
          <w:rFonts w:ascii="Arial" w:hAnsi="Arial" w:cs="Arial"/>
          <w:sz w:val="24"/>
          <w:szCs w:val="24"/>
          <w:lang w:val="es-BO"/>
        </w:rPr>
        <w:t>Campos</w:t>
      </w:r>
      <w:r w:rsidR="00F05902" w:rsidRPr="0030422D">
        <w:rPr>
          <w:rFonts w:ascii="Arial" w:hAnsi="Arial" w:cs="Arial"/>
          <w:sz w:val="24"/>
          <w:szCs w:val="24"/>
          <w:lang w:val="es-BO"/>
        </w:rPr>
        <w:t xml:space="preserve"> Z., </w:t>
      </w:r>
      <w:proofErr w:type="spellStart"/>
      <w:r w:rsidR="00F05902" w:rsidRPr="0030422D">
        <w:rPr>
          <w:rFonts w:ascii="Arial" w:hAnsi="Arial" w:cs="Arial"/>
          <w:sz w:val="24"/>
          <w:szCs w:val="24"/>
          <w:lang w:val="es-BO"/>
        </w:rPr>
        <w:t>Llobet</w:t>
      </w:r>
      <w:proofErr w:type="spellEnd"/>
      <w:r>
        <w:rPr>
          <w:rFonts w:ascii="Arial" w:hAnsi="Arial" w:cs="Arial"/>
          <w:sz w:val="24"/>
          <w:szCs w:val="24"/>
          <w:lang w:val="es-BO"/>
        </w:rPr>
        <w:t xml:space="preserve"> </w:t>
      </w:r>
      <w:r w:rsidRPr="0030422D">
        <w:rPr>
          <w:rFonts w:ascii="Arial" w:hAnsi="Arial" w:cs="Arial"/>
          <w:sz w:val="24"/>
          <w:szCs w:val="24"/>
          <w:lang w:val="es-BO"/>
        </w:rPr>
        <w:t>A.</w:t>
      </w:r>
      <w:r w:rsidR="00F05902" w:rsidRPr="0030422D">
        <w:rPr>
          <w:rFonts w:ascii="Arial" w:hAnsi="Arial" w:cs="Arial"/>
          <w:sz w:val="24"/>
          <w:szCs w:val="24"/>
          <w:lang w:val="es-BO"/>
        </w:rPr>
        <w:t xml:space="preserve">, Piña </w:t>
      </w:r>
      <w:r w:rsidRPr="0030422D">
        <w:rPr>
          <w:rFonts w:ascii="Arial" w:hAnsi="Arial" w:cs="Arial"/>
          <w:sz w:val="24"/>
          <w:szCs w:val="24"/>
          <w:lang w:val="es-BO"/>
        </w:rPr>
        <w:t>C.I.</w:t>
      </w:r>
      <w:r>
        <w:rPr>
          <w:rFonts w:ascii="Arial" w:hAnsi="Arial" w:cs="Arial"/>
          <w:sz w:val="24"/>
          <w:szCs w:val="24"/>
          <w:lang w:val="es-BO"/>
        </w:rPr>
        <w:t>,</w:t>
      </w:r>
      <w:r w:rsidR="00F05902" w:rsidRPr="0030422D">
        <w:rPr>
          <w:rFonts w:ascii="Arial" w:hAnsi="Arial" w:cs="Arial"/>
          <w:sz w:val="24"/>
          <w:szCs w:val="24"/>
          <w:lang w:val="es-BO"/>
        </w:rPr>
        <w:t xml:space="preserve"> </w:t>
      </w:r>
      <w:proofErr w:type="spellStart"/>
      <w:r w:rsidR="00F05902" w:rsidRPr="0030422D">
        <w:rPr>
          <w:rFonts w:ascii="Arial" w:hAnsi="Arial" w:cs="Arial"/>
          <w:sz w:val="24"/>
          <w:szCs w:val="24"/>
          <w:lang w:val="es-BO"/>
        </w:rPr>
        <w:t>Magnusson</w:t>
      </w:r>
      <w:proofErr w:type="spellEnd"/>
      <w:r>
        <w:rPr>
          <w:rFonts w:ascii="Arial" w:hAnsi="Arial" w:cs="Arial"/>
          <w:sz w:val="24"/>
          <w:szCs w:val="24"/>
          <w:lang w:val="es-BO"/>
        </w:rPr>
        <w:t xml:space="preserve"> W.E</w:t>
      </w:r>
      <w:r w:rsidR="00F05902" w:rsidRPr="0030422D">
        <w:rPr>
          <w:rFonts w:ascii="Arial" w:hAnsi="Arial" w:cs="Arial"/>
          <w:sz w:val="24"/>
          <w:szCs w:val="24"/>
          <w:lang w:val="es-BO"/>
        </w:rPr>
        <w:t xml:space="preserve">. 2010. </w:t>
      </w:r>
      <w:proofErr w:type="spellStart"/>
      <w:r w:rsidR="00F05902" w:rsidRPr="005A5854">
        <w:rPr>
          <w:rFonts w:ascii="Arial" w:hAnsi="Arial" w:cs="Arial"/>
          <w:sz w:val="24"/>
          <w:szCs w:val="24"/>
          <w:lang w:val="en-US"/>
        </w:rPr>
        <w:t>Yacare</w:t>
      </w:r>
      <w:proofErr w:type="spellEnd"/>
      <w:r w:rsidR="00F05902" w:rsidRPr="005A5854">
        <w:rPr>
          <w:rFonts w:ascii="Arial" w:hAnsi="Arial" w:cs="Arial"/>
          <w:sz w:val="24"/>
          <w:szCs w:val="24"/>
          <w:lang w:val="en-US"/>
        </w:rPr>
        <w:t xml:space="preserve"> Caiman </w:t>
      </w:r>
      <w:proofErr w:type="spellStart"/>
      <w:r w:rsidR="00F05902" w:rsidRPr="005A5854">
        <w:rPr>
          <w:rFonts w:ascii="Arial" w:hAnsi="Arial" w:cs="Arial"/>
          <w:i/>
          <w:sz w:val="24"/>
          <w:szCs w:val="24"/>
          <w:lang w:val="en-US"/>
        </w:rPr>
        <w:t>Caiman</w:t>
      </w:r>
      <w:proofErr w:type="spellEnd"/>
      <w:r w:rsidR="00F05902" w:rsidRPr="005A585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F05902" w:rsidRPr="005A5854">
        <w:rPr>
          <w:rFonts w:ascii="Arial" w:hAnsi="Arial" w:cs="Arial"/>
          <w:i/>
          <w:sz w:val="24"/>
          <w:szCs w:val="24"/>
          <w:lang w:val="en-US"/>
        </w:rPr>
        <w:t>yacare</w:t>
      </w:r>
      <w:proofErr w:type="spellEnd"/>
      <w:r w:rsidR="00F05902" w:rsidRPr="005A5854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5A5854">
        <w:rPr>
          <w:rFonts w:ascii="Arial" w:hAnsi="Arial" w:cs="Arial"/>
          <w:sz w:val="24"/>
          <w:szCs w:val="24"/>
          <w:lang w:val="en-US"/>
        </w:rPr>
        <w:t>p</w:t>
      </w:r>
      <w:proofErr w:type="gramEnd"/>
      <w:r w:rsidR="00F05902" w:rsidRPr="005A5854">
        <w:rPr>
          <w:rFonts w:ascii="Arial" w:hAnsi="Arial" w:cs="Arial"/>
          <w:sz w:val="24"/>
          <w:szCs w:val="24"/>
          <w:lang w:val="en-US"/>
        </w:rPr>
        <w:t xml:space="preserve"> 23-28. En</w:t>
      </w:r>
      <w:r w:rsidRPr="005A5854">
        <w:rPr>
          <w:rFonts w:ascii="Arial" w:hAnsi="Arial" w:cs="Arial"/>
          <w:sz w:val="24"/>
          <w:szCs w:val="24"/>
          <w:lang w:val="en-US"/>
        </w:rPr>
        <w:t>:</w:t>
      </w:r>
      <w:r w:rsidR="00F05902" w:rsidRPr="005A58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A5854">
        <w:rPr>
          <w:rFonts w:ascii="Arial" w:hAnsi="Arial" w:cs="Arial"/>
          <w:sz w:val="24"/>
          <w:szCs w:val="24"/>
          <w:lang w:val="en-US"/>
        </w:rPr>
        <w:t>Manolis</w:t>
      </w:r>
      <w:proofErr w:type="spellEnd"/>
      <w:r w:rsidRPr="005A5854">
        <w:rPr>
          <w:rFonts w:ascii="Arial" w:hAnsi="Arial" w:cs="Arial"/>
          <w:sz w:val="24"/>
          <w:szCs w:val="24"/>
          <w:lang w:val="en-US"/>
        </w:rPr>
        <w:t xml:space="preserve"> S.C., Stevenson C. (Eds</w:t>
      </w:r>
      <w:r w:rsidR="00956426" w:rsidRPr="005A5854">
        <w:rPr>
          <w:rFonts w:ascii="Arial" w:hAnsi="Arial" w:cs="Arial"/>
          <w:sz w:val="24"/>
          <w:szCs w:val="24"/>
          <w:lang w:val="en-US"/>
        </w:rPr>
        <w:t>.</w:t>
      </w:r>
      <w:r w:rsidRPr="005A5854">
        <w:rPr>
          <w:rFonts w:ascii="Arial" w:hAnsi="Arial" w:cs="Arial"/>
          <w:sz w:val="24"/>
          <w:szCs w:val="24"/>
          <w:lang w:val="en-US"/>
        </w:rPr>
        <w:t xml:space="preserve">). </w:t>
      </w:r>
      <w:r w:rsidR="00F05902" w:rsidRPr="0030422D">
        <w:rPr>
          <w:rFonts w:ascii="Arial" w:hAnsi="Arial" w:cs="Arial"/>
          <w:sz w:val="24"/>
          <w:szCs w:val="24"/>
          <w:lang w:val="en-US"/>
        </w:rPr>
        <w:t xml:space="preserve">Crocodiles. </w:t>
      </w:r>
      <w:r w:rsidR="00F05902" w:rsidRPr="00381CB8">
        <w:rPr>
          <w:rFonts w:ascii="Arial" w:hAnsi="Arial" w:cs="Arial"/>
          <w:sz w:val="24"/>
          <w:szCs w:val="24"/>
          <w:lang w:val="en-US"/>
        </w:rPr>
        <w:t xml:space="preserve">Status survey and conservation action plan. </w:t>
      </w:r>
      <w:proofErr w:type="spellStart"/>
      <w:r w:rsidR="00F05902" w:rsidRPr="005A5854">
        <w:rPr>
          <w:rFonts w:ascii="Arial" w:hAnsi="Arial" w:cs="Arial"/>
          <w:sz w:val="24"/>
          <w:szCs w:val="24"/>
          <w:lang w:val="es-BO"/>
        </w:rPr>
        <w:t>Third</w:t>
      </w:r>
      <w:proofErr w:type="spellEnd"/>
      <w:r w:rsidR="00F05902" w:rsidRPr="005A5854">
        <w:rPr>
          <w:rFonts w:ascii="Arial" w:hAnsi="Arial" w:cs="Arial"/>
          <w:sz w:val="24"/>
          <w:szCs w:val="24"/>
          <w:lang w:val="es-BO"/>
        </w:rPr>
        <w:t xml:space="preserve"> </w:t>
      </w:r>
      <w:proofErr w:type="spellStart"/>
      <w:r w:rsidR="00F05902" w:rsidRPr="005A5854">
        <w:rPr>
          <w:rFonts w:ascii="Arial" w:hAnsi="Arial" w:cs="Arial"/>
          <w:sz w:val="24"/>
          <w:szCs w:val="24"/>
          <w:lang w:val="es-BO"/>
        </w:rPr>
        <w:t>Edition</w:t>
      </w:r>
      <w:proofErr w:type="spellEnd"/>
      <w:r w:rsidR="00F05902" w:rsidRPr="005A5854">
        <w:rPr>
          <w:rFonts w:ascii="Arial" w:hAnsi="Arial" w:cs="Arial"/>
          <w:sz w:val="24"/>
          <w:szCs w:val="24"/>
          <w:lang w:val="es-BO"/>
        </w:rPr>
        <w:t xml:space="preserve">, </w:t>
      </w:r>
      <w:r w:rsidR="000B3780" w:rsidRPr="005A5854">
        <w:rPr>
          <w:rFonts w:ascii="Arial" w:hAnsi="Arial" w:cs="Arial"/>
          <w:sz w:val="24"/>
          <w:szCs w:val="24"/>
          <w:lang w:val="es-BO"/>
        </w:rPr>
        <w:t>Darwin</w:t>
      </w:r>
      <w:r w:rsidRPr="005A5854">
        <w:rPr>
          <w:rFonts w:ascii="Arial" w:hAnsi="Arial" w:cs="Arial"/>
          <w:sz w:val="24"/>
          <w:szCs w:val="24"/>
          <w:lang w:val="es-BO"/>
        </w:rPr>
        <w:t>, Australia</w:t>
      </w:r>
      <w:r w:rsidR="000B3780" w:rsidRPr="005A5854">
        <w:rPr>
          <w:rFonts w:ascii="Arial" w:hAnsi="Arial" w:cs="Arial"/>
          <w:sz w:val="24"/>
          <w:szCs w:val="24"/>
          <w:lang w:val="es-BO"/>
        </w:rPr>
        <w:t>.</w:t>
      </w:r>
    </w:p>
    <w:p w:rsidR="00145C6D" w:rsidRPr="00381CB8" w:rsidRDefault="0019298B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264F1">
        <w:rPr>
          <w:rFonts w:ascii="Arial" w:hAnsi="Arial" w:cs="Arial"/>
          <w:sz w:val="24"/>
          <w:szCs w:val="24"/>
          <w:lang w:val="es-BO"/>
        </w:rPr>
        <w:t>CIPTA/WCS.</w:t>
      </w:r>
      <w:r w:rsidR="00145C6D" w:rsidRPr="006264F1">
        <w:rPr>
          <w:rFonts w:ascii="Arial" w:hAnsi="Arial" w:cs="Arial"/>
          <w:sz w:val="24"/>
          <w:szCs w:val="24"/>
          <w:lang w:val="es-BO"/>
        </w:rPr>
        <w:t xml:space="preserve"> 2010</w:t>
      </w:r>
      <w:r w:rsidRPr="006264F1">
        <w:rPr>
          <w:rFonts w:ascii="Arial" w:hAnsi="Arial" w:cs="Arial"/>
          <w:sz w:val="24"/>
          <w:szCs w:val="24"/>
          <w:lang w:val="es-BO"/>
        </w:rPr>
        <w:t>.</w:t>
      </w:r>
      <w:r w:rsidR="007B5939" w:rsidRPr="006264F1">
        <w:rPr>
          <w:rFonts w:ascii="Arial" w:hAnsi="Arial" w:cs="Arial"/>
          <w:sz w:val="24"/>
          <w:szCs w:val="24"/>
          <w:lang w:val="es-BO"/>
        </w:rPr>
        <w:t xml:space="preserve"> </w:t>
      </w:r>
      <w:r w:rsidR="007B5939" w:rsidRPr="000B1E3D">
        <w:rPr>
          <w:rFonts w:ascii="Arial" w:hAnsi="Arial" w:cs="Arial"/>
          <w:sz w:val="24"/>
          <w:szCs w:val="24"/>
          <w:lang w:val="es-BO"/>
        </w:rPr>
        <w:t xml:space="preserve">Manejo </w:t>
      </w:r>
      <w:r w:rsidR="007B5939" w:rsidRPr="00381CB8">
        <w:rPr>
          <w:rFonts w:ascii="Arial" w:hAnsi="Arial" w:cs="Arial"/>
          <w:sz w:val="24"/>
          <w:szCs w:val="24"/>
        </w:rPr>
        <w:t>d</w:t>
      </w:r>
      <w:r w:rsidR="000B1E3D">
        <w:rPr>
          <w:rFonts w:ascii="Arial" w:hAnsi="Arial" w:cs="Arial"/>
          <w:sz w:val="24"/>
          <w:szCs w:val="24"/>
        </w:rPr>
        <w:t>el lagarto por el pueblo Tacana. CIPTA-WCS.</w:t>
      </w:r>
      <w:r w:rsidR="007B5939" w:rsidRPr="00381CB8">
        <w:rPr>
          <w:rFonts w:ascii="Arial" w:hAnsi="Arial" w:cs="Arial"/>
          <w:sz w:val="24"/>
          <w:szCs w:val="24"/>
        </w:rPr>
        <w:t xml:space="preserve"> La Paz, Bolivia. </w:t>
      </w:r>
      <w:r w:rsidR="000B1E3D" w:rsidRPr="000B1E3D">
        <w:rPr>
          <w:rFonts w:ascii="Arial" w:hAnsi="Arial" w:cs="Arial"/>
          <w:sz w:val="24"/>
          <w:szCs w:val="24"/>
        </w:rPr>
        <w:t xml:space="preserve">28 </w:t>
      </w:r>
      <w:r w:rsidR="007B5939" w:rsidRPr="000B1E3D">
        <w:rPr>
          <w:rFonts w:ascii="Arial" w:hAnsi="Arial" w:cs="Arial"/>
          <w:sz w:val="24"/>
          <w:szCs w:val="24"/>
        </w:rPr>
        <w:t>p</w:t>
      </w:r>
      <w:r w:rsidR="007B5939" w:rsidRPr="00381CB8">
        <w:rPr>
          <w:rFonts w:ascii="Arial" w:hAnsi="Arial" w:cs="Arial"/>
          <w:sz w:val="24"/>
          <w:szCs w:val="24"/>
        </w:rPr>
        <w:t>.</w:t>
      </w:r>
    </w:p>
    <w:p w:rsidR="00F05902" w:rsidRPr="00381CB8" w:rsidRDefault="000B1E3D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Cisneros</w:t>
      </w:r>
      <w:r w:rsidR="00F05902" w:rsidRPr="00381CB8">
        <w:rPr>
          <w:rFonts w:ascii="Arial" w:hAnsi="Arial" w:cs="Arial"/>
          <w:sz w:val="24"/>
          <w:szCs w:val="24"/>
        </w:rPr>
        <w:t xml:space="preserve"> F. 2005. Estado de la población y uso de 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microhábitat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 del lagarto (</w:t>
      </w:r>
      <w:proofErr w:type="spellStart"/>
      <w:r w:rsidR="00F05902" w:rsidRPr="00381CB8">
        <w:rPr>
          <w:rFonts w:ascii="Arial" w:hAnsi="Arial" w:cs="Arial"/>
          <w:i/>
          <w:sz w:val="24"/>
          <w:szCs w:val="24"/>
        </w:rPr>
        <w:t>Caiman</w:t>
      </w:r>
      <w:proofErr w:type="spellEnd"/>
      <w:r w:rsidR="00F05902"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05902" w:rsidRPr="00381CB8">
        <w:rPr>
          <w:rFonts w:ascii="Arial" w:hAnsi="Arial" w:cs="Arial"/>
          <w:i/>
          <w:sz w:val="24"/>
          <w:szCs w:val="24"/>
        </w:rPr>
        <w:t>yacare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>) y caimán negro (</w:t>
      </w:r>
      <w:proofErr w:type="spellStart"/>
      <w:r w:rsidR="00F05902" w:rsidRPr="00381CB8">
        <w:rPr>
          <w:rFonts w:ascii="Arial" w:hAnsi="Arial" w:cs="Arial"/>
          <w:i/>
          <w:sz w:val="24"/>
          <w:szCs w:val="24"/>
        </w:rPr>
        <w:t>Melanosuchus</w:t>
      </w:r>
      <w:proofErr w:type="spellEnd"/>
      <w:r w:rsidR="00F05902"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05902" w:rsidRPr="00381CB8">
        <w:rPr>
          <w:rFonts w:ascii="Arial" w:hAnsi="Arial" w:cs="Arial"/>
          <w:i/>
          <w:sz w:val="24"/>
          <w:szCs w:val="24"/>
        </w:rPr>
        <w:t>niger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) en lagunas fluviales en la cuenca baja del río 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Ichoa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 del Territorio Indígena y Parque Nacional 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Isib</w:t>
      </w:r>
      <w:r>
        <w:rPr>
          <w:rFonts w:ascii="Arial" w:hAnsi="Arial" w:cs="Arial"/>
          <w:sz w:val="24"/>
          <w:szCs w:val="24"/>
        </w:rPr>
        <w:t>oro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Sécure</w:t>
      </w:r>
      <w:proofErr w:type="spellEnd"/>
      <w:r>
        <w:rPr>
          <w:rFonts w:ascii="Arial" w:hAnsi="Arial" w:cs="Arial"/>
          <w:sz w:val="24"/>
          <w:szCs w:val="24"/>
        </w:rPr>
        <w:t xml:space="preserve"> (Cochabamba, Bolivia</w:t>
      </w:r>
      <w:r w:rsidR="00F05902" w:rsidRPr="00381CB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F05902" w:rsidRPr="00381CB8">
        <w:rPr>
          <w:rFonts w:ascii="Arial" w:hAnsi="Arial" w:cs="Arial"/>
          <w:sz w:val="24"/>
          <w:szCs w:val="24"/>
        </w:rPr>
        <w:t xml:space="preserve"> Tesis de Licenciatura.</w:t>
      </w:r>
      <w:r>
        <w:rPr>
          <w:rFonts w:ascii="Arial" w:hAnsi="Arial" w:cs="Arial"/>
          <w:sz w:val="24"/>
          <w:szCs w:val="24"/>
        </w:rPr>
        <w:t xml:space="preserve"> Universidad Mayor de San Simón,</w:t>
      </w:r>
      <w:r w:rsidR="00F05902" w:rsidRPr="00381CB8">
        <w:rPr>
          <w:rFonts w:ascii="Arial" w:hAnsi="Arial" w:cs="Arial"/>
          <w:sz w:val="24"/>
          <w:szCs w:val="24"/>
        </w:rPr>
        <w:t xml:space="preserve"> Cochabamba, Bolivia</w:t>
      </w:r>
      <w:r>
        <w:rPr>
          <w:rFonts w:ascii="Arial" w:hAnsi="Arial" w:cs="Arial"/>
          <w:sz w:val="24"/>
          <w:szCs w:val="24"/>
        </w:rPr>
        <w:t>, 88 p</w:t>
      </w:r>
      <w:r w:rsidR="00F05902" w:rsidRPr="00381CB8">
        <w:rPr>
          <w:rFonts w:ascii="Arial" w:hAnsi="Arial" w:cs="Arial"/>
          <w:sz w:val="24"/>
          <w:szCs w:val="24"/>
        </w:rPr>
        <w:t>.</w:t>
      </w:r>
    </w:p>
    <w:p w:rsidR="00F05902" w:rsidRPr="00381CB8" w:rsidRDefault="00F05902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>Cisnero</w:t>
      </w:r>
      <w:r w:rsidR="00145C6D" w:rsidRPr="00381CB8">
        <w:rPr>
          <w:rFonts w:ascii="Arial" w:hAnsi="Arial" w:cs="Arial"/>
          <w:sz w:val="24"/>
          <w:szCs w:val="24"/>
        </w:rPr>
        <w:t>s</w:t>
      </w:r>
      <w:r w:rsidRPr="00381CB8">
        <w:rPr>
          <w:rFonts w:ascii="Arial" w:hAnsi="Arial" w:cs="Arial"/>
          <w:sz w:val="24"/>
          <w:szCs w:val="24"/>
        </w:rPr>
        <w:t xml:space="preserve"> F.</w:t>
      </w:r>
      <w:r w:rsidR="000B1E3D">
        <w:rPr>
          <w:rFonts w:ascii="Arial" w:hAnsi="Arial" w:cs="Arial"/>
          <w:sz w:val="24"/>
          <w:szCs w:val="24"/>
        </w:rPr>
        <w:t>,</w:t>
      </w:r>
      <w:r w:rsidRPr="00381CB8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381CB8">
        <w:rPr>
          <w:rFonts w:ascii="Arial" w:hAnsi="Arial" w:cs="Arial"/>
          <w:sz w:val="24"/>
          <w:szCs w:val="24"/>
        </w:rPr>
        <w:t>Damme</w:t>
      </w:r>
      <w:proofErr w:type="spellEnd"/>
      <w:r w:rsidR="000B1E3D">
        <w:rPr>
          <w:rFonts w:ascii="Arial" w:hAnsi="Arial" w:cs="Arial"/>
          <w:sz w:val="24"/>
          <w:szCs w:val="24"/>
        </w:rPr>
        <w:t xml:space="preserve"> </w:t>
      </w:r>
      <w:r w:rsidR="000B1E3D" w:rsidRPr="00381CB8">
        <w:rPr>
          <w:rFonts w:ascii="Arial" w:hAnsi="Arial" w:cs="Arial"/>
          <w:sz w:val="24"/>
          <w:szCs w:val="24"/>
        </w:rPr>
        <w:t>P.</w:t>
      </w:r>
      <w:r w:rsidRPr="00381CB8">
        <w:rPr>
          <w:rFonts w:ascii="Arial" w:hAnsi="Arial" w:cs="Arial"/>
          <w:sz w:val="24"/>
          <w:szCs w:val="24"/>
        </w:rPr>
        <w:t xml:space="preserve"> 2005. Observaciones sobre la </w:t>
      </w:r>
      <w:proofErr w:type="spellStart"/>
      <w:r w:rsidRPr="00381CB8">
        <w:rPr>
          <w:rFonts w:ascii="Arial" w:hAnsi="Arial" w:cs="Arial"/>
          <w:sz w:val="24"/>
          <w:szCs w:val="24"/>
        </w:rPr>
        <w:t>morfometría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del lagarto (</w:t>
      </w:r>
      <w:proofErr w:type="spellStart"/>
      <w:r w:rsidRPr="00381CB8">
        <w:rPr>
          <w:rFonts w:ascii="Arial" w:hAnsi="Arial" w:cs="Arial"/>
          <w:i/>
          <w:sz w:val="24"/>
          <w:szCs w:val="24"/>
        </w:rPr>
        <w:t>Caiman</w:t>
      </w:r>
      <w:proofErr w:type="spellEnd"/>
      <w:r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81CB8">
        <w:rPr>
          <w:rFonts w:ascii="Arial" w:hAnsi="Arial" w:cs="Arial"/>
          <w:i/>
          <w:sz w:val="24"/>
          <w:szCs w:val="24"/>
        </w:rPr>
        <w:t>yacare</w:t>
      </w:r>
      <w:proofErr w:type="spellEnd"/>
      <w:r w:rsidRPr="00381CB8">
        <w:rPr>
          <w:rFonts w:ascii="Arial" w:hAnsi="Arial" w:cs="Arial"/>
          <w:sz w:val="24"/>
          <w:szCs w:val="24"/>
        </w:rPr>
        <w:t>) y del caimán negro (</w:t>
      </w:r>
      <w:proofErr w:type="spellStart"/>
      <w:r w:rsidRPr="00381CB8">
        <w:rPr>
          <w:rFonts w:ascii="Arial" w:hAnsi="Arial" w:cs="Arial"/>
          <w:i/>
          <w:sz w:val="24"/>
          <w:szCs w:val="24"/>
        </w:rPr>
        <w:t>Melanosuchus</w:t>
      </w:r>
      <w:proofErr w:type="spellEnd"/>
      <w:r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81CB8">
        <w:rPr>
          <w:rFonts w:ascii="Arial" w:hAnsi="Arial" w:cs="Arial"/>
          <w:i/>
          <w:sz w:val="24"/>
          <w:szCs w:val="24"/>
        </w:rPr>
        <w:t>niger</w:t>
      </w:r>
      <w:proofErr w:type="spellEnd"/>
      <w:r w:rsidRPr="00381CB8">
        <w:rPr>
          <w:rFonts w:ascii="Arial" w:hAnsi="Arial" w:cs="Arial"/>
          <w:sz w:val="24"/>
          <w:szCs w:val="24"/>
        </w:rPr>
        <w:t>) en el TIPNIS (Bolivia). Rev</w:t>
      </w:r>
      <w:r w:rsidR="00855A8F">
        <w:rPr>
          <w:rFonts w:ascii="Arial" w:hAnsi="Arial" w:cs="Arial"/>
          <w:sz w:val="24"/>
          <w:szCs w:val="24"/>
        </w:rPr>
        <w:t xml:space="preserve">ista Boliviana de Ecología y Conservación Ambiental, </w:t>
      </w:r>
      <w:r w:rsidRPr="00381CB8">
        <w:rPr>
          <w:rFonts w:ascii="Arial" w:hAnsi="Arial" w:cs="Arial"/>
          <w:sz w:val="24"/>
          <w:szCs w:val="24"/>
        </w:rPr>
        <w:t>18: 77-86</w:t>
      </w:r>
      <w:r w:rsidR="00855A8F">
        <w:rPr>
          <w:rFonts w:ascii="Arial" w:hAnsi="Arial" w:cs="Arial"/>
          <w:sz w:val="24"/>
          <w:szCs w:val="24"/>
        </w:rPr>
        <w:t>.</w:t>
      </w:r>
    </w:p>
    <w:p w:rsidR="00D110FD" w:rsidRPr="006264F1" w:rsidRDefault="00AE0A8B" w:rsidP="00381CB8">
      <w:pPr>
        <w:spacing w:after="0" w:line="276" w:lineRule="auto"/>
        <w:rPr>
          <w:rFonts w:ascii="Arial" w:eastAsia="Times New Roman" w:hAnsi="Arial" w:cs="Arial"/>
          <w:sz w:val="24"/>
          <w:szCs w:val="24"/>
          <w:lang w:val="es-BO" w:eastAsia="es-ES"/>
        </w:rPr>
      </w:pPr>
      <w:r w:rsidRPr="00381CB8">
        <w:rPr>
          <w:rFonts w:ascii="Arial" w:eastAsia="Times New Roman" w:hAnsi="Arial" w:cs="Arial"/>
          <w:sz w:val="24"/>
          <w:szCs w:val="24"/>
          <w:lang w:eastAsia="es-ES"/>
        </w:rPr>
        <w:t>Cisneros</w:t>
      </w:r>
      <w:r w:rsidR="00D90B1F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F., </w:t>
      </w:r>
      <w:proofErr w:type="spellStart"/>
      <w:r w:rsidR="00D90B1F" w:rsidRPr="00381CB8">
        <w:rPr>
          <w:rFonts w:ascii="Arial" w:eastAsia="Times New Roman" w:hAnsi="Arial" w:cs="Arial"/>
          <w:sz w:val="24"/>
          <w:szCs w:val="24"/>
          <w:lang w:eastAsia="es-ES"/>
        </w:rPr>
        <w:t>Mendez</w:t>
      </w:r>
      <w:proofErr w:type="spellEnd"/>
      <w:r w:rsidR="00855A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5A8F" w:rsidRPr="00381CB8">
        <w:rPr>
          <w:rFonts w:ascii="Arial" w:eastAsia="Times New Roman" w:hAnsi="Arial" w:cs="Arial"/>
          <w:sz w:val="24"/>
          <w:szCs w:val="24"/>
          <w:lang w:eastAsia="es-ES"/>
        </w:rPr>
        <w:t>D.</w:t>
      </w:r>
      <w:r w:rsidR="00D90B1F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="00D90B1F" w:rsidRPr="00381CB8">
        <w:rPr>
          <w:rFonts w:ascii="Arial" w:eastAsia="Times New Roman" w:hAnsi="Arial" w:cs="Arial"/>
          <w:sz w:val="24"/>
          <w:szCs w:val="24"/>
          <w:lang w:eastAsia="es-ES"/>
        </w:rPr>
        <w:t>Merubia</w:t>
      </w:r>
      <w:proofErr w:type="spellEnd"/>
      <w:r w:rsidR="00D90B1F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5A8F" w:rsidRPr="00381CB8">
        <w:rPr>
          <w:rFonts w:ascii="Arial" w:eastAsia="Times New Roman" w:hAnsi="Arial" w:cs="Arial"/>
          <w:sz w:val="24"/>
          <w:szCs w:val="24"/>
          <w:lang w:eastAsia="es-ES"/>
        </w:rPr>
        <w:t>M.</w:t>
      </w:r>
      <w:r w:rsidR="00855A8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90B1F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Van </w:t>
      </w:r>
      <w:proofErr w:type="spellStart"/>
      <w:r w:rsidR="00D90B1F" w:rsidRPr="00381CB8">
        <w:rPr>
          <w:rFonts w:ascii="Arial" w:eastAsia="Times New Roman" w:hAnsi="Arial" w:cs="Arial"/>
          <w:sz w:val="24"/>
          <w:szCs w:val="24"/>
          <w:lang w:eastAsia="es-ES"/>
        </w:rPr>
        <w:t>Damme</w:t>
      </w:r>
      <w:proofErr w:type="spellEnd"/>
      <w:r w:rsidR="00855A8F">
        <w:rPr>
          <w:rFonts w:ascii="Arial" w:eastAsia="Times New Roman" w:hAnsi="Arial" w:cs="Arial"/>
          <w:sz w:val="24"/>
          <w:szCs w:val="24"/>
          <w:lang w:eastAsia="es-ES"/>
        </w:rPr>
        <w:t xml:space="preserve"> P.A</w:t>
      </w:r>
      <w:r w:rsidR="00D90B1F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D90B1F" w:rsidRPr="00855A8F">
        <w:rPr>
          <w:rFonts w:ascii="Arial" w:eastAsia="Times New Roman" w:hAnsi="Arial" w:cs="Arial"/>
          <w:sz w:val="24"/>
          <w:szCs w:val="24"/>
          <w:lang w:val="es-BO" w:eastAsia="es-ES"/>
        </w:rPr>
        <w:t xml:space="preserve">2006. </w:t>
      </w:r>
      <w:r w:rsidR="00D90B1F" w:rsidRPr="00381CB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Legal hunting patterns and conservation of </w:t>
      </w:r>
      <w:r w:rsidR="00D90B1F" w:rsidRPr="00381CB8">
        <w:rPr>
          <w:rFonts w:ascii="Arial" w:eastAsia="Times New Roman" w:hAnsi="Arial" w:cs="Arial"/>
          <w:i/>
          <w:sz w:val="24"/>
          <w:szCs w:val="24"/>
          <w:lang w:val="en-US" w:eastAsia="es-ES"/>
        </w:rPr>
        <w:t xml:space="preserve">Caiman </w:t>
      </w:r>
      <w:proofErr w:type="spellStart"/>
      <w:r w:rsidR="00D90B1F" w:rsidRPr="00381CB8">
        <w:rPr>
          <w:rFonts w:ascii="Arial" w:eastAsia="Times New Roman" w:hAnsi="Arial" w:cs="Arial"/>
          <w:i/>
          <w:sz w:val="24"/>
          <w:szCs w:val="24"/>
          <w:lang w:val="en-US" w:eastAsia="es-ES"/>
        </w:rPr>
        <w:t>yacare</w:t>
      </w:r>
      <w:proofErr w:type="spellEnd"/>
      <w:r w:rsidR="00D90B1F" w:rsidRPr="00381CB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and </w:t>
      </w:r>
      <w:proofErr w:type="spellStart"/>
      <w:r w:rsidR="00D90B1F" w:rsidRPr="00381CB8">
        <w:rPr>
          <w:rFonts w:ascii="Arial" w:eastAsia="Times New Roman" w:hAnsi="Arial" w:cs="Arial"/>
          <w:i/>
          <w:sz w:val="24"/>
          <w:szCs w:val="24"/>
          <w:lang w:val="en-US" w:eastAsia="es-ES"/>
        </w:rPr>
        <w:t>Melanosuchus</w:t>
      </w:r>
      <w:proofErr w:type="spellEnd"/>
      <w:r w:rsidR="00D90B1F" w:rsidRPr="00381CB8">
        <w:rPr>
          <w:rFonts w:ascii="Arial" w:eastAsia="Times New Roman" w:hAnsi="Arial" w:cs="Arial"/>
          <w:i/>
          <w:sz w:val="24"/>
          <w:szCs w:val="24"/>
          <w:lang w:val="en-US" w:eastAsia="es-ES"/>
        </w:rPr>
        <w:t xml:space="preserve"> </w:t>
      </w:r>
      <w:proofErr w:type="spellStart"/>
      <w:proofErr w:type="gramStart"/>
      <w:r w:rsidR="00D90B1F" w:rsidRPr="00381CB8">
        <w:rPr>
          <w:rFonts w:ascii="Arial" w:eastAsia="Times New Roman" w:hAnsi="Arial" w:cs="Arial"/>
          <w:i/>
          <w:sz w:val="24"/>
          <w:szCs w:val="24"/>
          <w:lang w:val="en-US" w:eastAsia="es-ES"/>
        </w:rPr>
        <w:t>niger</w:t>
      </w:r>
      <w:proofErr w:type="spellEnd"/>
      <w:proofErr w:type="gramEnd"/>
      <w:r w:rsidR="00D90B1F" w:rsidRPr="00381CB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in the Bolivian Amazon. </w:t>
      </w:r>
      <w:r w:rsidR="00855A8F">
        <w:rPr>
          <w:rFonts w:ascii="Arial" w:eastAsia="Times New Roman" w:hAnsi="Arial" w:cs="Arial"/>
          <w:sz w:val="24"/>
          <w:szCs w:val="24"/>
          <w:lang w:val="en-US" w:eastAsia="es-ES"/>
        </w:rPr>
        <w:t>E</w:t>
      </w:r>
      <w:r w:rsidR="00D90B1F" w:rsidRPr="00381CB8">
        <w:rPr>
          <w:rFonts w:ascii="Arial" w:eastAsia="Times New Roman" w:hAnsi="Arial" w:cs="Arial"/>
          <w:sz w:val="24"/>
          <w:szCs w:val="24"/>
          <w:lang w:val="en-US" w:eastAsia="es-ES"/>
        </w:rPr>
        <w:t>n: Crocodiles. Proceedings of the 18</w:t>
      </w:r>
      <w:r w:rsidR="0022070C" w:rsidRPr="00381CB8">
        <w:rPr>
          <w:rFonts w:ascii="Arial" w:eastAsia="Times New Roman" w:hAnsi="Arial" w:cs="Arial"/>
          <w:sz w:val="24"/>
          <w:szCs w:val="24"/>
          <w:vertAlign w:val="superscript"/>
          <w:lang w:val="en-US" w:eastAsia="es-ES"/>
        </w:rPr>
        <w:t>th</w:t>
      </w:r>
      <w:r w:rsidRPr="00381CB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r w:rsidR="0022070C" w:rsidRPr="00381CB8">
        <w:rPr>
          <w:rFonts w:ascii="Arial" w:eastAsia="Times New Roman" w:hAnsi="Arial" w:cs="Arial"/>
          <w:sz w:val="24"/>
          <w:szCs w:val="24"/>
          <w:lang w:val="en-US" w:eastAsia="es-ES"/>
        </w:rPr>
        <w:t>Working Meeting of the Crocodile Specialist Group</w:t>
      </w:r>
      <w:r w:rsidR="00C30849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</w:t>
      </w:r>
      <w:r w:rsidR="00C30849" w:rsidRPr="00381CB8">
        <w:rPr>
          <w:rFonts w:ascii="Arial" w:eastAsia="Times New Roman" w:hAnsi="Arial" w:cs="Arial"/>
          <w:sz w:val="24"/>
          <w:szCs w:val="24"/>
          <w:lang w:val="en-US" w:eastAsia="es-ES"/>
        </w:rPr>
        <w:t>IUCN – The World Conservation Union</w:t>
      </w:r>
      <w:r w:rsidR="00855A8F">
        <w:rPr>
          <w:rFonts w:ascii="Arial" w:eastAsia="Times New Roman" w:hAnsi="Arial" w:cs="Arial"/>
          <w:sz w:val="24"/>
          <w:szCs w:val="24"/>
          <w:lang w:val="en-US" w:eastAsia="es-ES"/>
        </w:rPr>
        <w:t xml:space="preserve">. </w:t>
      </w:r>
      <w:proofErr w:type="spellStart"/>
      <w:r w:rsidR="0022070C" w:rsidRPr="006264F1">
        <w:rPr>
          <w:rFonts w:ascii="Arial" w:eastAsia="Times New Roman" w:hAnsi="Arial" w:cs="Arial"/>
          <w:sz w:val="24"/>
          <w:szCs w:val="24"/>
          <w:lang w:val="es-BO" w:eastAsia="es-ES"/>
        </w:rPr>
        <w:t>Gland</w:t>
      </w:r>
      <w:proofErr w:type="spellEnd"/>
      <w:r w:rsidR="0022070C" w:rsidRPr="006264F1">
        <w:rPr>
          <w:rFonts w:ascii="Arial" w:eastAsia="Times New Roman" w:hAnsi="Arial" w:cs="Arial"/>
          <w:sz w:val="24"/>
          <w:szCs w:val="24"/>
          <w:lang w:val="es-BO" w:eastAsia="es-ES"/>
        </w:rPr>
        <w:t xml:space="preserve">, </w:t>
      </w:r>
      <w:proofErr w:type="spellStart"/>
      <w:r w:rsidR="0022070C" w:rsidRPr="006264F1">
        <w:rPr>
          <w:rFonts w:ascii="Arial" w:eastAsia="Times New Roman" w:hAnsi="Arial" w:cs="Arial"/>
          <w:sz w:val="24"/>
          <w:szCs w:val="24"/>
          <w:lang w:val="es-BO" w:eastAsia="es-ES"/>
        </w:rPr>
        <w:t>Switzerland</w:t>
      </w:r>
      <w:proofErr w:type="spellEnd"/>
      <w:r w:rsidR="0022070C" w:rsidRPr="006264F1">
        <w:rPr>
          <w:rFonts w:ascii="Arial" w:eastAsia="Times New Roman" w:hAnsi="Arial" w:cs="Arial"/>
          <w:sz w:val="24"/>
          <w:szCs w:val="24"/>
          <w:lang w:val="es-BO" w:eastAsia="es-ES"/>
        </w:rPr>
        <w:t xml:space="preserve"> and Cambridge, UK. </w:t>
      </w:r>
    </w:p>
    <w:p w:rsidR="00F05902" w:rsidRPr="00381CB8" w:rsidRDefault="00956426" w:rsidP="00381CB8">
      <w:pPr>
        <w:spacing w:after="0" w:line="276" w:lineRule="auto"/>
        <w:rPr>
          <w:rFonts w:ascii="Arial" w:eastAsia="Times New Roman" w:hAnsi="Arial" w:cs="Arial"/>
          <w:sz w:val="24"/>
          <w:szCs w:val="24"/>
          <w:lang w:val="es-BO" w:eastAsia="es-ES"/>
        </w:rPr>
      </w:pPr>
      <w:r>
        <w:rPr>
          <w:rFonts w:ascii="Arial" w:hAnsi="Arial" w:cs="Arial"/>
          <w:sz w:val="24"/>
          <w:szCs w:val="24"/>
          <w:lang w:val="es-BO"/>
        </w:rPr>
        <w:t>Cortez</w:t>
      </w:r>
      <w:r w:rsidR="00F05902" w:rsidRPr="00381CB8">
        <w:rPr>
          <w:rFonts w:ascii="Arial" w:hAnsi="Arial" w:cs="Arial"/>
          <w:sz w:val="24"/>
          <w:szCs w:val="24"/>
          <w:lang w:val="es-BO"/>
        </w:rPr>
        <w:t xml:space="preserve"> C. 20</w:t>
      </w:r>
      <w:r w:rsidR="006264F1">
        <w:rPr>
          <w:rFonts w:ascii="Arial" w:hAnsi="Arial" w:cs="Arial"/>
          <w:sz w:val="24"/>
          <w:szCs w:val="24"/>
          <w:lang w:val="es-BO"/>
        </w:rPr>
        <w:t>09. Reptiles. p</w:t>
      </w:r>
      <w:r>
        <w:rPr>
          <w:rFonts w:ascii="Arial" w:hAnsi="Arial" w:cs="Arial"/>
          <w:sz w:val="24"/>
          <w:szCs w:val="24"/>
          <w:lang w:val="es-BO"/>
        </w:rPr>
        <w:t xml:space="preserve"> 226-304.</w:t>
      </w:r>
      <w:r w:rsidR="00F05902" w:rsidRPr="00381CB8">
        <w:rPr>
          <w:rFonts w:ascii="Arial" w:hAnsi="Arial" w:cs="Arial"/>
          <w:sz w:val="24"/>
          <w:szCs w:val="24"/>
          <w:lang w:val="es-BO"/>
        </w:rPr>
        <w:t xml:space="preserve"> </w:t>
      </w:r>
      <w:r w:rsidR="00F05902" w:rsidRPr="00956426">
        <w:rPr>
          <w:rFonts w:ascii="Arial" w:hAnsi="Arial" w:cs="Arial"/>
          <w:sz w:val="24"/>
          <w:szCs w:val="24"/>
          <w:lang w:val="es-BO"/>
        </w:rPr>
        <w:t>En</w:t>
      </w:r>
      <w:r>
        <w:rPr>
          <w:rFonts w:ascii="Arial" w:hAnsi="Arial" w:cs="Arial"/>
          <w:sz w:val="24"/>
          <w:szCs w:val="24"/>
          <w:lang w:val="es-BO"/>
        </w:rPr>
        <w:t>: Aguirre</w:t>
      </w:r>
      <w:r w:rsidR="00F05902" w:rsidRPr="00381CB8">
        <w:rPr>
          <w:rFonts w:ascii="Arial" w:hAnsi="Arial" w:cs="Arial"/>
          <w:sz w:val="24"/>
          <w:szCs w:val="24"/>
          <w:lang w:val="es-BO"/>
        </w:rPr>
        <w:t xml:space="preserve"> L.F., </w:t>
      </w:r>
      <w:r w:rsidR="00F05902" w:rsidRPr="00381CB8">
        <w:rPr>
          <w:rFonts w:ascii="Arial" w:hAnsi="Arial" w:cs="Arial"/>
          <w:sz w:val="24"/>
          <w:szCs w:val="24"/>
        </w:rPr>
        <w:t>Aguayo</w:t>
      </w:r>
      <w:r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  <w:lang w:val="es-BO"/>
        </w:rPr>
        <w:t>R.</w:t>
      </w:r>
      <w:r>
        <w:rPr>
          <w:rFonts w:ascii="Arial" w:hAnsi="Arial" w:cs="Arial"/>
          <w:sz w:val="24"/>
          <w:szCs w:val="24"/>
        </w:rPr>
        <w:t xml:space="preserve">, </w:t>
      </w:r>
      <w:r w:rsidR="00F05902" w:rsidRPr="00381CB8">
        <w:rPr>
          <w:rFonts w:ascii="Arial" w:hAnsi="Arial" w:cs="Arial"/>
          <w:sz w:val="24"/>
          <w:szCs w:val="24"/>
        </w:rPr>
        <w:t>Balderrama</w:t>
      </w:r>
      <w:r>
        <w:rPr>
          <w:rFonts w:ascii="Arial" w:hAnsi="Arial" w:cs="Arial"/>
          <w:sz w:val="24"/>
          <w:szCs w:val="24"/>
        </w:rPr>
        <w:t xml:space="preserve"> J.</w:t>
      </w:r>
      <w:r w:rsidRPr="00381CB8">
        <w:rPr>
          <w:rFonts w:ascii="Arial" w:hAnsi="Arial" w:cs="Arial"/>
          <w:sz w:val="24"/>
          <w:szCs w:val="24"/>
        </w:rPr>
        <w:t>A.</w:t>
      </w:r>
      <w:r w:rsidR="00F05902" w:rsidRPr="00381CB8">
        <w:rPr>
          <w:rFonts w:ascii="Arial" w:hAnsi="Arial" w:cs="Arial"/>
          <w:sz w:val="24"/>
          <w:szCs w:val="24"/>
        </w:rPr>
        <w:t>, Cortez</w:t>
      </w:r>
      <w:r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>C.</w:t>
      </w:r>
      <w:r w:rsidR="00F05902" w:rsidRPr="00381CB8">
        <w:rPr>
          <w:rFonts w:ascii="Arial" w:hAnsi="Arial" w:cs="Arial"/>
          <w:sz w:val="24"/>
          <w:szCs w:val="24"/>
        </w:rPr>
        <w:t xml:space="preserve">, Tarifa </w:t>
      </w:r>
      <w:r>
        <w:rPr>
          <w:rFonts w:ascii="Arial" w:hAnsi="Arial" w:cs="Arial"/>
          <w:sz w:val="24"/>
          <w:szCs w:val="24"/>
        </w:rPr>
        <w:t>T.,</w:t>
      </w:r>
      <w:r w:rsidR="00F05902" w:rsidRPr="00381CB8">
        <w:rPr>
          <w:rFonts w:ascii="Arial" w:hAnsi="Arial" w:cs="Arial"/>
          <w:sz w:val="24"/>
          <w:szCs w:val="24"/>
        </w:rPr>
        <w:t xml:space="preserve"> Rocha </w:t>
      </w:r>
      <w:r w:rsidRPr="00381CB8">
        <w:rPr>
          <w:rFonts w:ascii="Arial" w:hAnsi="Arial" w:cs="Arial"/>
          <w:sz w:val="24"/>
          <w:szCs w:val="24"/>
        </w:rPr>
        <w:t xml:space="preserve">O. </w:t>
      </w:r>
      <w:r w:rsidR="00F05902" w:rsidRPr="00381CB8">
        <w:rPr>
          <w:rFonts w:ascii="Arial" w:hAnsi="Arial" w:cs="Arial"/>
          <w:sz w:val="24"/>
          <w:szCs w:val="24"/>
        </w:rPr>
        <w:t>(Eds.). Libro rojo de la fauna silvestre de vertebrados de Bolivia. Mini</w:t>
      </w:r>
      <w:r>
        <w:rPr>
          <w:rFonts w:ascii="Arial" w:hAnsi="Arial" w:cs="Arial"/>
          <w:sz w:val="24"/>
          <w:szCs w:val="24"/>
        </w:rPr>
        <w:t>sterio de Medio Ambiente y Agua.</w:t>
      </w:r>
      <w:r w:rsidR="00F05902" w:rsidRPr="00381CB8">
        <w:rPr>
          <w:rFonts w:ascii="Arial" w:hAnsi="Arial" w:cs="Arial"/>
          <w:sz w:val="24"/>
          <w:szCs w:val="24"/>
        </w:rPr>
        <w:t xml:space="preserve"> La Paz, Bolivia.</w:t>
      </w:r>
    </w:p>
    <w:p w:rsidR="00F05902" w:rsidRPr="006264F1" w:rsidRDefault="00F05902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s-BO"/>
        </w:rPr>
      </w:pPr>
      <w:r w:rsidRPr="000E28D7">
        <w:rPr>
          <w:rFonts w:ascii="Arial" w:hAnsi="Arial" w:cs="Arial"/>
          <w:sz w:val="24"/>
          <w:szCs w:val="24"/>
        </w:rPr>
        <w:t>Da Silveira R.</w:t>
      </w:r>
      <w:r w:rsidR="000E28D7">
        <w:rPr>
          <w:rFonts w:ascii="Arial" w:hAnsi="Arial" w:cs="Arial"/>
          <w:sz w:val="24"/>
          <w:szCs w:val="24"/>
        </w:rPr>
        <w:t>,</w:t>
      </w:r>
      <w:r w:rsidRPr="000E28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28D7">
        <w:rPr>
          <w:rFonts w:ascii="Arial" w:hAnsi="Arial" w:cs="Arial"/>
          <w:sz w:val="24"/>
          <w:szCs w:val="24"/>
        </w:rPr>
        <w:t>Thorbjarnarson</w:t>
      </w:r>
      <w:proofErr w:type="spellEnd"/>
      <w:r w:rsidR="000E28D7">
        <w:rPr>
          <w:rFonts w:ascii="Arial" w:hAnsi="Arial" w:cs="Arial"/>
          <w:sz w:val="24"/>
          <w:szCs w:val="24"/>
        </w:rPr>
        <w:t xml:space="preserve"> J.B</w:t>
      </w:r>
      <w:r w:rsidRPr="000E28D7">
        <w:rPr>
          <w:rFonts w:ascii="Arial" w:hAnsi="Arial" w:cs="Arial"/>
          <w:sz w:val="24"/>
          <w:szCs w:val="24"/>
        </w:rPr>
        <w:t xml:space="preserve">. </w:t>
      </w:r>
      <w:r w:rsidRPr="000E28D7">
        <w:rPr>
          <w:rFonts w:ascii="Arial" w:hAnsi="Arial" w:cs="Arial"/>
          <w:sz w:val="24"/>
          <w:szCs w:val="24"/>
          <w:lang w:val="es-BO"/>
        </w:rPr>
        <w:t xml:space="preserve">1999. </w:t>
      </w:r>
      <w:r w:rsidRPr="006264F1">
        <w:rPr>
          <w:rFonts w:ascii="Arial" w:hAnsi="Arial" w:cs="Arial"/>
          <w:sz w:val="24"/>
          <w:szCs w:val="24"/>
          <w:lang w:val="en-US"/>
        </w:rPr>
        <w:t xml:space="preserve">Conservation implications of </w:t>
      </w:r>
      <w:proofErr w:type="spellStart"/>
      <w:r w:rsidRPr="006264F1">
        <w:rPr>
          <w:rFonts w:ascii="Arial" w:hAnsi="Arial" w:cs="Arial"/>
          <w:sz w:val="24"/>
          <w:szCs w:val="24"/>
          <w:lang w:val="en-US"/>
        </w:rPr>
        <w:t>comercial</w:t>
      </w:r>
      <w:proofErr w:type="spellEnd"/>
      <w:r w:rsidRPr="006264F1">
        <w:rPr>
          <w:rFonts w:ascii="Arial" w:hAnsi="Arial" w:cs="Arial"/>
          <w:sz w:val="24"/>
          <w:szCs w:val="24"/>
          <w:lang w:val="en-US"/>
        </w:rPr>
        <w:t xml:space="preserve"> hunting of </w:t>
      </w:r>
      <w:r w:rsidRPr="000E28D7">
        <w:rPr>
          <w:rFonts w:ascii="Arial" w:hAnsi="Arial" w:cs="Arial"/>
          <w:sz w:val="24"/>
          <w:szCs w:val="24"/>
          <w:lang w:val="en-US"/>
        </w:rPr>
        <w:t xml:space="preserve">black and spectacled </w:t>
      </w:r>
      <w:proofErr w:type="spellStart"/>
      <w:r w:rsidRPr="000E28D7">
        <w:rPr>
          <w:rFonts w:ascii="Arial" w:hAnsi="Arial" w:cs="Arial"/>
          <w:sz w:val="24"/>
          <w:szCs w:val="24"/>
          <w:lang w:val="en-US"/>
        </w:rPr>
        <w:t>caimán</w:t>
      </w:r>
      <w:proofErr w:type="spellEnd"/>
      <w:r w:rsidRPr="000E28D7">
        <w:rPr>
          <w:rFonts w:ascii="Arial" w:hAnsi="Arial" w:cs="Arial"/>
          <w:sz w:val="24"/>
          <w:szCs w:val="24"/>
          <w:lang w:val="en-US"/>
        </w:rPr>
        <w:t xml:space="preserve"> in the </w:t>
      </w:r>
      <w:proofErr w:type="spellStart"/>
      <w:r w:rsidRPr="000E28D7">
        <w:rPr>
          <w:rFonts w:ascii="Arial" w:hAnsi="Arial" w:cs="Arial"/>
          <w:sz w:val="24"/>
          <w:szCs w:val="24"/>
          <w:lang w:val="en-US"/>
        </w:rPr>
        <w:t>Mamirauá</w:t>
      </w:r>
      <w:proofErr w:type="spellEnd"/>
      <w:r w:rsidRPr="000E28D7">
        <w:rPr>
          <w:rFonts w:ascii="Arial" w:hAnsi="Arial" w:cs="Arial"/>
          <w:sz w:val="24"/>
          <w:szCs w:val="24"/>
          <w:lang w:val="en-US"/>
        </w:rPr>
        <w:t xml:space="preserve"> Sustainable Development Reserve, </w:t>
      </w:r>
      <w:proofErr w:type="spellStart"/>
      <w:r w:rsidRPr="000E28D7">
        <w:rPr>
          <w:rFonts w:ascii="Arial" w:hAnsi="Arial" w:cs="Arial"/>
          <w:sz w:val="24"/>
          <w:szCs w:val="24"/>
          <w:lang w:val="en-US"/>
        </w:rPr>
        <w:t>Brasil</w:t>
      </w:r>
      <w:proofErr w:type="spellEnd"/>
      <w:r w:rsidRPr="000E28D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264F1">
        <w:rPr>
          <w:rFonts w:ascii="Arial" w:hAnsi="Arial" w:cs="Arial"/>
          <w:sz w:val="24"/>
          <w:szCs w:val="24"/>
          <w:lang w:val="es-BO"/>
        </w:rPr>
        <w:t>Biological</w:t>
      </w:r>
      <w:proofErr w:type="spellEnd"/>
      <w:r w:rsidRPr="006264F1">
        <w:rPr>
          <w:rFonts w:ascii="Arial" w:hAnsi="Arial" w:cs="Arial"/>
          <w:sz w:val="24"/>
          <w:szCs w:val="24"/>
          <w:lang w:val="es-BO"/>
        </w:rPr>
        <w:t xml:space="preserve"> </w:t>
      </w:r>
      <w:proofErr w:type="spellStart"/>
      <w:r w:rsidRPr="006264F1">
        <w:rPr>
          <w:rFonts w:ascii="Arial" w:hAnsi="Arial" w:cs="Arial"/>
          <w:sz w:val="24"/>
          <w:szCs w:val="24"/>
          <w:lang w:val="es-BO"/>
        </w:rPr>
        <w:t>Conservation</w:t>
      </w:r>
      <w:proofErr w:type="spellEnd"/>
      <w:r w:rsidR="000E28D7" w:rsidRPr="006264F1">
        <w:rPr>
          <w:rFonts w:ascii="Arial" w:hAnsi="Arial" w:cs="Arial"/>
          <w:sz w:val="24"/>
          <w:szCs w:val="24"/>
          <w:lang w:val="es-BO"/>
        </w:rPr>
        <w:t>,</w:t>
      </w:r>
      <w:r w:rsidRPr="006264F1">
        <w:rPr>
          <w:rFonts w:ascii="Arial" w:hAnsi="Arial" w:cs="Arial"/>
          <w:sz w:val="24"/>
          <w:szCs w:val="24"/>
          <w:lang w:val="es-BO"/>
        </w:rPr>
        <w:t xml:space="preserve"> 88: 103-109.</w:t>
      </w:r>
    </w:p>
    <w:p w:rsidR="00F05902" w:rsidRPr="000E28D7" w:rsidRDefault="000E28D7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6264F1">
        <w:rPr>
          <w:rFonts w:ascii="Arial" w:hAnsi="Arial" w:cs="Arial"/>
          <w:sz w:val="24"/>
          <w:szCs w:val="24"/>
          <w:lang w:val="es-BO"/>
        </w:rPr>
        <w:t>Ergueta</w:t>
      </w:r>
      <w:proofErr w:type="spellEnd"/>
      <w:r w:rsidR="00F05902" w:rsidRPr="006264F1">
        <w:rPr>
          <w:rFonts w:ascii="Arial" w:hAnsi="Arial" w:cs="Arial"/>
          <w:sz w:val="24"/>
          <w:szCs w:val="24"/>
          <w:lang w:val="es-BO"/>
        </w:rPr>
        <w:t xml:space="preserve"> P.</w:t>
      </w:r>
      <w:r w:rsidRPr="006264F1">
        <w:rPr>
          <w:rFonts w:ascii="Arial" w:hAnsi="Arial" w:cs="Arial"/>
          <w:sz w:val="24"/>
          <w:szCs w:val="24"/>
          <w:lang w:val="es-BO"/>
        </w:rPr>
        <w:t>,</w:t>
      </w:r>
      <w:r w:rsidR="00F05902" w:rsidRPr="006264F1">
        <w:rPr>
          <w:rFonts w:ascii="Arial" w:hAnsi="Arial" w:cs="Arial"/>
          <w:sz w:val="24"/>
          <w:szCs w:val="24"/>
          <w:lang w:val="es-BO"/>
        </w:rPr>
        <w:t xml:space="preserve"> Pacheco</w:t>
      </w:r>
      <w:r w:rsidRPr="006264F1">
        <w:rPr>
          <w:rFonts w:ascii="Arial" w:hAnsi="Arial" w:cs="Arial"/>
          <w:sz w:val="24"/>
          <w:szCs w:val="24"/>
          <w:lang w:val="es-BO"/>
        </w:rPr>
        <w:t xml:space="preserve"> L.F</w:t>
      </w:r>
      <w:r w:rsidR="00F05902" w:rsidRPr="006264F1">
        <w:rPr>
          <w:rFonts w:ascii="Arial" w:hAnsi="Arial" w:cs="Arial"/>
          <w:sz w:val="24"/>
          <w:szCs w:val="24"/>
          <w:lang w:val="es-BO"/>
        </w:rPr>
        <w:t xml:space="preserve">. 1990. Los cocodrilos (Orden </w:t>
      </w:r>
      <w:proofErr w:type="spellStart"/>
      <w:r w:rsidR="00F05902" w:rsidRPr="006264F1">
        <w:rPr>
          <w:rFonts w:ascii="Arial" w:hAnsi="Arial" w:cs="Arial"/>
          <w:sz w:val="24"/>
          <w:szCs w:val="24"/>
          <w:lang w:val="es-BO"/>
        </w:rPr>
        <w:t>Crocodylia</w:t>
      </w:r>
      <w:proofErr w:type="spellEnd"/>
      <w:r w:rsidR="00F05902" w:rsidRPr="006264F1">
        <w:rPr>
          <w:rFonts w:ascii="Arial" w:hAnsi="Arial" w:cs="Arial"/>
          <w:sz w:val="24"/>
          <w:szCs w:val="24"/>
          <w:lang w:val="es-BO"/>
        </w:rPr>
        <w:t>) de Bolivia</w:t>
      </w:r>
      <w:r w:rsidRPr="006264F1">
        <w:rPr>
          <w:rFonts w:ascii="Arial" w:hAnsi="Arial" w:cs="Arial"/>
          <w:sz w:val="24"/>
          <w:szCs w:val="24"/>
          <w:lang w:val="es-BO"/>
        </w:rPr>
        <w:t>.</w:t>
      </w:r>
      <w:r w:rsidR="00F05902" w:rsidRPr="006264F1">
        <w:rPr>
          <w:rFonts w:ascii="Arial" w:hAnsi="Arial" w:cs="Arial"/>
          <w:sz w:val="24"/>
          <w:szCs w:val="24"/>
          <w:lang w:val="es-BO"/>
        </w:rPr>
        <w:t xml:space="preserve"> </w:t>
      </w:r>
      <w:proofErr w:type="spellStart"/>
      <w:r w:rsidR="00F05902" w:rsidRPr="000E28D7">
        <w:rPr>
          <w:rFonts w:ascii="Arial" w:hAnsi="Arial" w:cs="Arial"/>
          <w:sz w:val="24"/>
          <w:szCs w:val="24"/>
          <w:lang w:val="en-US"/>
        </w:rPr>
        <w:t>Ecología</w:t>
      </w:r>
      <w:proofErr w:type="spellEnd"/>
      <w:r w:rsidR="00F05902" w:rsidRPr="000E28D7">
        <w:rPr>
          <w:rFonts w:ascii="Arial" w:hAnsi="Arial" w:cs="Arial"/>
          <w:sz w:val="24"/>
          <w:szCs w:val="24"/>
          <w:lang w:val="en-US"/>
        </w:rPr>
        <w:t xml:space="preserve"> en Bolivia</w:t>
      </w:r>
      <w:r>
        <w:rPr>
          <w:rFonts w:ascii="Arial" w:hAnsi="Arial" w:cs="Arial"/>
          <w:sz w:val="24"/>
          <w:szCs w:val="24"/>
          <w:lang w:val="en-US"/>
        </w:rPr>
        <w:t>, 15: 69-81</w:t>
      </w:r>
      <w:r w:rsidR="00F05902" w:rsidRPr="000E28D7">
        <w:rPr>
          <w:rFonts w:ascii="Arial" w:hAnsi="Arial" w:cs="Arial"/>
          <w:sz w:val="24"/>
          <w:szCs w:val="24"/>
          <w:lang w:val="en-US"/>
        </w:rPr>
        <w:t>.</w:t>
      </w:r>
    </w:p>
    <w:p w:rsidR="000E28D7" w:rsidRDefault="000E28D7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Godshalk</w:t>
      </w:r>
      <w:proofErr w:type="spellEnd"/>
      <w:r w:rsidR="00F05902" w:rsidRPr="00381CB8">
        <w:rPr>
          <w:rFonts w:ascii="Arial" w:hAnsi="Arial" w:cs="Arial"/>
          <w:sz w:val="24"/>
          <w:szCs w:val="24"/>
          <w:lang w:val="en-US"/>
        </w:rPr>
        <w:t xml:space="preserve"> R. 1994. Feasibility of a Conservation and Sustainable Yield Plan for the </w:t>
      </w:r>
      <w:r w:rsidR="00F05902" w:rsidRPr="00381CB8">
        <w:rPr>
          <w:rFonts w:ascii="Arial" w:hAnsi="Arial" w:cs="Arial"/>
          <w:i/>
          <w:sz w:val="24"/>
          <w:szCs w:val="24"/>
          <w:lang w:val="en-US"/>
        </w:rPr>
        <w:t xml:space="preserve">Caiman </w:t>
      </w:r>
      <w:proofErr w:type="spellStart"/>
      <w:r w:rsidR="00F05902" w:rsidRPr="00381CB8">
        <w:rPr>
          <w:rFonts w:ascii="Arial" w:hAnsi="Arial" w:cs="Arial"/>
          <w:i/>
          <w:sz w:val="24"/>
          <w:szCs w:val="24"/>
          <w:lang w:val="en-US"/>
        </w:rPr>
        <w:t>crocodilus</w:t>
      </w:r>
      <w:proofErr w:type="spellEnd"/>
      <w:r w:rsidR="00F05902" w:rsidRPr="00381CB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F05902" w:rsidRPr="00381CB8">
        <w:rPr>
          <w:rFonts w:ascii="Arial" w:hAnsi="Arial" w:cs="Arial"/>
          <w:i/>
          <w:sz w:val="24"/>
          <w:szCs w:val="24"/>
          <w:lang w:val="en-US"/>
        </w:rPr>
        <w:t>yacare</w:t>
      </w:r>
      <w:proofErr w:type="spellEnd"/>
      <w:r w:rsidR="00F05902" w:rsidRPr="00381CB8">
        <w:rPr>
          <w:rFonts w:ascii="Arial" w:hAnsi="Arial" w:cs="Arial"/>
          <w:sz w:val="24"/>
          <w:szCs w:val="24"/>
          <w:lang w:val="en-US"/>
        </w:rPr>
        <w:t xml:space="preserve">, in Bolivia. Thesis </w:t>
      </w:r>
      <w:r>
        <w:rPr>
          <w:rFonts w:ascii="Arial" w:hAnsi="Arial" w:cs="Arial"/>
          <w:sz w:val="24"/>
          <w:szCs w:val="24"/>
          <w:lang w:val="en-US"/>
        </w:rPr>
        <w:t xml:space="preserve">of Master in Science. </w:t>
      </w:r>
      <w:r w:rsidR="00F05902" w:rsidRPr="00381CB8">
        <w:rPr>
          <w:rFonts w:ascii="Arial" w:hAnsi="Arial" w:cs="Arial"/>
          <w:sz w:val="24"/>
          <w:szCs w:val="24"/>
          <w:lang w:val="en-US"/>
        </w:rPr>
        <w:t>University of Florida</w:t>
      </w:r>
      <w:r>
        <w:rPr>
          <w:rFonts w:ascii="Arial" w:hAnsi="Arial" w:cs="Arial"/>
          <w:sz w:val="24"/>
          <w:szCs w:val="24"/>
          <w:lang w:val="en-US"/>
        </w:rPr>
        <w:t xml:space="preserve">, USA, 158 p. </w:t>
      </w:r>
    </w:p>
    <w:p w:rsidR="001F15AB" w:rsidRPr="001F15AB" w:rsidRDefault="001F15AB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1F15AB">
        <w:rPr>
          <w:rFonts w:ascii="Arial" w:hAnsi="Arial" w:cs="Arial"/>
          <w:sz w:val="24"/>
          <w:szCs w:val="24"/>
          <w:lang w:val="en-US"/>
        </w:rPr>
        <w:lastRenderedPageBreak/>
        <w:t xml:space="preserve">Hammer, </w:t>
      </w:r>
      <w:proofErr w:type="gramStart"/>
      <w:r w:rsidRPr="001F15AB">
        <w:rPr>
          <w:rFonts w:ascii="Arial" w:hAnsi="Arial" w:cs="Arial"/>
          <w:sz w:val="24"/>
          <w:szCs w:val="24"/>
          <w:lang w:val="en-US"/>
        </w:rPr>
        <w:t>Ø.,</w:t>
      </w:r>
      <w:proofErr w:type="gramEnd"/>
      <w:r w:rsidRPr="001F15AB">
        <w:rPr>
          <w:rFonts w:ascii="Arial" w:hAnsi="Arial" w:cs="Arial"/>
          <w:sz w:val="24"/>
          <w:szCs w:val="24"/>
          <w:lang w:val="en-US"/>
        </w:rPr>
        <w:t xml:space="preserve"> Harper, D.A.T., and P. D. Ryan, 2001. PAST: Paleontological Statistics Software Package for Education and Data Analysis. </w:t>
      </w:r>
      <w:proofErr w:type="spellStart"/>
      <w:r w:rsidRPr="005F3CAB">
        <w:rPr>
          <w:rFonts w:ascii="Arial" w:hAnsi="Arial" w:cs="Arial"/>
          <w:sz w:val="24"/>
          <w:szCs w:val="24"/>
          <w:lang w:val="en-US"/>
        </w:rPr>
        <w:t>Palaeontologia</w:t>
      </w:r>
      <w:proofErr w:type="spellEnd"/>
      <w:r w:rsidRPr="005F3CAB">
        <w:rPr>
          <w:rFonts w:ascii="Arial" w:hAnsi="Arial" w:cs="Arial"/>
          <w:sz w:val="24"/>
          <w:szCs w:val="24"/>
          <w:lang w:val="en-US"/>
        </w:rPr>
        <w:t xml:space="preserve"> Electronica 4(1): 1-9.</w:t>
      </w:r>
    </w:p>
    <w:p w:rsidR="00296C69" w:rsidRPr="00381CB8" w:rsidRDefault="00A85A5B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Herron</w:t>
      </w:r>
      <w:r w:rsidR="00296C69" w:rsidRPr="00A85A5B">
        <w:rPr>
          <w:rFonts w:ascii="Arial" w:hAnsi="Arial" w:cs="Arial"/>
          <w:sz w:val="24"/>
          <w:szCs w:val="24"/>
          <w:lang w:val="en-US"/>
        </w:rPr>
        <w:t xml:space="preserve"> </w:t>
      </w:r>
      <w:r w:rsidR="00D110FD" w:rsidRPr="00A85A5B">
        <w:rPr>
          <w:rFonts w:ascii="Arial" w:hAnsi="Arial" w:cs="Arial"/>
          <w:sz w:val="24"/>
          <w:szCs w:val="24"/>
          <w:lang w:val="en-US"/>
        </w:rPr>
        <w:t xml:space="preserve">J.C. </w:t>
      </w:r>
      <w:r w:rsidR="00296C69" w:rsidRPr="00A85A5B">
        <w:rPr>
          <w:rFonts w:ascii="Arial" w:hAnsi="Arial" w:cs="Arial"/>
          <w:sz w:val="24"/>
          <w:szCs w:val="24"/>
          <w:lang w:val="en-US"/>
        </w:rPr>
        <w:t>1994</w:t>
      </w:r>
      <w:r w:rsidR="00D110FD" w:rsidRPr="00A85A5B">
        <w:rPr>
          <w:rFonts w:ascii="Arial" w:hAnsi="Arial" w:cs="Arial"/>
          <w:sz w:val="24"/>
          <w:szCs w:val="24"/>
          <w:lang w:val="en-US"/>
        </w:rPr>
        <w:t xml:space="preserve">. Body size, spatial distribution, and microhabitat use in the Caimans, </w:t>
      </w:r>
      <w:proofErr w:type="spellStart"/>
      <w:r w:rsidR="00D110FD" w:rsidRPr="00A85A5B">
        <w:rPr>
          <w:rFonts w:ascii="Arial" w:hAnsi="Arial" w:cs="Arial"/>
          <w:i/>
          <w:sz w:val="24"/>
          <w:szCs w:val="24"/>
          <w:lang w:val="en-US"/>
        </w:rPr>
        <w:t>Melanosuchus</w:t>
      </w:r>
      <w:proofErr w:type="spellEnd"/>
      <w:r w:rsidR="00D110FD" w:rsidRPr="00A85A5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D110FD" w:rsidRPr="00A85A5B">
        <w:rPr>
          <w:rFonts w:ascii="Arial" w:hAnsi="Arial" w:cs="Arial"/>
          <w:i/>
          <w:sz w:val="24"/>
          <w:szCs w:val="24"/>
          <w:lang w:val="en-US"/>
        </w:rPr>
        <w:t>niger</w:t>
      </w:r>
      <w:proofErr w:type="spellEnd"/>
      <w:proofErr w:type="gramEnd"/>
      <w:r w:rsidR="00D110FD" w:rsidRPr="00A85A5B">
        <w:rPr>
          <w:rFonts w:ascii="Arial" w:hAnsi="Arial" w:cs="Arial"/>
          <w:sz w:val="24"/>
          <w:szCs w:val="24"/>
          <w:lang w:val="en-US"/>
        </w:rPr>
        <w:t xml:space="preserve"> and </w:t>
      </w:r>
      <w:r w:rsidR="00D110FD" w:rsidRPr="00A85A5B">
        <w:rPr>
          <w:rFonts w:ascii="Arial" w:hAnsi="Arial" w:cs="Arial"/>
          <w:i/>
          <w:sz w:val="24"/>
          <w:szCs w:val="24"/>
          <w:lang w:val="en-US"/>
        </w:rPr>
        <w:t xml:space="preserve">Caiman </w:t>
      </w:r>
      <w:proofErr w:type="spellStart"/>
      <w:r w:rsidR="00D110FD" w:rsidRPr="00A85A5B">
        <w:rPr>
          <w:rFonts w:ascii="Arial" w:hAnsi="Arial" w:cs="Arial"/>
          <w:i/>
          <w:sz w:val="24"/>
          <w:szCs w:val="24"/>
          <w:lang w:val="en-US"/>
        </w:rPr>
        <w:t>yacare</w:t>
      </w:r>
      <w:proofErr w:type="spellEnd"/>
      <w:r w:rsidR="00E7598A">
        <w:rPr>
          <w:rFonts w:ascii="Arial" w:hAnsi="Arial" w:cs="Arial"/>
          <w:sz w:val="24"/>
          <w:szCs w:val="24"/>
          <w:lang w:val="en-US"/>
        </w:rPr>
        <w:t>, in a Peruvian lake. Journal of</w:t>
      </w:r>
      <w:r w:rsidR="00D110FD" w:rsidRPr="00A85A5B">
        <w:rPr>
          <w:rFonts w:ascii="Arial" w:hAnsi="Arial" w:cs="Arial"/>
          <w:sz w:val="24"/>
          <w:szCs w:val="24"/>
          <w:lang w:val="en-US"/>
        </w:rPr>
        <w:t xml:space="preserve"> Herpetol</w:t>
      </w:r>
      <w:r w:rsidR="00E7598A">
        <w:rPr>
          <w:rFonts w:ascii="Arial" w:hAnsi="Arial" w:cs="Arial"/>
          <w:sz w:val="24"/>
          <w:szCs w:val="24"/>
          <w:lang w:val="en-US"/>
        </w:rPr>
        <w:t>ogy,</w:t>
      </w:r>
      <w:r w:rsidR="00D110FD" w:rsidRPr="00A85A5B">
        <w:rPr>
          <w:rFonts w:ascii="Arial" w:hAnsi="Arial" w:cs="Arial"/>
          <w:sz w:val="24"/>
          <w:szCs w:val="24"/>
          <w:lang w:val="en-US"/>
        </w:rPr>
        <w:t xml:space="preserve"> 28: 508-513.</w:t>
      </w:r>
    </w:p>
    <w:p w:rsidR="00F05902" w:rsidRPr="00381CB8" w:rsidRDefault="00E7598A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King</w:t>
      </w:r>
      <w:r w:rsidR="00F05902" w:rsidRPr="00381CB8">
        <w:rPr>
          <w:rFonts w:ascii="Arial" w:hAnsi="Arial" w:cs="Arial"/>
          <w:sz w:val="24"/>
          <w:szCs w:val="24"/>
          <w:lang w:val="en-US"/>
        </w:rPr>
        <w:t xml:space="preserve"> F.W. 1995. A Program for the Sustainable Utilization and Management of Caiman in Bolivia. CITES project Proposal. Doc. SC.35.11.Annex 8. Project S-089.</w:t>
      </w:r>
    </w:p>
    <w:p w:rsidR="00F05902" w:rsidRPr="00381CB8" w:rsidRDefault="00E7598A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264F1">
        <w:rPr>
          <w:rFonts w:ascii="Arial" w:hAnsi="Arial" w:cs="Arial"/>
          <w:sz w:val="24"/>
          <w:szCs w:val="24"/>
          <w:lang w:val="en-US"/>
        </w:rPr>
        <w:t>Liceaga</w:t>
      </w:r>
      <w:proofErr w:type="spellEnd"/>
      <w:r w:rsidR="00F05902" w:rsidRPr="006264F1">
        <w:rPr>
          <w:rFonts w:ascii="Arial" w:hAnsi="Arial" w:cs="Arial"/>
          <w:sz w:val="24"/>
          <w:szCs w:val="24"/>
          <w:lang w:val="en-US"/>
        </w:rPr>
        <w:t xml:space="preserve"> I., Ten </w:t>
      </w:r>
      <w:r w:rsidRPr="006264F1">
        <w:rPr>
          <w:rFonts w:ascii="Arial" w:hAnsi="Arial" w:cs="Arial"/>
          <w:sz w:val="24"/>
          <w:szCs w:val="24"/>
          <w:lang w:val="en-US"/>
        </w:rPr>
        <w:t>S.,</w:t>
      </w:r>
      <w:r w:rsidR="00F05902" w:rsidRPr="006264F1">
        <w:rPr>
          <w:rFonts w:ascii="Arial" w:hAnsi="Arial" w:cs="Arial"/>
          <w:sz w:val="24"/>
          <w:szCs w:val="24"/>
          <w:lang w:val="en-US"/>
        </w:rPr>
        <w:t xml:space="preserve"> González</w:t>
      </w:r>
      <w:r w:rsidRPr="006264F1">
        <w:rPr>
          <w:rFonts w:ascii="Arial" w:hAnsi="Arial" w:cs="Arial"/>
          <w:sz w:val="24"/>
          <w:szCs w:val="24"/>
          <w:lang w:val="en-US"/>
        </w:rPr>
        <w:t xml:space="preserve"> M</w:t>
      </w:r>
      <w:r w:rsidR="00F05902" w:rsidRPr="006264F1">
        <w:rPr>
          <w:rFonts w:ascii="Arial" w:hAnsi="Arial" w:cs="Arial"/>
          <w:sz w:val="24"/>
          <w:szCs w:val="24"/>
          <w:lang w:val="en-US"/>
        </w:rPr>
        <w:t xml:space="preserve">. 2001. </w:t>
      </w:r>
      <w:r w:rsidR="00F05902" w:rsidRPr="00381CB8">
        <w:rPr>
          <w:rFonts w:ascii="Arial" w:hAnsi="Arial" w:cs="Arial"/>
          <w:sz w:val="24"/>
          <w:szCs w:val="24"/>
        </w:rPr>
        <w:t xml:space="preserve">Abundancia y estructura poblacional de 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crocodilios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 en la Reserva Inmovilizada 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Itènez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 (Beni, Bo</w:t>
      </w:r>
      <w:r>
        <w:rPr>
          <w:rFonts w:ascii="Arial" w:hAnsi="Arial" w:cs="Arial"/>
          <w:sz w:val="24"/>
          <w:szCs w:val="24"/>
        </w:rPr>
        <w:t>livia). Revista B</w:t>
      </w:r>
      <w:r w:rsidR="00F05902" w:rsidRPr="00381CB8">
        <w:rPr>
          <w:rFonts w:ascii="Arial" w:hAnsi="Arial" w:cs="Arial"/>
          <w:sz w:val="24"/>
          <w:szCs w:val="24"/>
        </w:rPr>
        <w:t>oliviana de Ecología y Conservación Ambiental</w:t>
      </w:r>
      <w:r>
        <w:rPr>
          <w:rFonts w:ascii="Arial" w:hAnsi="Arial" w:cs="Arial"/>
          <w:sz w:val="24"/>
          <w:szCs w:val="24"/>
        </w:rPr>
        <w:t>,</w:t>
      </w:r>
      <w:r w:rsidR="00F05902" w:rsidRPr="00381CB8">
        <w:rPr>
          <w:rFonts w:ascii="Arial" w:hAnsi="Arial" w:cs="Arial"/>
          <w:sz w:val="24"/>
          <w:szCs w:val="24"/>
        </w:rPr>
        <w:t xml:space="preserve"> 10: 117-123.</w:t>
      </w:r>
    </w:p>
    <w:p w:rsidR="00F05902" w:rsidRPr="00381CB8" w:rsidRDefault="00E7598A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Llobet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 A. 1996. Distribución y abundancia de </w:t>
      </w:r>
      <w:proofErr w:type="spellStart"/>
      <w:r w:rsidR="00F05902" w:rsidRPr="00381CB8">
        <w:rPr>
          <w:rFonts w:ascii="Arial" w:hAnsi="Arial" w:cs="Arial"/>
          <w:i/>
          <w:sz w:val="24"/>
          <w:szCs w:val="24"/>
        </w:rPr>
        <w:t>Caiman</w:t>
      </w:r>
      <w:proofErr w:type="spellEnd"/>
      <w:r w:rsidR="00F05902"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05902" w:rsidRPr="00381CB8">
        <w:rPr>
          <w:rFonts w:ascii="Arial" w:hAnsi="Arial" w:cs="Arial"/>
          <w:i/>
          <w:sz w:val="24"/>
          <w:szCs w:val="24"/>
        </w:rPr>
        <w:t>yacare</w:t>
      </w:r>
      <w:proofErr w:type="spellEnd"/>
      <w:r>
        <w:rPr>
          <w:rFonts w:ascii="Arial" w:hAnsi="Arial" w:cs="Arial"/>
          <w:sz w:val="24"/>
          <w:szCs w:val="24"/>
        </w:rPr>
        <w:t xml:space="preserve"> en la cuenca del río Ichilo. Tesis de L</w:t>
      </w:r>
      <w:r w:rsidR="00F05902" w:rsidRPr="00381CB8">
        <w:rPr>
          <w:rFonts w:ascii="Arial" w:hAnsi="Arial" w:cs="Arial"/>
          <w:sz w:val="24"/>
          <w:szCs w:val="24"/>
        </w:rPr>
        <w:t>icenciatura. Universidad Mayor de San Simón</w:t>
      </w:r>
      <w:r>
        <w:rPr>
          <w:rFonts w:ascii="Arial" w:hAnsi="Arial" w:cs="Arial"/>
          <w:sz w:val="24"/>
          <w:szCs w:val="24"/>
        </w:rPr>
        <w:t>, Cochabamba, Bolivia, 67 p.</w:t>
      </w:r>
    </w:p>
    <w:p w:rsidR="00F177E4" w:rsidRPr="00381CB8" w:rsidRDefault="00E7598A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Llobet</w:t>
      </w:r>
      <w:proofErr w:type="spellEnd"/>
      <w:r w:rsidR="00F177E4" w:rsidRPr="00381CB8">
        <w:rPr>
          <w:rFonts w:ascii="Arial" w:hAnsi="Arial" w:cs="Arial"/>
          <w:sz w:val="24"/>
          <w:szCs w:val="24"/>
        </w:rPr>
        <w:t xml:space="preserve"> A. 2002. Programa de Conservación y Aprovechamiento Sostenible del Lagarto (</w:t>
      </w:r>
      <w:proofErr w:type="spellStart"/>
      <w:r w:rsidR="00F177E4" w:rsidRPr="00381CB8">
        <w:rPr>
          <w:rFonts w:ascii="Arial" w:hAnsi="Arial" w:cs="Arial"/>
          <w:i/>
          <w:sz w:val="24"/>
          <w:szCs w:val="24"/>
        </w:rPr>
        <w:t>Caiman</w:t>
      </w:r>
      <w:proofErr w:type="spellEnd"/>
      <w:r w:rsidR="00F177E4"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177E4" w:rsidRPr="00381CB8">
        <w:rPr>
          <w:rFonts w:ascii="Arial" w:hAnsi="Arial" w:cs="Arial"/>
          <w:i/>
          <w:sz w:val="24"/>
          <w:szCs w:val="24"/>
        </w:rPr>
        <w:t>yacare</w:t>
      </w:r>
      <w:proofErr w:type="spellEnd"/>
      <w:r w:rsidR="00F177E4" w:rsidRPr="00381CB8">
        <w:rPr>
          <w:rFonts w:ascii="Arial" w:hAnsi="Arial" w:cs="Arial"/>
          <w:sz w:val="24"/>
          <w:szCs w:val="24"/>
        </w:rPr>
        <w:t xml:space="preserve">) en Bolivia. Presentación en el taller Internacional Sobre Regulación, Manejo y Comercio de </w:t>
      </w:r>
      <w:proofErr w:type="spellStart"/>
      <w:r w:rsidR="00F177E4" w:rsidRPr="00381CB8">
        <w:rPr>
          <w:rFonts w:ascii="Arial" w:hAnsi="Arial" w:cs="Arial"/>
          <w:i/>
          <w:sz w:val="24"/>
          <w:szCs w:val="24"/>
        </w:rPr>
        <w:t>Caiman</w:t>
      </w:r>
      <w:proofErr w:type="spellEnd"/>
      <w:r w:rsidR="00F177E4"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177E4" w:rsidRPr="00381CB8">
        <w:rPr>
          <w:rFonts w:ascii="Arial" w:hAnsi="Arial" w:cs="Arial"/>
          <w:i/>
          <w:sz w:val="24"/>
          <w:szCs w:val="24"/>
        </w:rPr>
        <w:t>yacare</w:t>
      </w:r>
      <w:proofErr w:type="spellEnd"/>
      <w:r w:rsidR="00F177E4" w:rsidRPr="00381CB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177E4" w:rsidRPr="00381CB8">
        <w:rPr>
          <w:rFonts w:ascii="Arial" w:hAnsi="Arial" w:cs="Arial"/>
          <w:sz w:val="24"/>
          <w:szCs w:val="24"/>
        </w:rPr>
        <w:t>Gainesvile</w:t>
      </w:r>
      <w:proofErr w:type="spellEnd"/>
      <w:r w:rsidR="00F177E4" w:rsidRPr="00381CB8">
        <w:rPr>
          <w:rFonts w:ascii="Arial" w:hAnsi="Arial" w:cs="Arial"/>
          <w:sz w:val="24"/>
          <w:szCs w:val="24"/>
        </w:rPr>
        <w:t>, USA, 12 p.</w:t>
      </w:r>
    </w:p>
    <w:p w:rsidR="00F05902" w:rsidRPr="00381CB8" w:rsidRDefault="00157266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Llobet</w:t>
      </w:r>
      <w:proofErr w:type="spellEnd"/>
      <w:r w:rsidR="00F05902" w:rsidRPr="00157266">
        <w:rPr>
          <w:rFonts w:ascii="Arial" w:hAnsi="Arial" w:cs="Arial"/>
          <w:sz w:val="24"/>
          <w:szCs w:val="24"/>
        </w:rPr>
        <w:t xml:space="preserve"> A.</w:t>
      </w:r>
      <w:r>
        <w:rPr>
          <w:rFonts w:ascii="Arial" w:hAnsi="Arial" w:cs="Arial"/>
          <w:sz w:val="24"/>
          <w:szCs w:val="24"/>
        </w:rPr>
        <w:t>,</w:t>
      </w:r>
      <w:r w:rsidR="00F05902" w:rsidRPr="00157266">
        <w:rPr>
          <w:rFonts w:ascii="Arial" w:hAnsi="Arial" w:cs="Arial"/>
          <w:sz w:val="24"/>
          <w:szCs w:val="24"/>
        </w:rPr>
        <w:t xml:space="preserve"> Goitia </w:t>
      </w:r>
      <w:r w:rsidRPr="00157266">
        <w:rPr>
          <w:rFonts w:ascii="Arial" w:hAnsi="Arial" w:cs="Arial"/>
          <w:sz w:val="24"/>
          <w:szCs w:val="24"/>
        </w:rPr>
        <w:t xml:space="preserve">E. </w:t>
      </w:r>
      <w:r w:rsidR="00F05902" w:rsidRPr="00157266">
        <w:rPr>
          <w:rFonts w:ascii="Arial" w:hAnsi="Arial" w:cs="Arial"/>
          <w:sz w:val="24"/>
          <w:szCs w:val="24"/>
        </w:rPr>
        <w:t>1997.</w:t>
      </w:r>
      <w:r w:rsidR="00145C6D" w:rsidRPr="00157266">
        <w:rPr>
          <w:rFonts w:ascii="Arial" w:hAnsi="Arial" w:cs="Arial"/>
          <w:sz w:val="24"/>
          <w:szCs w:val="24"/>
        </w:rPr>
        <w:t xml:space="preserve"> </w:t>
      </w:r>
      <w:r w:rsidR="00F05902" w:rsidRPr="00157266">
        <w:rPr>
          <w:rFonts w:ascii="Arial" w:hAnsi="Arial" w:cs="Arial"/>
          <w:sz w:val="24"/>
          <w:szCs w:val="24"/>
        </w:rPr>
        <w:t xml:space="preserve">Abundancia y estructura poblacional de </w:t>
      </w:r>
      <w:proofErr w:type="spellStart"/>
      <w:r>
        <w:rPr>
          <w:rFonts w:ascii="Arial" w:hAnsi="Arial" w:cs="Arial"/>
          <w:i/>
          <w:sz w:val="24"/>
          <w:szCs w:val="24"/>
        </w:rPr>
        <w:t>C</w:t>
      </w:r>
      <w:r w:rsidR="00F05902" w:rsidRPr="00157266">
        <w:rPr>
          <w:rFonts w:ascii="Arial" w:hAnsi="Arial" w:cs="Arial"/>
          <w:i/>
          <w:sz w:val="24"/>
          <w:szCs w:val="24"/>
        </w:rPr>
        <w:t>aiman</w:t>
      </w:r>
      <w:proofErr w:type="spellEnd"/>
      <w:r w:rsidR="00F05902" w:rsidRPr="0015726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05902" w:rsidRPr="00157266">
        <w:rPr>
          <w:rFonts w:ascii="Arial" w:hAnsi="Arial" w:cs="Arial"/>
          <w:i/>
          <w:sz w:val="24"/>
          <w:szCs w:val="24"/>
        </w:rPr>
        <w:t>yacar</w:t>
      </w:r>
      <w:r>
        <w:rPr>
          <w:rFonts w:ascii="Arial" w:hAnsi="Arial" w:cs="Arial"/>
          <w:i/>
          <w:sz w:val="24"/>
          <w:szCs w:val="24"/>
        </w:rPr>
        <w:t>e</w:t>
      </w:r>
      <w:proofErr w:type="spellEnd"/>
      <w:r w:rsidR="00F05902" w:rsidRPr="00157266">
        <w:rPr>
          <w:rFonts w:ascii="Arial" w:hAnsi="Arial" w:cs="Arial"/>
          <w:i/>
          <w:sz w:val="24"/>
          <w:szCs w:val="24"/>
        </w:rPr>
        <w:t xml:space="preserve"> </w:t>
      </w:r>
      <w:r w:rsidR="00F05902" w:rsidRPr="00157266">
        <w:rPr>
          <w:rFonts w:ascii="Arial" w:hAnsi="Arial" w:cs="Arial"/>
          <w:sz w:val="24"/>
          <w:szCs w:val="24"/>
        </w:rPr>
        <w:t xml:space="preserve">en lagunas de la llanura inundable de los ríos Ichilo y Chapare (Bolivia). </w:t>
      </w:r>
      <w:r>
        <w:rPr>
          <w:rFonts w:ascii="Arial" w:hAnsi="Arial" w:cs="Arial"/>
          <w:sz w:val="24"/>
          <w:szCs w:val="24"/>
        </w:rPr>
        <w:t>Revista B</w:t>
      </w:r>
      <w:r w:rsidRPr="00381CB8">
        <w:rPr>
          <w:rFonts w:ascii="Arial" w:hAnsi="Arial" w:cs="Arial"/>
          <w:sz w:val="24"/>
          <w:szCs w:val="24"/>
        </w:rPr>
        <w:t>oliviana de Ecología y Conservación Ambiental</w:t>
      </w:r>
      <w:r>
        <w:rPr>
          <w:rFonts w:ascii="Arial" w:hAnsi="Arial" w:cs="Arial"/>
          <w:sz w:val="24"/>
          <w:szCs w:val="24"/>
        </w:rPr>
        <w:t xml:space="preserve">, </w:t>
      </w:r>
      <w:r w:rsidR="00F05902" w:rsidRPr="00157266">
        <w:rPr>
          <w:rFonts w:ascii="Arial" w:hAnsi="Arial" w:cs="Arial"/>
          <w:sz w:val="24"/>
          <w:szCs w:val="24"/>
        </w:rPr>
        <w:t>2: 39-47.</w:t>
      </w:r>
    </w:p>
    <w:p w:rsidR="00E56D58" w:rsidRDefault="00157266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Llobet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 A.</w:t>
      </w:r>
      <w:r>
        <w:rPr>
          <w:rFonts w:ascii="Arial" w:hAnsi="Arial" w:cs="Arial"/>
          <w:sz w:val="24"/>
          <w:szCs w:val="24"/>
        </w:rPr>
        <w:t>,</w:t>
      </w:r>
      <w:r w:rsidR="00F05902" w:rsidRPr="00381CB8">
        <w:rPr>
          <w:rFonts w:ascii="Arial" w:hAnsi="Arial" w:cs="Arial"/>
          <w:sz w:val="24"/>
          <w:szCs w:val="24"/>
        </w:rPr>
        <w:t xml:space="preserve"> Aparicio</w:t>
      </w:r>
      <w:r>
        <w:rPr>
          <w:rFonts w:ascii="Arial" w:hAnsi="Arial" w:cs="Arial"/>
          <w:sz w:val="24"/>
          <w:szCs w:val="24"/>
        </w:rPr>
        <w:t xml:space="preserve"> J</w:t>
      </w:r>
      <w:r w:rsidR="00F05902" w:rsidRPr="00381CB8">
        <w:rPr>
          <w:rFonts w:ascii="Arial" w:hAnsi="Arial" w:cs="Arial"/>
          <w:sz w:val="24"/>
          <w:szCs w:val="24"/>
        </w:rPr>
        <w:t>. 1999. Abunda</w:t>
      </w:r>
      <w:r>
        <w:rPr>
          <w:rFonts w:ascii="Arial" w:hAnsi="Arial" w:cs="Arial"/>
          <w:sz w:val="24"/>
          <w:szCs w:val="24"/>
        </w:rPr>
        <w:t>ncia, estructura poblacional y p</w:t>
      </w:r>
      <w:r w:rsidR="00E56D58">
        <w:rPr>
          <w:rFonts w:ascii="Arial" w:hAnsi="Arial" w:cs="Arial"/>
          <w:sz w:val="24"/>
          <w:szCs w:val="24"/>
        </w:rPr>
        <w:t>erspectivas de a</w:t>
      </w:r>
      <w:r w:rsidR="00F05902" w:rsidRPr="00381CB8">
        <w:rPr>
          <w:rFonts w:ascii="Arial" w:hAnsi="Arial" w:cs="Arial"/>
          <w:sz w:val="24"/>
          <w:szCs w:val="24"/>
        </w:rPr>
        <w:t xml:space="preserve">provechamiento de </w:t>
      </w:r>
      <w:proofErr w:type="spellStart"/>
      <w:r w:rsidR="00F05902" w:rsidRPr="00381CB8">
        <w:rPr>
          <w:rFonts w:ascii="Arial" w:hAnsi="Arial" w:cs="Arial"/>
          <w:i/>
          <w:sz w:val="24"/>
          <w:szCs w:val="24"/>
        </w:rPr>
        <w:t>Caiman</w:t>
      </w:r>
      <w:proofErr w:type="spellEnd"/>
      <w:r w:rsidR="00F05902"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05902" w:rsidRPr="00381CB8">
        <w:rPr>
          <w:rFonts w:ascii="Arial" w:hAnsi="Arial" w:cs="Arial"/>
          <w:i/>
          <w:sz w:val="24"/>
          <w:szCs w:val="24"/>
        </w:rPr>
        <w:t>yacare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 en cinco estancias de</w:t>
      </w:r>
      <w:r>
        <w:rPr>
          <w:rFonts w:ascii="Arial" w:hAnsi="Arial" w:cs="Arial"/>
          <w:sz w:val="24"/>
          <w:szCs w:val="24"/>
        </w:rPr>
        <w:t>l departamento</w:t>
      </w:r>
      <w:r w:rsidR="00F05902" w:rsidRPr="00381CB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 w:rsidR="00E56D58">
        <w:rPr>
          <w:rFonts w:ascii="Arial" w:hAnsi="Arial" w:cs="Arial"/>
          <w:sz w:val="24"/>
          <w:szCs w:val="24"/>
        </w:rPr>
        <w:t xml:space="preserve"> Beni. p 285-293. En: </w:t>
      </w:r>
      <w:proofErr w:type="spellStart"/>
      <w:r w:rsidR="00E56D58">
        <w:rPr>
          <w:rFonts w:ascii="Arial" w:hAnsi="Arial" w:cs="Arial"/>
          <w:sz w:val="24"/>
          <w:szCs w:val="24"/>
        </w:rPr>
        <w:t>Fang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 T., Montenegro </w:t>
      </w:r>
      <w:r w:rsidR="00E56D58" w:rsidRPr="00381CB8">
        <w:rPr>
          <w:rFonts w:ascii="Arial" w:hAnsi="Arial" w:cs="Arial"/>
          <w:sz w:val="24"/>
          <w:szCs w:val="24"/>
        </w:rPr>
        <w:t>O.</w:t>
      </w:r>
      <w:r w:rsidR="00E56D58">
        <w:rPr>
          <w:rFonts w:ascii="Arial" w:hAnsi="Arial" w:cs="Arial"/>
          <w:sz w:val="24"/>
          <w:szCs w:val="24"/>
        </w:rPr>
        <w:t>,</w:t>
      </w:r>
      <w:r w:rsidR="00F05902" w:rsidRPr="00381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Bodmer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 </w:t>
      </w:r>
      <w:r w:rsidR="00E56D58" w:rsidRPr="00381CB8">
        <w:rPr>
          <w:rFonts w:ascii="Arial" w:hAnsi="Arial" w:cs="Arial"/>
          <w:sz w:val="24"/>
          <w:szCs w:val="24"/>
        </w:rPr>
        <w:t xml:space="preserve">R. </w:t>
      </w:r>
      <w:r w:rsidR="00F05902" w:rsidRPr="00381CB8">
        <w:rPr>
          <w:rFonts w:ascii="Arial" w:hAnsi="Arial" w:cs="Arial"/>
          <w:sz w:val="24"/>
          <w:szCs w:val="24"/>
        </w:rPr>
        <w:t>(Eds.). Manejo y conservación de fauna silvestre en América Latina. Instituto de Ecología</w:t>
      </w:r>
      <w:r w:rsidR="00E56D58">
        <w:rPr>
          <w:rFonts w:ascii="Arial" w:hAnsi="Arial" w:cs="Arial"/>
          <w:sz w:val="24"/>
          <w:szCs w:val="24"/>
        </w:rPr>
        <w:t>. La Paz, Bolivia.</w:t>
      </w:r>
      <w:r w:rsidR="00F05902" w:rsidRPr="00381CB8">
        <w:rPr>
          <w:rFonts w:ascii="Arial" w:hAnsi="Arial" w:cs="Arial"/>
          <w:sz w:val="24"/>
          <w:szCs w:val="24"/>
        </w:rPr>
        <w:t xml:space="preserve"> </w:t>
      </w:r>
    </w:p>
    <w:p w:rsidR="00F05902" w:rsidRPr="00381CB8" w:rsidRDefault="00E56D58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Llobet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 A., Ten</w:t>
      </w:r>
      <w:r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>S.</w:t>
      </w:r>
      <w:r w:rsidR="00F05902" w:rsidRPr="00381CB8">
        <w:rPr>
          <w:rFonts w:ascii="Arial" w:hAnsi="Arial" w:cs="Arial"/>
          <w:sz w:val="24"/>
          <w:szCs w:val="24"/>
        </w:rPr>
        <w:t>, Peña</w:t>
      </w:r>
      <w:r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>R.</w:t>
      </w:r>
      <w:r w:rsidR="00F05902" w:rsidRPr="00381CB8">
        <w:rPr>
          <w:rFonts w:ascii="Arial" w:hAnsi="Arial" w:cs="Arial"/>
          <w:sz w:val="24"/>
          <w:szCs w:val="24"/>
        </w:rPr>
        <w:t>, Ávila</w:t>
      </w:r>
      <w:r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>P.</w:t>
      </w:r>
      <w:r w:rsidR="00F05902" w:rsidRPr="00381CB8">
        <w:rPr>
          <w:rFonts w:ascii="Arial" w:hAnsi="Arial" w:cs="Arial"/>
          <w:sz w:val="24"/>
          <w:szCs w:val="24"/>
        </w:rPr>
        <w:t>, Saavedra</w:t>
      </w:r>
      <w:r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>H.</w:t>
      </w:r>
      <w:r w:rsidR="00F05902" w:rsidRPr="00381CB8">
        <w:rPr>
          <w:rFonts w:ascii="Arial" w:hAnsi="Arial" w:cs="Arial"/>
          <w:sz w:val="24"/>
          <w:szCs w:val="24"/>
        </w:rPr>
        <w:t>, Gutiérrez</w:t>
      </w:r>
      <w:r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>E.</w:t>
      </w:r>
      <w:r w:rsidR="00F05902" w:rsidRPr="00381C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Severiche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>J.</w:t>
      </w:r>
      <w:r w:rsidR="00F05902" w:rsidRPr="00381CB8">
        <w:rPr>
          <w:rFonts w:ascii="Arial" w:hAnsi="Arial" w:cs="Arial"/>
          <w:sz w:val="24"/>
          <w:szCs w:val="24"/>
        </w:rPr>
        <w:t xml:space="preserve">, Zambrana </w:t>
      </w:r>
      <w:r>
        <w:rPr>
          <w:rFonts w:ascii="Arial" w:hAnsi="Arial" w:cs="Arial"/>
          <w:sz w:val="24"/>
          <w:szCs w:val="24"/>
        </w:rPr>
        <w:t xml:space="preserve">M., 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Merubia</w:t>
      </w:r>
      <w:proofErr w:type="spellEnd"/>
      <w:r>
        <w:rPr>
          <w:rFonts w:ascii="Arial" w:hAnsi="Arial" w:cs="Arial"/>
          <w:sz w:val="24"/>
          <w:szCs w:val="24"/>
        </w:rPr>
        <w:t xml:space="preserve"> M</w:t>
      </w:r>
      <w:r w:rsidR="00F05902" w:rsidRPr="00381CB8">
        <w:rPr>
          <w:rFonts w:ascii="Arial" w:hAnsi="Arial" w:cs="Arial"/>
          <w:sz w:val="24"/>
          <w:szCs w:val="24"/>
        </w:rPr>
        <w:t>. 2009. Estado poblacional del lagarto (</w:t>
      </w:r>
      <w:proofErr w:type="spellStart"/>
      <w:r w:rsidR="00F05902" w:rsidRPr="00381CB8">
        <w:rPr>
          <w:rFonts w:ascii="Arial" w:hAnsi="Arial" w:cs="Arial"/>
          <w:i/>
          <w:sz w:val="24"/>
          <w:szCs w:val="24"/>
        </w:rPr>
        <w:t>Caiman</w:t>
      </w:r>
      <w:proofErr w:type="spellEnd"/>
      <w:r w:rsidR="00F05902"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05902" w:rsidRPr="00381CB8">
        <w:rPr>
          <w:rFonts w:ascii="Arial" w:hAnsi="Arial" w:cs="Arial"/>
          <w:i/>
          <w:sz w:val="24"/>
          <w:szCs w:val="24"/>
        </w:rPr>
        <w:t>yacare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) en áreas bajo planes de manejo para el aprovechamiento sostenible de la especie en Beni y Santa Cruz, Bolivia. </w:t>
      </w:r>
      <w:r>
        <w:rPr>
          <w:rFonts w:ascii="Arial" w:hAnsi="Arial" w:cs="Arial"/>
          <w:sz w:val="24"/>
          <w:szCs w:val="24"/>
        </w:rPr>
        <w:t>Revista B</w:t>
      </w:r>
      <w:r w:rsidRPr="00381CB8">
        <w:rPr>
          <w:rFonts w:ascii="Arial" w:hAnsi="Arial" w:cs="Arial"/>
          <w:sz w:val="24"/>
          <w:szCs w:val="24"/>
        </w:rPr>
        <w:t>oliviana de Ecología y Conservación Ambiental</w:t>
      </w:r>
      <w:r>
        <w:rPr>
          <w:rFonts w:ascii="Arial" w:hAnsi="Arial" w:cs="Arial"/>
          <w:sz w:val="24"/>
          <w:szCs w:val="24"/>
        </w:rPr>
        <w:t xml:space="preserve">, </w:t>
      </w:r>
      <w:r w:rsidR="00F05902" w:rsidRPr="00381CB8">
        <w:rPr>
          <w:rFonts w:ascii="Arial" w:hAnsi="Arial" w:cs="Arial"/>
          <w:sz w:val="24"/>
          <w:szCs w:val="24"/>
        </w:rPr>
        <w:t>25: 11-24.</w:t>
      </w:r>
    </w:p>
    <w:p w:rsidR="00577767" w:rsidRPr="00381CB8" w:rsidRDefault="00577767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>Ministerio de Medio Ambiente y Agua. 2009. Estrategia para la Reconducción del Programa Nacional de Conservación y Aprovechamiento Sostenible del Lagarto. Viceministerio de Medio Ambiente, Biodiversidad y Cambios Climáticos</w:t>
      </w:r>
      <w:r w:rsidR="00E56D58">
        <w:rPr>
          <w:rFonts w:ascii="Arial" w:hAnsi="Arial" w:cs="Arial"/>
          <w:sz w:val="24"/>
          <w:szCs w:val="24"/>
        </w:rPr>
        <w:t>-</w:t>
      </w:r>
      <w:r w:rsidRPr="00381CB8">
        <w:rPr>
          <w:rFonts w:ascii="Arial" w:hAnsi="Arial" w:cs="Arial"/>
          <w:sz w:val="24"/>
          <w:szCs w:val="24"/>
        </w:rPr>
        <w:t>Direcció</w:t>
      </w:r>
      <w:r w:rsidR="00E56D58">
        <w:rPr>
          <w:rFonts w:ascii="Arial" w:hAnsi="Arial" w:cs="Arial"/>
          <w:sz w:val="24"/>
          <w:szCs w:val="24"/>
        </w:rPr>
        <w:t>n General de Biodiversidad y Áre</w:t>
      </w:r>
      <w:r w:rsidR="00E56D58" w:rsidRPr="00381CB8">
        <w:rPr>
          <w:rFonts w:ascii="Arial" w:hAnsi="Arial" w:cs="Arial"/>
          <w:sz w:val="24"/>
          <w:szCs w:val="24"/>
        </w:rPr>
        <w:t>as</w:t>
      </w:r>
      <w:r w:rsidRPr="00381CB8">
        <w:rPr>
          <w:rFonts w:ascii="Arial" w:hAnsi="Arial" w:cs="Arial"/>
          <w:sz w:val="24"/>
          <w:szCs w:val="24"/>
        </w:rPr>
        <w:t xml:space="preserve"> Protegidas. La Paz, Bolivia.</w:t>
      </w:r>
      <w:r w:rsidR="00E56D58">
        <w:rPr>
          <w:rFonts w:ascii="Arial" w:hAnsi="Arial" w:cs="Arial"/>
          <w:sz w:val="24"/>
          <w:szCs w:val="24"/>
        </w:rPr>
        <w:t xml:space="preserve"> 59 p.</w:t>
      </w:r>
    </w:p>
    <w:p w:rsidR="00F05902" w:rsidRPr="00381CB8" w:rsidRDefault="006264F1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Méndez</w:t>
      </w:r>
      <w:r w:rsidR="00F05902" w:rsidRPr="006264F1">
        <w:rPr>
          <w:rFonts w:ascii="Arial" w:hAnsi="Arial" w:cs="Arial"/>
          <w:sz w:val="24"/>
          <w:szCs w:val="24"/>
        </w:rPr>
        <w:t xml:space="preserve"> D. 2006. Distribución y selección de hábitats acuáticos por el lagarto (</w:t>
      </w:r>
      <w:proofErr w:type="spellStart"/>
      <w:r w:rsidR="00F05902" w:rsidRPr="006264F1">
        <w:rPr>
          <w:rFonts w:ascii="Arial" w:hAnsi="Arial" w:cs="Arial"/>
          <w:i/>
          <w:sz w:val="24"/>
          <w:szCs w:val="24"/>
        </w:rPr>
        <w:t>Caiman</w:t>
      </w:r>
      <w:proofErr w:type="spellEnd"/>
      <w:r w:rsidR="00F05902" w:rsidRPr="006264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05902" w:rsidRPr="006264F1">
        <w:rPr>
          <w:rFonts w:ascii="Arial" w:hAnsi="Arial" w:cs="Arial"/>
          <w:i/>
          <w:sz w:val="24"/>
          <w:szCs w:val="24"/>
        </w:rPr>
        <w:t>yacare</w:t>
      </w:r>
      <w:proofErr w:type="spellEnd"/>
      <w:r w:rsidR="00F05902" w:rsidRPr="006264F1">
        <w:rPr>
          <w:rFonts w:ascii="Arial" w:hAnsi="Arial" w:cs="Arial"/>
          <w:sz w:val="24"/>
          <w:szCs w:val="24"/>
        </w:rPr>
        <w:t>) y el Caimán negro (</w:t>
      </w:r>
      <w:proofErr w:type="spellStart"/>
      <w:r w:rsidR="00F05902" w:rsidRPr="006264F1">
        <w:rPr>
          <w:rFonts w:ascii="Arial" w:hAnsi="Arial" w:cs="Arial"/>
          <w:i/>
          <w:sz w:val="24"/>
          <w:szCs w:val="24"/>
        </w:rPr>
        <w:t>Melanosuchus</w:t>
      </w:r>
      <w:proofErr w:type="spellEnd"/>
      <w:r w:rsidR="00F05902" w:rsidRPr="006264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05902" w:rsidRPr="006264F1">
        <w:rPr>
          <w:rFonts w:ascii="Arial" w:hAnsi="Arial" w:cs="Arial"/>
          <w:i/>
          <w:sz w:val="24"/>
          <w:szCs w:val="24"/>
        </w:rPr>
        <w:t>niger</w:t>
      </w:r>
      <w:proofErr w:type="spellEnd"/>
      <w:r w:rsidR="00F05902" w:rsidRPr="006264F1">
        <w:rPr>
          <w:rFonts w:ascii="Arial" w:hAnsi="Arial" w:cs="Arial"/>
          <w:sz w:val="24"/>
          <w:szCs w:val="24"/>
        </w:rPr>
        <w:t xml:space="preserve">) en la planicie de inundación de la cuenca baja del rio </w:t>
      </w:r>
      <w:proofErr w:type="spellStart"/>
      <w:r w:rsidR="00F05902" w:rsidRPr="006264F1">
        <w:rPr>
          <w:rFonts w:ascii="Arial" w:hAnsi="Arial" w:cs="Arial"/>
          <w:sz w:val="24"/>
          <w:szCs w:val="24"/>
        </w:rPr>
        <w:t>Ichoa</w:t>
      </w:r>
      <w:proofErr w:type="spellEnd"/>
      <w:r w:rsidR="00F05902" w:rsidRPr="006264F1">
        <w:rPr>
          <w:rFonts w:ascii="Arial" w:hAnsi="Arial" w:cs="Arial"/>
          <w:sz w:val="24"/>
          <w:szCs w:val="24"/>
        </w:rPr>
        <w:t xml:space="preserve"> del Territorio Indígena Parque Nacional </w:t>
      </w:r>
      <w:proofErr w:type="spellStart"/>
      <w:r w:rsidR="00F05902" w:rsidRPr="006264F1">
        <w:rPr>
          <w:rFonts w:ascii="Arial" w:hAnsi="Arial" w:cs="Arial"/>
          <w:sz w:val="24"/>
          <w:szCs w:val="24"/>
        </w:rPr>
        <w:t>Isiboro-Sècure</w:t>
      </w:r>
      <w:proofErr w:type="spellEnd"/>
      <w:r w:rsidR="00F05902" w:rsidRPr="006264F1">
        <w:rPr>
          <w:rFonts w:ascii="Arial" w:hAnsi="Arial" w:cs="Arial"/>
          <w:sz w:val="24"/>
          <w:szCs w:val="24"/>
        </w:rPr>
        <w:t xml:space="preserve"> (Cochabamba, Bolivia). Tesis de Licenciatura. Universidad Mayor de San Simón. Cochabamba, Bolivia</w:t>
      </w:r>
      <w:r w:rsidR="000B1E3D" w:rsidRPr="006264F1">
        <w:rPr>
          <w:rFonts w:ascii="Arial" w:hAnsi="Arial" w:cs="Arial"/>
          <w:sz w:val="24"/>
          <w:szCs w:val="24"/>
        </w:rPr>
        <w:t>, 79 p</w:t>
      </w:r>
      <w:r w:rsidR="00F05902" w:rsidRPr="006264F1">
        <w:rPr>
          <w:rFonts w:ascii="Arial" w:hAnsi="Arial" w:cs="Arial"/>
          <w:sz w:val="24"/>
          <w:szCs w:val="24"/>
        </w:rPr>
        <w:t>.</w:t>
      </w:r>
    </w:p>
    <w:p w:rsidR="002116EB" w:rsidRPr="00381CB8" w:rsidRDefault="006264F1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Micucci</w:t>
      </w:r>
      <w:proofErr w:type="spellEnd"/>
      <w:r w:rsidR="002116EB" w:rsidRPr="00381CB8">
        <w:rPr>
          <w:rFonts w:ascii="Arial" w:hAnsi="Arial" w:cs="Arial"/>
          <w:sz w:val="24"/>
          <w:szCs w:val="24"/>
          <w:lang w:val="en-US"/>
        </w:rPr>
        <w:t xml:space="preserve"> P.A.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2116EB" w:rsidRPr="00381CB8">
        <w:rPr>
          <w:rFonts w:ascii="Arial" w:hAnsi="Arial" w:cs="Arial"/>
          <w:sz w:val="24"/>
          <w:szCs w:val="24"/>
          <w:lang w:val="en-US"/>
        </w:rPr>
        <w:t xml:space="preserve"> Waller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="002116EB" w:rsidRPr="00381CB8">
        <w:rPr>
          <w:rFonts w:ascii="Arial" w:hAnsi="Arial" w:cs="Arial"/>
          <w:sz w:val="24"/>
          <w:szCs w:val="24"/>
          <w:lang w:val="en-US"/>
        </w:rPr>
        <w:t xml:space="preserve">. </w:t>
      </w:r>
      <w:r w:rsidR="002116EB" w:rsidRPr="006264F1">
        <w:rPr>
          <w:rFonts w:ascii="Arial" w:hAnsi="Arial" w:cs="Arial"/>
          <w:sz w:val="24"/>
          <w:szCs w:val="24"/>
          <w:lang w:val="en-US"/>
        </w:rPr>
        <w:t xml:space="preserve">1995. </w:t>
      </w:r>
      <w:r w:rsidR="002116EB" w:rsidRPr="00381CB8">
        <w:rPr>
          <w:rFonts w:ascii="Arial" w:hAnsi="Arial" w:cs="Arial"/>
          <w:sz w:val="24"/>
          <w:szCs w:val="24"/>
        </w:rPr>
        <w:t>Los yacarés en Argentina: Hacia u</w:t>
      </w:r>
      <w:r>
        <w:rPr>
          <w:rFonts w:ascii="Arial" w:hAnsi="Arial" w:cs="Arial"/>
          <w:sz w:val="24"/>
          <w:szCs w:val="24"/>
        </w:rPr>
        <w:t xml:space="preserve">n aprovechamiento sustentable. p 81-112. En: </w:t>
      </w:r>
      <w:proofErr w:type="spellStart"/>
      <w:r>
        <w:rPr>
          <w:rFonts w:ascii="Arial" w:hAnsi="Arial" w:cs="Arial"/>
          <w:sz w:val="24"/>
          <w:szCs w:val="24"/>
        </w:rPr>
        <w:t>Larriera</w:t>
      </w:r>
      <w:proofErr w:type="spellEnd"/>
      <w:r w:rsidR="002116EB" w:rsidRPr="00381CB8">
        <w:rPr>
          <w:rFonts w:ascii="Arial" w:hAnsi="Arial" w:cs="Arial"/>
          <w:sz w:val="24"/>
          <w:szCs w:val="24"/>
        </w:rPr>
        <w:t xml:space="preserve"> A.</w:t>
      </w:r>
      <w:r>
        <w:rPr>
          <w:rFonts w:ascii="Arial" w:hAnsi="Arial" w:cs="Arial"/>
          <w:sz w:val="24"/>
          <w:szCs w:val="24"/>
        </w:rPr>
        <w:t>,</w:t>
      </w:r>
      <w:r w:rsidR="002116EB" w:rsidRPr="00381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16EB" w:rsidRPr="00381CB8">
        <w:rPr>
          <w:rFonts w:ascii="Arial" w:hAnsi="Arial" w:cs="Arial"/>
          <w:sz w:val="24"/>
          <w:szCs w:val="24"/>
        </w:rPr>
        <w:t>Verdade</w:t>
      </w:r>
      <w:proofErr w:type="spellEnd"/>
      <w:r w:rsidR="002116EB" w:rsidRPr="00381CB8"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 xml:space="preserve">L. </w:t>
      </w:r>
      <w:r w:rsidR="002116EB" w:rsidRPr="00381CB8">
        <w:rPr>
          <w:rFonts w:ascii="Arial" w:hAnsi="Arial" w:cs="Arial"/>
          <w:sz w:val="24"/>
          <w:szCs w:val="24"/>
        </w:rPr>
        <w:t>(Eds.). La conservación y el manejo de los Caimanes y Cocodril</w:t>
      </w:r>
      <w:r>
        <w:rPr>
          <w:rFonts w:ascii="Arial" w:hAnsi="Arial" w:cs="Arial"/>
          <w:sz w:val="24"/>
          <w:szCs w:val="24"/>
        </w:rPr>
        <w:t>os de América Latina. Volumen I,</w:t>
      </w:r>
      <w:r w:rsidRPr="00381CB8">
        <w:rPr>
          <w:rFonts w:ascii="Arial" w:hAnsi="Arial" w:cs="Arial"/>
          <w:sz w:val="24"/>
          <w:szCs w:val="24"/>
        </w:rPr>
        <w:t xml:space="preserve"> </w:t>
      </w:r>
      <w:r w:rsidR="002116EB" w:rsidRPr="00381CB8">
        <w:rPr>
          <w:rFonts w:ascii="Arial" w:hAnsi="Arial" w:cs="Arial"/>
          <w:sz w:val="24"/>
          <w:szCs w:val="24"/>
        </w:rPr>
        <w:t>Fundación Banco Bica</w:t>
      </w:r>
      <w:r>
        <w:rPr>
          <w:rFonts w:ascii="Arial" w:hAnsi="Arial" w:cs="Arial"/>
          <w:sz w:val="24"/>
          <w:szCs w:val="24"/>
        </w:rPr>
        <w:t>. Santo Tomé, Santa Fe,</w:t>
      </w:r>
      <w:r w:rsidR="002116EB" w:rsidRPr="00381CB8">
        <w:rPr>
          <w:rFonts w:ascii="Arial" w:hAnsi="Arial" w:cs="Arial"/>
          <w:sz w:val="24"/>
          <w:szCs w:val="24"/>
        </w:rPr>
        <w:t xml:space="preserve"> Argentina.</w:t>
      </w:r>
    </w:p>
    <w:p w:rsidR="005F08D0" w:rsidRPr="00381CB8" w:rsidRDefault="006264F1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Miranda-</w:t>
      </w:r>
      <w:proofErr w:type="spellStart"/>
      <w:r>
        <w:rPr>
          <w:rFonts w:ascii="Arial" w:hAnsi="Arial" w:cs="Arial"/>
          <w:sz w:val="24"/>
          <w:szCs w:val="24"/>
        </w:rPr>
        <w:t>Chumacero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 G., 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Estívariz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>A.</w:t>
      </w:r>
      <w:r w:rsidR="00F05902" w:rsidRPr="00381CB8">
        <w:rPr>
          <w:rFonts w:ascii="Arial" w:hAnsi="Arial" w:cs="Arial"/>
          <w:sz w:val="24"/>
          <w:szCs w:val="24"/>
        </w:rPr>
        <w:t>, Wallace</w:t>
      </w:r>
      <w:r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>R.</w:t>
      </w:r>
      <w:r w:rsidR="00F05902" w:rsidRPr="00381C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Fessy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A., 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Quenevo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>C.</w:t>
      </w:r>
      <w:r w:rsidR="00F05902" w:rsidRPr="00381CB8">
        <w:rPr>
          <w:rFonts w:ascii="Arial" w:hAnsi="Arial" w:cs="Arial"/>
          <w:sz w:val="24"/>
          <w:szCs w:val="24"/>
        </w:rPr>
        <w:t xml:space="preserve"> 2010. Resultados de la primera cosecha manejada de </w:t>
      </w:r>
      <w:proofErr w:type="spellStart"/>
      <w:r w:rsidR="00F05902" w:rsidRPr="00381CB8">
        <w:rPr>
          <w:rFonts w:ascii="Arial" w:hAnsi="Arial" w:cs="Arial"/>
          <w:i/>
          <w:sz w:val="24"/>
          <w:szCs w:val="24"/>
        </w:rPr>
        <w:t>Caiman</w:t>
      </w:r>
      <w:proofErr w:type="spellEnd"/>
      <w:r w:rsidR="00F05902"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05902" w:rsidRPr="00381CB8">
        <w:rPr>
          <w:rFonts w:ascii="Arial" w:hAnsi="Arial" w:cs="Arial"/>
          <w:i/>
          <w:sz w:val="24"/>
          <w:szCs w:val="24"/>
        </w:rPr>
        <w:t>yacare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 en la TCO 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Takana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 (Norte de Bolivia): Implicaciones para la sostenibilidad y regulaciones del manejo. </w:t>
      </w:r>
      <w:r>
        <w:rPr>
          <w:rFonts w:ascii="Arial" w:hAnsi="Arial" w:cs="Arial"/>
          <w:sz w:val="24"/>
          <w:szCs w:val="24"/>
        </w:rPr>
        <w:t>Revista B</w:t>
      </w:r>
      <w:r w:rsidRPr="00381CB8">
        <w:rPr>
          <w:rFonts w:ascii="Arial" w:hAnsi="Arial" w:cs="Arial"/>
          <w:sz w:val="24"/>
          <w:szCs w:val="24"/>
        </w:rPr>
        <w:t>oliviana de Ecología y Conservación Ambiental</w:t>
      </w:r>
      <w:r>
        <w:rPr>
          <w:rFonts w:ascii="Arial" w:hAnsi="Arial" w:cs="Arial"/>
          <w:sz w:val="24"/>
          <w:szCs w:val="24"/>
        </w:rPr>
        <w:t>,</w:t>
      </w:r>
      <w:r w:rsidR="00F05902" w:rsidRPr="00381CB8">
        <w:rPr>
          <w:rFonts w:ascii="Arial" w:hAnsi="Arial" w:cs="Arial"/>
          <w:sz w:val="24"/>
          <w:szCs w:val="24"/>
        </w:rPr>
        <w:t xml:space="preserve"> 28: 131-144.</w:t>
      </w:r>
    </w:p>
    <w:p w:rsidR="002116EB" w:rsidRPr="00381CB8" w:rsidRDefault="002116EB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 xml:space="preserve">Molina A. 2015. Determinación de la capacidad reproductiva de </w:t>
      </w:r>
      <w:proofErr w:type="spellStart"/>
      <w:r w:rsidRPr="00381CB8">
        <w:rPr>
          <w:rFonts w:ascii="Arial" w:hAnsi="Arial" w:cs="Arial"/>
          <w:i/>
          <w:sz w:val="24"/>
          <w:szCs w:val="24"/>
        </w:rPr>
        <w:t>Caiman</w:t>
      </w:r>
      <w:proofErr w:type="spellEnd"/>
      <w:r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81CB8">
        <w:rPr>
          <w:rFonts w:ascii="Arial" w:hAnsi="Arial" w:cs="Arial"/>
          <w:i/>
          <w:sz w:val="24"/>
          <w:szCs w:val="24"/>
        </w:rPr>
        <w:t>yacare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en cautiverio y viabilidad de sus huevos bajo condiciones artificiales en el </w:t>
      </w:r>
      <w:proofErr w:type="spellStart"/>
      <w:r w:rsidRPr="00381CB8">
        <w:rPr>
          <w:rFonts w:ascii="Arial" w:hAnsi="Arial" w:cs="Arial"/>
          <w:sz w:val="24"/>
          <w:szCs w:val="24"/>
        </w:rPr>
        <w:t>Zoocriadero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CB8">
        <w:rPr>
          <w:rFonts w:ascii="Arial" w:hAnsi="Arial" w:cs="Arial"/>
          <w:sz w:val="24"/>
          <w:szCs w:val="24"/>
        </w:rPr>
        <w:t>Crocoland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SRL., Provincia Andrés Ibáñez, Santa Cruz-Bolivia. </w:t>
      </w:r>
      <w:r w:rsidR="006264F1">
        <w:rPr>
          <w:rFonts w:ascii="Arial" w:hAnsi="Arial" w:cs="Arial"/>
          <w:sz w:val="24"/>
          <w:szCs w:val="24"/>
        </w:rPr>
        <w:t xml:space="preserve">Tesis de Licenciatura. </w:t>
      </w:r>
      <w:r w:rsidRPr="00381CB8">
        <w:rPr>
          <w:rFonts w:ascii="Arial" w:hAnsi="Arial" w:cs="Arial"/>
          <w:sz w:val="24"/>
          <w:szCs w:val="24"/>
        </w:rPr>
        <w:t>Universidad Autónoma Gabriel Rene Moreno. Santa Cruz de la Sierra, Bolivia</w:t>
      </w:r>
      <w:r w:rsidR="001B0CD3">
        <w:rPr>
          <w:rFonts w:ascii="Arial" w:hAnsi="Arial" w:cs="Arial"/>
          <w:sz w:val="24"/>
          <w:szCs w:val="24"/>
        </w:rPr>
        <w:t>, 75 p</w:t>
      </w:r>
      <w:r w:rsidRPr="00381CB8">
        <w:rPr>
          <w:rFonts w:ascii="Arial" w:hAnsi="Arial" w:cs="Arial"/>
          <w:sz w:val="24"/>
          <w:szCs w:val="24"/>
        </w:rPr>
        <w:t>.</w:t>
      </w:r>
    </w:p>
    <w:p w:rsidR="00F05902" w:rsidRPr="00381CB8" w:rsidRDefault="006264F1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Navarro</w:t>
      </w:r>
      <w:r w:rsidR="00F05902" w:rsidRPr="00381CB8">
        <w:rPr>
          <w:rFonts w:ascii="Arial" w:hAnsi="Arial" w:cs="Arial"/>
          <w:sz w:val="24"/>
          <w:szCs w:val="24"/>
        </w:rPr>
        <w:t xml:space="preserve"> G. 2011. Clasificación de la vegetación en Bolivia. Centro de Ecología Difusión Simón I. Patiño. Santa Cruz de la Sierra, Bolivia. </w:t>
      </w:r>
      <w:r w:rsidR="001B0CD3">
        <w:rPr>
          <w:rFonts w:ascii="Arial" w:hAnsi="Arial" w:cs="Arial"/>
          <w:sz w:val="24"/>
          <w:szCs w:val="24"/>
        </w:rPr>
        <w:t>713 p.</w:t>
      </w:r>
    </w:p>
    <w:p w:rsidR="00F05902" w:rsidRPr="00381CB8" w:rsidRDefault="006264F1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Navarro</w:t>
      </w:r>
      <w:r w:rsidR="00F05902" w:rsidRPr="00381CB8">
        <w:rPr>
          <w:rFonts w:ascii="Arial" w:hAnsi="Arial" w:cs="Arial"/>
          <w:sz w:val="24"/>
          <w:szCs w:val="24"/>
        </w:rPr>
        <w:t xml:space="preserve"> G.</w:t>
      </w:r>
      <w:r>
        <w:rPr>
          <w:rFonts w:ascii="Arial" w:hAnsi="Arial" w:cs="Arial"/>
          <w:sz w:val="24"/>
          <w:szCs w:val="24"/>
        </w:rPr>
        <w:t>,</w:t>
      </w:r>
      <w:r w:rsidR="00F05902" w:rsidRPr="00381CB8">
        <w:rPr>
          <w:rFonts w:ascii="Arial" w:hAnsi="Arial" w:cs="Arial"/>
          <w:sz w:val="24"/>
          <w:szCs w:val="24"/>
        </w:rPr>
        <w:t xml:space="preserve"> Maldonado</w:t>
      </w:r>
      <w:r>
        <w:rPr>
          <w:rFonts w:ascii="Arial" w:hAnsi="Arial" w:cs="Arial"/>
          <w:sz w:val="24"/>
          <w:szCs w:val="24"/>
        </w:rPr>
        <w:t xml:space="preserve"> M</w:t>
      </w:r>
      <w:r w:rsidR="00F05902" w:rsidRPr="00381CB8">
        <w:rPr>
          <w:rFonts w:ascii="Arial" w:hAnsi="Arial" w:cs="Arial"/>
          <w:sz w:val="24"/>
          <w:szCs w:val="24"/>
        </w:rPr>
        <w:t>. 2002. Geografía ecológica de Bolivia: Vegetación y ambientes acuáticos. Editorial: Centro de ec</w:t>
      </w:r>
      <w:r w:rsidR="001B0CD3">
        <w:rPr>
          <w:rFonts w:ascii="Arial" w:hAnsi="Arial" w:cs="Arial"/>
          <w:sz w:val="24"/>
          <w:szCs w:val="24"/>
        </w:rPr>
        <w:t>ología Difusión Simón I. Patiño,</w:t>
      </w:r>
      <w:r w:rsidR="00F05902" w:rsidRPr="00381CB8">
        <w:rPr>
          <w:rFonts w:ascii="Arial" w:hAnsi="Arial" w:cs="Arial"/>
          <w:sz w:val="24"/>
          <w:szCs w:val="24"/>
        </w:rPr>
        <w:t xml:space="preserve"> Quinta Edición. Santa Cruz de la Sierra, Bolivia</w:t>
      </w:r>
      <w:r w:rsidR="001B0CD3">
        <w:rPr>
          <w:rFonts w:ascii="Arial" w:hAnsi="Arial" w:cs="Arial"/>
          <w:sz w:val="24"/>
          <w:szCs w:val="24"/>
        </w:rPr>
        <w:t xml:space="preserve">. </w:t>
      </w:r>
      <w:r w:rsidR="009F747E">
        <w:rPr>
          <w:rFonts w:ascii="Arial" w:hAnsi="Arial" w:cs="Arial"/>
          <w:sz w:val="24"/>
          <w:szCs w:val="24"/>
        </w:rPr>
        <w:t>719</w:t>
      </w:r>
      <w:r w:rsidR="001B0CD3">
        <w:rPr>
          <w:rFonts w:ascii="Arial" w:hAnsi="Arial" w:cs="Arial"/>
          <w:sz w:val="24"/>
          <w:szCs w:val="24"/>
        </w:rPr>
        <w:t xml:space="preserve"> p.</w:t>
      </w:r>
    </w:p>
    <w:p w:rsidR="00F05902" w:rsidRPr="00381CB8" w:rsidRDefault="00F05902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381CB8">
        <w:rPr>
          <w:rFonts w:ascii="Arial" w:hAnsi="Arial" w:cs="Arial"/>
          <w:bCs/>
          <w:sz w:val="24"/>
          <w:szCs w:val="24"/>
          <w:lang w:val="es-BO"/>
        </w:rPr>
        <w:t xml:space="preserve">Pacheco L.F. 1993. </w:t>
      </w:r>
      <w:r w:rsidRPr="001B0CD3">
        <w:rPr>
          <w:rFonts w:ascii="Arial" w:hAnsi="Arial" w:cs="Arial"/>
          <w:bCs/>
          <w:sz w:val="24"/>
          <w:szCs w:val="24"/>
          <w:lang w:val="en-US"/>
        </w:rPr>
        <w:t xml:space="preserve">Abundance, distribution and habitat use of crocodilians in </w:t>
      </w:r>
      <w:proofErr w:type="spellStart"/>
      <w:r w:rsidRPr="001B0CD3">
        <w:rPr>
          <w:rFonts w:ascii="Arial" w:hAnsi="Arial" w:cs="Arial"/>
          <w:bCs/>
          <w:sz w:val="24"/>
          <w:szCs w:val="24"/>
          <w:lang w:val="en-US"/>
        </w:rPr>
        <w:t>Beni</w:t>
      </w:r>
      <w:proofErr w:type="spellEnd"/>
      <w:r w:rsidRPr="001B0CD3">
        <w:rPr>
          <w:rFonts w:ascii="Arial" w:hAnsi="Arial" w:cs="Arial"/>
          <w:bCs/>
          <w:sz w:val="24"/>
          <w:szCs w:val="24"/>
          <w:lang w:val="en-US"/>
        </w:rPr>
        <w:t xml:space="preserve">, Bolivia. </w:t>
      </w:r>
      <w:r w:rsidR="001B0CD3">
        <w:rPr>
          <w:rFonts w:ascii="Arial" w:hAnsi="Arial" w:cs="Arial"/>
          <w:bCs/>
          <w:sz w:val="24"/>
          <w:szCs w:val="24"/>
          <w:lang w:val="en-US"/>
        </w:rPr>
        <w:t>T</w:t>
      </w:r>
      <w:r w:rsidRPr="00381CB8">
        <w:rPr>
          <w:rFonts w:ascii="Arial" w:hAnsi="Arial" w:cs="Arial"/>
          <w:bCs/>
          <w:sz w:val="24"/>
          <w:szCs w:val="24"/>
          <w:lang w:val="en-US"/>
        </w:rPr>
        <w:t>hesis of Master of Science</w:t>
      </w:r>
      <w:r w:rsidR="001B0CD3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 w:rsidR="001B0CD3" w:rsidRPr="00381CB8">
        <w:rPr>
          <w:rFonts w:ascii="Arial" w:hAnsi="Arial" w:cs="Arial"/>
          <w:bCs/>
          <w:sz w:val="24"/>
          <w:szCs w:val="24"/>
          <w:lang w:val="en-US"/>
        </w:rPr>
        <w:t>University of Florida</w:t>
      </w:r>
      <w:r w:rsidR="001B0CD3">
        <w:rPr>
          <w:rFonts w:ascii="Arial" w:hAnsi="Arial" w:cs="Arial"/>
          <w:bCs/>
          <w:sz w:val="24"/>
          <w:szCs w:val="24"/>
          <w:lang w:val="en-US"/>
        </w:rPr>
        <w:t>.</w:t>
      </w:r>
      <w:r w:rsidR="001B0CD3" w:rsidRPr="00381CB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381CB8">
        <w:rPr>
          <w:rFonts w:ascii="Arial" w:hAnsi="Arial" w:cs="Arial"/>
          <w:bCs/>
          <w:sz w:val="24"/>
          <w:szCs w:val="24"/>
          <w:lang w:val="en-US"/>
        </w:rPr>
        <w:t>Florida, USA</w:t>
      </w:r>
      <w:r w:rsidR="001B0CD3">
        <w:rPr>
          <w:rFonts w:ascii="Arial" w:hAnsi="Arial" w:cs="Arial"/>
          <w:bCs/>
          <w:sz w:val="24"/>
          <w:szCs w:val="24"/>
          <w:lang w:val="en-US"/>
        </w:rPr>
        <w:t>,</w:t>
      </w:r>
      <w:r w:rsidRPr="00381CB8">
        <w:rPr>
          <w:rFonts w:ascii="Arial" w:hAnsi="Arial" w:cs="Arial"/>
          <w:bCs/>
          <w:sz w:val="24"/>
          <w:szCs w:val="24"/>
          <w:lang w:val="en-US"/>
        </w:rPr>
        <w:t xml:space="preserve"> 141</w:t>
      </w:r>
      <w:r w:rsidR="001B0CD3">
        <w:rPr>
          <w:rFonts w:ascii="Arial" w:hAnsi="Arial" w:cs="Arial"/>
          <w:bCs/>
          <w:sz w:val="24"/>
          <w:szCs w:val="24"/>
          <w:lang w:val="en-US"/>
        </w:rPr>
        <w:t xml:space="preserve"> p</w:t>
      </w:r>
      <w:r w:rsidRPr="00381CB8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F05902" w:rsidRPr="00381CB8" w:rsidRDefault="001B0CD3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C30849">
        <w:rPr>
          <w:rFonts w:ascii="Arial" w:hAnsi="Arial" w:cs="Arial"/>
          <w:sz w:val="24"/>
          <w:szCs w:val="24"/>
          <w:lang w:val="en-US"/>
        </w:rPr>
        <w:t>Pacheco</w:t>
      </w:r>
      <w:r w:rsidR="00F05902" w:rsidRPr="00C30849">
        <w:rPr>
          <w:rFonts w:ascii="Arial" w:hAnsi="Arial" w:cs="Arial"/>
          <w:sz w:val="24"/>
          <w:szCs w:val="24"/>
          <w:lang w:val="en-US"/>
        </w:rPr>
        <w:t xml:space="preserve"> L.F. 1994. Estimating crocodilian </w:t>
      </w:r>
      <w:r w:rsidRPr="00C30849">
        <w:rPr>
          <w:rFonts w:ascii="Arial" w:hAnsi="Arial" w:cs="Arial"/>
          <w:sz w:val="24"/>
          <w:szCs w:val="24"/>
          <w:lang w:val="en-US"/>
        </w:rPr>
        <w:t>abundance in forest lagoons.</w:t>
      </w:r>
      <w:r w:rsidR="00F05902" w:rsidRPr="00C30849">
        <w:rPr>
          <w:rFonts w:ascii="Arial" w:hAnsi="Arial" w:cs="Arial"/>
          <w:sz w:val="24"/>
          <w:szCs w:val="24"/>
          <w:lang w:val="en-US"/>
        </w:rPr>
        <w:t xml:space="preserve"> En: Crocodiles. Proceedings of the 12th working meeting of the IUCN Crocodile Specialist Group. Thailand. IUCN Publ. Gland, Switzerland.</w:t>
      </w:r>
    </w:p>
    <w:p w:rsidR="005F08D0" w:rsidRPr="00381CB8" w:rsidRDefault="005F08D0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s-BO"/>
        </w:rPr>
      </w:pPr>
      <w:r w:rsidRPr="00381CB8">
        <w:rPr>
          <w:rFonts w:ascii="Arial" w:hAnsi="Arial" w:cs="Arial"/>
          <w:sz w:val="24"/>
          <w:szCs w:val="24"/>
          <w:lang w:val="en-US"/>
        </w:rPr>
        <w:t xml:space="preserve">Pacheco L.F. 1996. Effects of some environmental variables on black caiman counts in Bolivia. </w:t>
      </w:r>
      <w:proofErr w:type="spellStart"/>
      <w:r w:rsidRPr="00381CB8">
        <w:rPr>
          <w:rFonts w:ascii="Arial" w:hAnsi="Arial" w:cs="Arial"/>
          <w:sz w:val="24"/>
          <w:szCs w:val="24"/>
          <w:lang w:val="es-BO"/>
        </w:rPr>
        <w:t>Wildlife</w:t>
      </w:r>
      <w:proofErr w:type="spellEnd"/>
      <w:r w:rsidRPr="00381CB8">
        <w:rPr>
          <w:rFonts w:ascii="Arial" w:hAnsi="Arial" w:cs="Arial"/>
          <w:sz w:val="24"/>
          <w:szCs w:val="24"/>
          <w:lang w:val="es-BO"/>
        </w:rPr>
        <w:t xml:space="preserve"> </w:t>
      </w:r>
      <w:proofErr w:type="spellStart"/>
      <w:r w:rsidRPr="00381CB8">
        <w:rPr>
          <w:rFonts w:ascii="Arial" w:hAnsi="Arial" w:cs="Arial"/>
          <w:sz w:val="24"/>
          <w:szCs w:val="24"/>
          <w:lang w:val="es-BO"/>
        </w:rPr>
        <w:t>Society</w:t>
      </w:r>
      <w:proofErr w:type="spellEnd"/>
      <w:r w:rsidRPr="00381CB8">
        <w:rPr>
          <w:rFonts w:ascii="Arial" w:hAnsi="Arial" w:cs="Arial"/>
          <w:sz w:val="24"/>
          <w:szCs w:val="24"/>
          <w:lang w:val="es-BO"/>
        </w:rPr>
        <w:t xml:space="preserve"> </w:t>
      </w:r>
      <w:proofErr w:type="spellStart"/>
      <w:r w:rsidRPr="00381CB8">
        <w:rPr>
          <w:rFonts w:ascii="Arial" w:hAnsi="Arial" w:cs="Arial"/>
          <w:sz w:val="24"/>
          <w:szCs w:val="24"/>
          <w:lang w:val="es-BO"/>
        </w:rPr>
        <w:t>Bulletin</w:t>
      </w:r>
      <w:proofErr w:type="spellEnd"/>
      <w:r w:rsidR="000C4BAB">
        <w:rPr>
          <w:rFonts w:ascii="Arial" w:hAnsi="Arial" w:cs="Arial"/>
          <w:sz w:val="24"/>
          <w:szCs w:val="24"/>
          <w:lang w:val="es-BO"/>
        </w:rPr>
        <w:t>,</w:t>
      </w:r>
      <w:r w:rsidRPr="00381CB8">
        <w:rPr>
          <w:rFonts w:ascii="Arial" w:hAnsi="Arial" w:cs="Arial"/>
          <w:sz w:val="24"/>
          <w:szCs w:val="24"/>
          <w:lang w:val="es-BO"/>
        </w:rPr>
        <w:t xml:space="preserve"> 24(1):</w:t>
      </w:r>
      <w:r w:rsidR="001B0CD3">
        <w:rPr>
          <w:rFonts w:ascii="Arial" w:hAnsi="Arial" w:cs="Arial"/>
          <w:sz w:val="24"/>
          <w:szCs w:val="24"/>
          <w:lang w:val="es-BO"/>
        </w:rPr>
        <w:t xml:space="preserve"> </w:t>
      </w:r>
      <w:r w:rsidRPr="00381CB8">
        <w:rPr>
          <w:rFonts w:ascii="Arial" w:hAnsi="Arial" w:cs="Arial"/>
          <w:sz w:val="24"/>
          <w:szCs w:val="24"/>
          <w:lang w:val="es-BO"/>
        </w:rPr>
        <w:t>44-49.</w:t>
      </w:r>
    </w:p>
    <w:p w:rsidR="00F05902" w:rsidRPr="00381CB8" w:rsidRDefault="001B0CD3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BO"/>
        </w:rPr>
        <w:t>Pacheco</w:t>
      </w:r>
      <w:r w:rsidR="009B6D9A" w:rsidRPr="00381CB8">
        <w:rPr>
          <w:rFonts w:ascii="Arial" w:hAnsi="Arial" w:cs="Arial"/>
          <w:sz w:val="24"/>
          <w:szCs w:val="24"/>
          <w:lang w:val="es-BO"/>
        </w:rPr>
        <w:t xml:space="preserve"> L.F.</w:t>
      </w:r>
      <w:r>
        <w:rPr>
          <w:rFonts w:ascii="Arial" w:hAnsi="Arial" w:cs="Arial"/>
          <w:sz w:val="24"/>
          <w:szCs w:val="24"/>
          <w:lang w:val="es-BO"/>
        </w:rPr>
        <w:t>,</w:t>
      </w:r>
      <w:r w:rsidR="009B6D9A" w:rsidRPr="00381CB8">
        <w:rPr>
          <w:rFonts w:ascii="Arial" w:hAnsi="Arial" w:cs="Arial"/>
          <w:sz w:val="24"/>
          <w:szCs w:val="24"/>
          <w:lang w:val="es-BO"/>
        </w:rPr>
        <w:t xml:space="preserve"> </w:t>
      </w:r>
      <w:r w:rsidR="00F05902" w:rsidRPr="00381CB8">
        <w:rPr>
          <w:rFonts w:ascii="Arial" w:hAnsi="Arial" w:cs="Arial"/>
          <w:sz w:val="24"/>
          <w:szCs w:val="24"/>
          <w:lang w:val="es-BO"/>
        </w:rPr>
        <w:t>King</w:t>
      </w:r>
      <w:r>
        <w:rPr>
          <w:rFonts w:ascii="Arial" w:hAnsi="Arial" w:cs="Arial"/>
          <w:sz w:val="24"/>
          <w:szCs w:val="24"/>
          <w:lang w:val="es-BO"/>
        </w:rPr>
        <w:t xml:space="preserve"> F</w:t>
      </w:r>
      <w:r w:rsidR="00F05902" w:rsidRPr="00381CB8">
        <w:rPr>
          <w:rFonts w:ascii="Arial" w:hAnsi="Arial" w:cs="Arial"/>
          <w:sz w:val="24"/>
          <w:szCs w:val="24"/>
          <w:lang w:val="es-BO"/>
        </w:rPr>
        <w:t xml:space="preserve">. 1995. </w:t>
      </w:r>
      <w:r w:rsidR="00F05902" w:rsidRPr="00381CB8">
        <w:rPr>
          <w:rFonts w:ascii="Arial" w:hAnsi="Arial" w:cs="Arial"/>
          <w:sz w:val="24"/>
          <w:szCs w:val="24"/>
        </w:rPr>
        <w:t>Perspectivas de la Conserva</w:t>
      </w:r>
      <w:r>
        <w:rPr>
          <w:rFonts w:ascii="Arial" w:hAnsi="Arial" w:cs="Arial"/>
          <w:sz w:val="24"/>
          <w:szCs w:val="24"/>
        </w:rPr>
        <w:t>ción de Caimanes en Bolivia. p</w:t>
      </w:r>
      <w:r w:rsidR="00F05902" w:rsidRPr="00381CB8">
        <w:rPr>
          <w:rFonts w:ascii="Arial" w:hAnsi="Arial" w:cs="Arial"/>
          <w:sz w:val="24"/>
          <w:szCs w:val="24"/>
        </w:rPr>
        <w:t xml:space="preserve"> 123-127</w:t>
      </w:r>
      <w:r>
        <w:rPr>
          <w:rFonts w:ascii="Arial" w:hAnsi="Arial" w:cs="Arial"/>
          <w:sz w:val="24"/>
          <w:szCs w:val="24"/>
        </w:rPr>
        <w:t xml:space="preserve">. En: </w:t>
      </w:r>
      <w:proofErr w:type="spellStart"/>
      <w:r>
        <w:rPr>
          <w:rFonts w:ascii="Arial" w:hAnsi="Arial" w:cs="Arial"/>
          <w:sz w:val="24"/>
          <w:szCs w:val="24"/>
        </w:rPr>
        <w:t>Larriera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 A.</w:t>
      </w:r>
      <w:r>
        <w:rPr>
          <w:rFonts w:ascii="Arial" w:hAnsi="Arial" w:cs="Arial"/>
          <w:sz w:val="24"/>
          <w:szCs w:val="24"/>
        </w:rPr>
        <w:t>,</w:t>
      </w:r>
      <w:r w:rsidR="00F05902" w:rsidRPr="00381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Verdade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 xml:space="preserve">L. </w:t>
      </w:r>
      <w:r w:rsidR="00F05902" w:rsidRPr="00381CB8">
        <w:rPr>
          <w:rFonts w:ascii="Arial" w:hAnsi="Arial" w:cs="Arial"/>
          <w:sz w:val="24"/>
          <w:szCs w:val="24"/>
        </w:rPr>
        <w:t xml:space="preserve">(Eds.). La conservación y el manejo de los Caimanes y Cocodrilos de América Latina. </w:t>
      </w:r>
      <w:r>
        <w:rPr>
          <w:rFonts w:ascii="Arial" w:hAnsi="Arial" w:cs="Arial"/>
          <w:sz w:val="24"/>
          <w:szCs w:val="24"/>
        </w:rPr>
        <w:t>Volumen I,</w:t>
      </w:r>
      <w:r w:rsidRPr="00381CB8">
        <w:rPr>
          <w:rFonts w:ascii="Arial" w:hAnsi="Arial" w:cs="Arial"/>
          <w:sz w:val="24"/>
          <w:szCs w:val="24"/>
        </w:rPr>
        <w:t xml:space="preserve"> Fundación Banco Bica</w:t>
      </w:r>
      <w:r>
        <w:rPr>
          <w:rFonts w:ascii="Arial" w:hAnsi="Arial" w:cs="Arial"/>
          <w:sz w:val="24"/>
          <w:szCs w:val="24"/>
        </w:rPr>
        <w:t>. Santo Tomé, Santa Fe,</w:t>
      </w:r>
      <w:r w:rsidRPr="00381CB8">
        <w:rPr>
          <w:rFonts w:ascii="Arial" w:hAnsi="Arial" w:cs="Arial"/>
          <w:sz w:val="24"/>
          <w:szCs w:val="24"/>
        </w:rPr>
        <w:t xml:space="preserve"> Argentina.</w:t>
      </w:r>
    </w:p>
    <w:p w:rsidR="00590EE0" w:rsidRPr="00381CB8" w:rsidRDefault="002116EB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>Pacheco</w:t>
      </w:r>
      <w:r w:rsidR="008E7015" w:rsidRPr="00381CB8">
        <w:rPr>
          <w:rFonts w:ascii="Arial" w:hAnsi="Arial" w:cs="Arial"/>
          <w:sz w:val="24"/>
          <w:szCs w:val="24"/>
        </w:rPr>
        <w:t xml:space="preserve"> L.F.</w:t>
      </w:r>
      <w:r w:rsidR="001B0CD3">
        <w:rPr>
          <w:rFonts w:ascii="Arial" w:hAnsi="Arial" w:cs="Arial"/>
          <w:sz w:val="24"/>
          <w:szCs w:val="24"/>
        </w:rPr>
        <w:t>,</w:t>
      </w:r>
      <w:r w:rsidRPr="00381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15" w:rsidRPr="00381CB8">
        <w:rPr>
          <w:rFonts w:ascii="Arial" w:hAnsi="Arial" w:cs="Arial"/>
          <w:sz w:val="24"/>
          <w:szCs w:val="24"/>
        </w:rPr>
        <w:t>Llobet</w:t>
      </w:r>
      <w:proofErr w:type="spellEnd"/>
      <w:r w:rsidR="001B0CD3">
        <w:rPr>
          <w:rFonts w:ascii="Arial" w:hAnsi="Arial" w:cs="Arial"/>
          <w:sz w:val="24"/>
          <w:szCs w:val="24"/>
        </w:rPr>
        <w:t xml:space="preserve"> A</w:t>
      </w:r>
      <w:r w:rsidR="008E7015" w:rsidRPr="00381CB8">
        <w:rPr>
          <w:rFonts w:ascii="Arial" w:hAnsi="Arial" w:cs="Arial"/>
          <w:sz w:val="24"/>
          <w:szCs w:val="24"/>
        </w:rPr>
        <w:t>.</w:t>
      </w:r>
      <w:r w:rsidRPr="00381CB8">
        <w:rPr>
          <w:rFonts w:ascii="Arial" w:hAnsi="Arial" w:cs="Arial"/>
          <w:sz w:val="24"/>
          <w:szCs w:val="24"/>
        </w:rPr>
        <w:t xml:space="preserve"> 1998</w:t>
      </w:r>
      <w:r w:rsidR="008E7015" w:rsidRPr="00381CB8">
        <w:rPr>
          <w:rFonts w:ascii="Arial" w:hAnsi="Arial" w:cs="Arial"/>
          <w:sz w:val="24"/>
          <w:szCs w:val="24"/>
        </w:rPr>
        <w:t xml:space="preserve">. Estado de las poblaciones de </w:t>
      </w:r>
      <w:proofErr w:type="spellStart"/>
      <w:r w:rsidR="008E7015" w:rsidRPr="00381CB8">
        <w:rPr>
          <w:rFonts w:ascii="Arial" w:hAnsi="Arial" w:cs="Arial"/>
          <w:i/>
          <w:sz w:val="24"/>
          <w:szCs w:val="24"/>
        </w:rPr>
        <w:t>Caiman</w:t>
      </w:r>
      <w:proofErr w:type="spellEnd"/>
      <w:r w:rsidR="008E7015"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E7015" w:rsidRPr="00381CB8">
        <w:rPr>
          <w:rFonts w:ascii="Arial" w:hAnsi="Arial" w:cs="Arial"/>
          <w:i/>
          <w:sz w:val="24"/>
          <w:szCs w:val="24"/>
        </w:rPr>
        <w:t>latirostris</w:t>
      </w:r>
      <w:proofErr w:type="spellEnd"/>
      <w:r w:rsidR="008E7015" w:rsidRPr="00381CB8">
        <w:rPr>
          <w:rFonts w:ascii="Arial" w:hAnsi="Arial" w:cs="Arial"/>
          <w:sz w:val="24"/>
          <w:szCs w:val="24"/>
        </w:rPr>
        <w:t xml:space="preserve"> en Tarija, Bolivia. </w:t>
      </w:r>
      <w:r w:rsidR="000C4BAB">
        <w:rPr>
          <w:rFonts w:ascii="Arial" w:hAnsi="Arial" w:cs="Arial"/>
          <w:sz w:val="24"/>
          <w:szCs w:val="24"/>
        </w:rPr>
        <w:t>Revista B</w:t>
      </w:r>
      <w:r w:rsidR="000C4BAB" w:rsidRPr="00381CB8">
        <w:rPr>
          <w:rFonts w:ascii="Arial" w:hAnsi="Arial" w:cs="Arial"/>
          <w:sz w:val="24"/>
          <w:szCs w:val="24"/>
        </w:rPr>
        <w:t>oliviana de Ecología y Conservación Ambiental</w:t>
      </w:r>
      <w:r w:rsidR="000C4BAB">
        <w:rPr>
          <w:rFonts w:ascii="Arial" w:hAnsi="Arial" w:cs="Arial"/>
          <w:sz w:val="24"/>
          <w:szCs w:val="24"/>
        </w:rPr>
        <w:t xml:space="preserve">, </w:t>
      </w:r>
      <w:r w:rsidR="008E7015" w:rsidRPr="00381CB8">
        <w:rPr>
          <w:rFonts w:ascii="Arial" w:hAnsi="Arial" w:cs="Arial"/>
          <w:sz w:val="24"/>
          <w:szCs w:val="24"/>
        </w:rPr>
        <w:t>4: 91-98.</w:t>
      </w:r>
      <w:r w:rsidRPr="00381CB8">
        <w:rPr>
          <w:rFonts w:ascii="Arial" w:hAnsi="Arial" w:cs="Arial"/>
          <w:sz w:val="24"/>
          <w:szCs w:val="24"/>
        </w:rPr>
        <w:t xml:space="preserve"> </w:t>
      </w:r>
    </w:p>
    <w:p w:rsidR="00F05902" w:rsidRPr="00381CB8" w:rsidRDefault="009C5ED6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Rueda-</w:t>
      </w:r>
      <w:proofErr w:type="spellStart"/>
      <w:r>
        <w:rPr>
          <w:rFonts w:ascii="Arial" w:hAnsi="Arial" w:cs="Arial"/>
          <w:sz w:val="24"/>
          <w:szCs w:val="24"/>
        </w:rPr>
        <w:t>Almonacid</w:t>
      </w:r>
      <w:proofErr w:type="spellEnd"/>
      <w:r w:rsidR="00F05902" w:rsidRPr="009C5ED6">
        <w:rPr>
          <w:rFonts w:ascii="Arial" w:hAnsi="Arial" w:cs="Arial"/>
          <w:sz w:val="24"/>
          <w:szCs w:val="24"/>
        </w:rPr>
        <w:t xml:space="preserve"> J.V., </w:t>
      </w:r>
      <w:proofErr w:type="spellStart"/>
      <w:r w:rsidR="00F05902" w:rsidRPr="009C5ED6">
        <w:rPr>
          <w:rFonts w:ascii="Arial" w:hAnsi="Arial" w:cs="Arial"/>
          <w:sz w:val="24"/>
          <w:szCs w:val="24"/>
        </w:rPr>
        <w:t>Carr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C5ED6">
        <w:rPr>
          <w:rFonts w:ascii="Arial" w:hAnsi="Arial" w:cs="Arial"/>
          <w:sz w:val="24"/>
          <w:szCs w:val="24"/>
        </w:rPr>
        <w:t>J.L.</w:t>
      </w:r>
      <w:r w:rsidR="00F05902" w:rsidRPr="009C5ED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5902" w:rsidRPr="009C5ED6">
        <w:rPr>
          <w:rFonts w:ascii="Arial" w:hAnsi="Arial" w:cs="Arial"/>
          <w:sz w:val="24"/>
          <w:szCs w:val="24"/>
        </w:rPr>
        <w:t>Mittermeier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C5ED6">
        <w:rPr>
          <w:rFonts w:ascii="Arial" w:hAnsi="Arial" w:cs="Arial"/>
          <w:sz w:val="24"/>
          <w:szCs w:val="24"/>
        </w:rPr>
        <w:t>R.</w:t>
      </w:r>
      <w:r w:rsidR="00F05902" w:rsidRPr="009C5ED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5902" w:rsidRPr="009C5ED6">
        <w:rPr>
          <w:rFonts w:ascii="Arial" w:hAnsi="Arial" w:cs="Arial"/>
          <w:sz w:val="24"/>
          <w:szCs w:val="24"/>
        </w:rPr>
        <w:t>Rodriguez</w:t>
      </w:r>
      <w:proofErr w:type="spellEnd"/>
      <w:r w:rsidR="00F05902" w:rsidRPr="009C5ED6">
        <w:rPr>
          <w:rFonts w:ascii="Arial" w:hAnsi="Arial" w:cs="Arial"/>
          <w:sz w:val="24"/>
          <w:szCs w:val="24"/>
        </w:rPr>
        <w:t>-Mahecha</w:t>
      </w:r>
      <w:r>
        <w:rPr>
          <w:rFonts w:ascii="Arial" w:hAnsi="Arial" w:cs="Arial"/>
          <w:sz w:val="24"/>
          <w:szCs w:val="24"/>
        </w:rPr>
        <w:t xml:space="preserve"> </w:t>
      </w:r>
      <w:r w:rsidRPr="009C5ED6">
        <w:rPr>
          <w:rFonts w:ascii="Arial" w:hAnsi="Arial" w:cs="Arial"/>
          <w:sz w:val="24"/>
          <w:szCs w:val="24"/>
        </w:rPr>
        <w:t>J.V.</w:t>
      </w:r>
      <w:r w:rsidR="00F05902" w:rsidRPr="009C5ED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5902" w:rsidRPr="009C5ED6">
        <w:rPr>
          <w:rFonts w:ascii="Arial" w:hAnsi="Arial" w:cs="Arial"/>
          <w:sz w:val="24"/>
          <w:szCs w:val="24"/>
        </w:rPr>
        <w:t>Mast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C5ED6">
        <w:rPr>
          <w:rFonts w:ascii="Arial" w:hAnsi="Arial" w:cs="Arial"/>
          <w:sz w:val="24"/>
          <w:szCs w:val="24"/>
        </w:rPr>
        <w:t>R.V.</w:t>
      </w:r>
      <w:r w:rsidR="00F05902" w:rsidRPr="009C5ED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5902" w:rsidRPr="009C5ED6">
        <w:rPr>
          <w:rFonts w:ascii="Arial" w:hAnsi="Arial" w:cs="Arial"/>
          <w:sz w:val="24"/>
          <w:szCs w:val="24"/>
        </w:rPr>
        <w:t>Vogt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C5ED6">
        <w:rPr>
          <w:rFonts w:ascii="Arial" w:hAnsi="Arial" w:cs="Arial"/>
          <w:sz w:val="24"/>
          <w:szCs w:val="24"/>
        </w:rPr>
        <w:t>R.C.</w:t>
      </w:r>
      <w:r w:rsidR="00F05902" w:rsidRPr="009C5ED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5902" w:rsidRPr="009C5ED6">
        <w:rPr>
          <w:rFonts w:ascii="Arial" w:hAnsi="Arial" w:cs="Arial"/>
          <w:sz w:val="24"/>
          <w:szCs w:val="24"/>
        </w:rPr>
        <w:t>Rhodin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C5ED6">
        <w:rPr>
          <w:rFonts w:ascii="Arial" w:hAnsi="Arial" w:cs="Arial"/>
          <w:sz w:val="24"/>
          <w:szCs w:val="24"/>
        </w:rPr>
        <w:t>A.G.J.</w:t>
      </w:r>
      <w:r w:rsidR="00F05902" w:rsidRPr="009C5ED6">
        <w:rPr>
          <w:rFonts w:ascii="Arial" w:hAnsi="Arial" w:cs="Arial"/>
          <w:sz w:val="24"/>
          <w:szCs w:val="24"/>
        </w:rPr>
        <w:t>, de la Ossa-Velásquez</w:t>
      </w:r>
      <w:r>
        <w:rPr>
          <w:rFonts w:ascii="Arial" w:hAnsi="Arial" w:cs="Arial"/>
          <w:sz w:val="24"/>
          <w:szCs w:val="24"/>
        </w:rPr>
        <w:t xml:space="preserve"> </w:t>
      </w:r>
      <w:r w:rsidRPr="009C5ED6">
        <w:rPr>
          <w:rFonts w:ascii="Arial" w:hAnsi="Arial" w:cs="Arial"/>
          <w:sz w:val="24"/>
          <w:szCs w:val="24"/>
        </w:rPr>
        <w:t>J.</w:t>
      </w:r>
      <w:r w:rsidR="00F05902" w:rsidRPr="009C5ED6">
        <w:rPr>
          <w:rFonts w:ascii="Arial" w:hAnsi="Arial" w:cs="Arial"/>
          <w:sz w:val="24"/>
          <w:szCs w:val="24"/>
        </w:rPr>
        <w:t>, Rueda</w:t>
      </w:r>
      <w:r>
        <w:rPr>
          <w:rFonts w:ascii="Arial" w:hAnsi="Arial" w:cs="Arial"/>
          <w:sz w:val="24"/>
          <w:szCs w:val="24"/>
        </w:rPr>
        <w:t xml:space="preserve"> J.N.,</w:t>
      </w:r>
      <w:r w:rsidR="00F05902" w:rsidRPr="009C5E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902" w:rsidRPr="009C5ED6">
        <w:rPr>
          <w:rFonts w:ascii="Arial" w:hAnsi="Arial" w:cs="Arial"/>
          <w:sz w:val="24"/>
          <w:szCs w:val="24"/>
        </w:rPr>
        <w:t>Mittermeier</w:t>
      </w:r>
      <w:proofErr w:type="spellEnd"/>
      <w:r>
        <w:rPr>
          <w:rFonts w:ascii="Arial" w:hAnsi="Arial" w:cs="Arial"/>
          <w:sz w:val="24"/>
          <w:szCs w:val="24"/>
        </w:rPr>
        <w:t xml:space="preserve"> C.G</w:t>
      </w:r>
      <w:r w:rsidR="00F05902" w:rsidRPr="009C5ED6">
        <w:rPr>
          <w:rFonts w:ascii="Arial" w:hAnsi="Arial" w:cs="Arial"/>
          <w:sz w:val="24"/>
          <w:szCs w:val="24"/>
        </w:rPr>
        <w:t>. 2007. Las tortugas y los cocodrilianos de los países andinos del trópico. Serie de guías tropicales de campo N° 6. Conservación internacional. Editorial Panamericana, Formas e Impresos.  Bogotá, Colombia. 538 p.</w:t>
      </w:r>
    </w:p>
    <w:p w:rsidR="00F05902" w:rsidRPr="00381CB8" w:rsidRDefault="009C5ED6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Ríos J. 2003</w:t>
      </w:r>
      <w:r w:rsidR="00F05902" w:rsidRPr="00381CB8">
        <w:rPr>
          <w:rFonts w:ascii="Arial" w:hAnsi="Arial" w:cs="Arial"/>
          <w:sz w:val="24"/>
          <w:szCs w:val="24"/>
        </w:rPr>
        <w:t xml:space="preserve">. Estado </w:t>
      </w:r>
      <w:r w:rsidR="0063413F">
        <w:rPr>
          <w:rFonts w:ascii="Arial" w:hAnsi="Arial" w:cs="Arial"/>
          <w:sz w:val="24"/>
          <w:szCs w:val="24"/>
        </w:rPr>
        <w:t>de conservación de</w:t>
      </w:r>
      <w:r w:rsidR="00F05902" w:rsidRPr="00381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902" w:rsidRPr="00381CB8">
        <w:rPr>
          <w:rFonts w:ascii="Arial" w:hAnsi="Arial" w:cs="Arial"/>
          <w:i/>
          <w:sz w:val="24"/>
          <w:szCs w:val="24"/>
        </w:rPr>
        <w:t>Caiman</w:t>
      </w:r>
      <w:proofErr w:type="spellEnd"/>
      <w:r w:rsidR="00F05902"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05902" w:rsidRPr="00381CB8">
        <w:rPr>
          <w:rFonts w:ascii="Arial" w:hAnsi="Arial" w:cs="Arial"/>
          <w:i/>
          <w:sz w:val="24"/>
          <w:szCs w:val="24"/>
        </w:rPr>
        <w:t>yacare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 en áreas de uso de recursos naturales del Territorio Comunitario de Origen (TCO) Tacana, Prov. Iturralde, </w:t>
      </w:r>
      <w:r w:rsidR="0063413F">
        <w:rPr>
          <w:rFonts w:ascii="Arial" w:hAnsi="Arial" w:cs="Arial"/>
          <w:sz w:val="24"/>
          <w:szCs w:val="24"/>
        </w:rPr>
        <w:t xml:space="preserve">Departamento de </w:t>
      </w:r>
      <w:r w:rsidR="009B39B1">
        <w:rPr>
          <w:rFonts w:ascii="Arial" w:hAnsi="Arial" w:cs="Arial"/>
          <w:sz w:val="24"/>
          <w:szCs w:val="24"/>
        </w:rPr>
        <w:t xml:space="preserve">La Paz. Tesis de Licenciatura. Universidad Mayor de San Andrés. La Paz, </w:t>
      </w:r>
      <w:r w:rsidR="00F05902" w:rsidRPr="00381CB8">
        <w:rPr>
          <w:rFonts w:ascii="Arial" w:hAnsi="Arial" w:cs="Arial"/>
          <w:sz w:val="24"/>
          <w:szCs w:val="24"/>
        </w:rPr>
        <w:t>Bolivia</w:t>
      </w:r>
      <w:r w:rsidR="009B39B1">
        <w:rPr>
          <w:rFonts w:ascii="Arial" w:hAnsi="Arial" w:cs="Arial"/>
          <w:sz w:val="24"/>
          <w:szCs w:val="24"/>
        </w:rPr>
        <w:t xml:space="preserve">, </w:t>
      </w:r>
      <w:r w:rsidR="00AB3CE4">
        <w:rPr>
          <w:rFonts w:ascii="Arial" w:hAnsi="Arial" w:cs="Arial"/>
          <w:sz w:val="24"/>
          <w:szCs w:val="24"/>
        </w:rPr>
        <w:t>80</w:t>
      </w:r>
      <w:r w:rsidR="009B39B1">
        <w:rPr>
          <w:rFonts w:ascii="Arial" w:hAnsi="Arial" w:cs="Arial"/>
          <w:sz w:val="24"/>
          <w:szCs w:val="24"/>
        </w:rPr>
        <w:t xml:space="preserve"> p</w:t>
      </w:r>
      <w:r w:rsidR="00F05902" w:rsidRPr="00381CB8">
        <w:rPr>
          <w:rFonts w:ascii="Arial" w:hAnsi="Arial" w:cs="Arial"/>
          <w:sz w:val="24"/>
          <w:szCs w:val="24"/>
        </w:rPr>
        <w:t>.</w:t>
      </w:r>
    </w:p>
    <w:p w:rsidR="002D717F" w:rsidRPr="00C30849" w:rsidRDefault="008E7015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  <w:lang w:val="es-BO"/>
        </w:rPr>
        <w:t xml:space="preserve">Rivas L.R., </w:t>
      </w:r>
      <w:r w:rsidR="00746F8C" w:rsidRPr="00381CB8">
        <w:rPr>
          <w:rFonts w:ascii="Arial" w:hAnsi="Arial" w:cs="Arial"/>
          <w:sz w:val="24"/>
          <w:szCs w:val="24"/>
          <w:lang w:val="es-BO"/>
        </w:rPr>
        <w:t>Mendoza-Miranda</w:t>
      </w:r>
      <w:r w:rsidRPr="00381CB8">
        <w:rPr>
          <w:rFonts w:ascii="Arial" w:hAnsi="Arial" w:cs="Arial"/>
          <w:sz w:val="24"/>
          <w:szCs w:val="24"/>
          <w:lang w:val="es-BO"/>
        </w:rPr>
        <w:t xml:space="preserve"> </w:t>
      </w:r>
      <w:r w:rsidR="009B39B1">
        <w:rPr>
          <w:rFonts w:ascii="Arial" w:hAnsi="Arial" w:cs="Arial"/>
          <w:sz w:val="24"/>
          <w:szCs w:val="24"/>
          <w:lang w:val="es-BO"/>
        </w:rPr>
        <w:t>P.,</w:t>
      </w:r>
      <w:r w:rsidR="00746F8C" w:rsidRPr="00381CB8">
        <w:rPr>
          <w:rFonts w:ascii="Arial" w:hAnsi="Arial" w:cs="Arial"/>
          <w:sz w:val="24"/>
          <w:szCs w:val="24"/>
        </w:rPr>
        <w:t xml:space="preserve"> </w:t>
      </w:r>
      <w:r w:rsidR="00746F8C" w:rsidRPr="00381CB8">
        <w:rPr>
          <w:rFonts w:ascii="Arial" w:hAnsi="Arial" w:cs="Arial"/>
          <w:sz w:val="24"/>
          <w:szCs w:val="24"/>
          <w:lang w:val="es-BO"/>
        </w:rPr>
        <w:t>Miranda</w:t>
      </w:r>
      <w:r w:rsidR="009B39B1">
        <w:rPr>
          <w:rFonts w:ascii="Arial" w:hAnsi="Arial" w:cs="Arial"/>
          <w:sz w:val="24"/>
          <w:szCs w:val="24"/>
          <w:lang w:val="es-BO"/>
        </w:rPr>
        <w:t xml:space="preserve"> </w:t>
      </w:r>
      <w:r w:rsidR="009B39B1">
        <w:rPr>
          <w:rFonts w:ascii="Arial" w:hAnsi="Arial" w:cs="Arial"/>
          <w:sz w:val="24"/>
          <w:szCs w:val="24"/>
        </w:rPr>
        <w:t>O</w:t>
      </w:r>
      <w:r w:rsidRPr="00381CB8">
        <w:rPr>
          <w:rFonts w:ascii="Arial" w:hAnsi="Arial" w:cs="Arial"/>
          <w:sz w:val="24"/>
          <w:szCs w:val="24"/>
          <w:lang w:val="es-BO"/>
        </w:rPr>
        <w:t xml:space="preserve">. 2022. </w:t>
      </w:r>
      <w:r w:rsidRPr="00381CB8">
        <w:rPr>
          <w:rFonts w:ascii="Arial" w:hAnsi="Arial" w:cs="Arial"/>
          <w:sz w:val="24"/>
          <w:szCs w:val="24"/>
        </w:rPr>
        <w:t xml:space="preserve">Guía ilustrada de anfibios y reptiles de la ciudad de Trinidad, Bolivia. Universidad Autónoma del Beni José </w:t>
      </w:r>
      <w:proofErr w:type="spellStart"/>
      <w:r w:rsidRPr="00381CB8">
        <w:rPr>
          <w:rFonts w:ascii="Arial" w:hAnsi="Arial" w:cs="Arial"/>
          <w:sz w:val="24"/>
          <w:szCs w:val="24"/>
        </w:rPr>
        <w:t>Ballivián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1CB8">
        <w:rPr>
          <w:rFonts w:ascii="Arial" w:hAnsi="Arial" w:cs="Arial"/>
          <w:sz w:val="24"/>
          <w:szCs w:val="24"/>
        </w:rPr>
        <w:t>Wildlife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CB8">
        <w:rPr>
          <w:rFonts w:ascii="Arial" w:hAnsi="Arial" w:cs="Arial"/>
          <w:sz w:val="24"/>
          <w:szCs w:val="24"/>
        </w:rPr>
        <w:t>Conservation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CB8">
        <w:rPr>
          <w:rFonts w:ascii="Arial" w:hAnsi="Arial" w:cs="Arial"/>
          <w:sz w:val="24"/>
          <w:szCs w:val="24"/>
        </w:rPr>
        <w:t>Society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y Grupo de Trabajo para los Llanos de </w:t>
      </w:r>
      <w:proofErr w:type="spellStart"/>
      <w:r w:rsidRPr="00381CB8">
        <w:rPr>
          <w:rFonts w:ascii="Arial" w:hAnsi="Arial" w:cs="Arial"/>
          <w:sz w:val="24"/>
          <w:szCs w:val="24"/>
        </w:rPr>
        <w:t>Moxos</w:t>
      </w:r>
      <w:proofErr w:type="spellEnd"/>
      <w:r w:rsidRPr="00381CB8">
        <w:rPr>
          <w:rFonts w:ascii="Arial" w:hAnsi="Arial" w:cs="Arial"/>
          <w:sz w:val="24"/>
          <w:szCs w:val="24"/>
        </w:rPr>
        <w:t>, Trinidad, Beni.</w:t>
      </w:r>
      <w:r w:rsidR="009B39B1">
        <w:rPr>
          <w:rFonts w:ascii="Arial" w:hAnsi="Arial" w:cs="Arial"/>
          <w:sz w:val="24"/>
          <w:szCs w:val="24"/>
        </w:rPr>
        <w:t xml:space="preserve"> 255 p.</w:t>
      </w:r>
    </w:p>
    <w:p w:rsidR="00C30849" w:rsidRPr="00D54479" w:rsidRDefault="00C30849" w:rsidP="00381CB8">
      <w:pPr>
        <w:spacing w:after="0" w:line="276" w:lineRule="auto"/>
        <w:rPr>
          <w:rFonts w:ascii="Arial" w:hAnsi="Arial" w:cs="Arial"/>
          <w:sz w:val="24"/>
          <w:szCs w:val="24"/>
          <w:lang w:val="es-BO"/>
        </w:rPr>
      </w:pPr>
      <w:r w:rsidRPr="00C30849">
        <w:rPr>
          <w:rFonts w:ascii="Arial" w:hAnsi="Arial" w:cs="Arial"/>
          <w:sz w:val="24"/>
          <w:szCs w:val="24"/>
          <w:lang w:val="es-BO"/>
        </w:rPr>
        <w:t>Rodríguez-Cordero</w:t>
      </w:r>
      <w:r>
        <w:rPr>
          <w:rFonts w:ascii="Arial" w:hAnsi="Arial" w:cs="Arial"/>
          <w:sz w:val="24"/>
          <w:szCs w:val="24"/>
          <w:lang w:val="es-BO"/>
        </w:rPr>
        <w:t xml:space="preserve"> A.L., </w:t>
      </w:r>
      <w:proofErr w:type="spellStart"/>
      <w:r>
        <w:rPr>
          <w:rFonts w:ascii="Arial" w:hAnsi="Arial" w:cs="Arial"/>
          <w:sz w:val="24"/>
          <w:szCs w:val="24"/>
          <w:lang w:val="es-BO"/>
        </w:rPr>
        <w:t>Balaguera</w:t>
      </w:r>
      <w:proofErr w:type="spellEnd"/>
      <w:r>
        <w:rPr>
          <w:rFonts w:ascii="Arial" w:hAnsi="Arial" w:cs="Arial"/>
          <w:sz w:val="24"/>
          <w:szCs w:val="24"/>
          <w:lang w:val="es-BO"/>
        </w:rPr>
        <w:t xml:space="preserve">-Reina S.A., Morales-Franco J.C. </w:t>
      </w:r>
      <w:proofErr w:type="spellStart"/>
      <w:r>
        <w:rPr>
          <w:rFonts w:ascii="Arial" w:hAnsi="Arial" w:cs="Arial"/>
          <w:sz w:val="24"/>
          <w:szCs w:val="24"/>
          <w:lang w:val="es-BO"/>
        </w:rPr>
        <w:t>Munn</w:t>
      </w:r>
      <w:proofErr w:type="spellEnd"/>
      <w:r>
        <w:rPr>
          <w:rFonts w:ascii="Arial" w:hAnsi="Arial" w:cs="Arial"/>
          <w:sz w:val="24"/>
          <w:szCs w:val="24"/>
          <w:lang w:val="es-BO"/>
        </w:rPr>
        <w:t xml:space="preserve"> M., </w:t>
      </w:r>
      <w:proofErr w:type="spellStart"/>
      <w:r>
        <w:rPr>
          <w:rFonts w:ascii="Arial" w:hAnsi="Arial" w:cs="Arial"/>
          <w:sz w:val="24"/>
          <w:szCs w:val="24"/>
          <w:lang w:val="es-BO"/>
        </w:rPr>
        <w:t>Densmore</w:t>
      </w:r>
      <w:proofErr w:type="spellEnd"/>
      <w:r>
        <w:rPr>
          <w:rFonts w:ascii="Arial" w:hAnsi="Arial" w:cs="Arial"/>
          <w:sz w:val="24"/>
          <w:szCs w:val="24"/>
          <w:lang w:val="es-BO"/>
        </w:rPr>
        <w:t xml:space="preserve"> III L.D. 2022. </w:t>
      </w:r>
      <w:r w:rsidRPr="00C30849">
        <w:rPr>
          <w:rFonts w:ascii="Arial" w:hAnsi="Arial" w:cs="Arial"/>
          <w:sz w:val="24"/>
          <w:szCs w:val="24"/>
          <w:lang w:val="en-US"/>
        </w:rPr>
        <w:t xml:space="preserve">Predicting </w:t>
      </w:r>
      <w:r>
        <w:rPr>
          <w:rFonts w:ascii="Arial" w:hAnsi="Arial" w:cs="Arial"/>
          <w:sz w:val="24"/>
          <w:szCs w:val="24"/>
          <w:lang w:val="en-US"/>
        </w:rPr>
        <w:t>ha</w:t>
      </w:r>
      <w:r w:rsidRPr="00C30849">
        <w:rPr>
          <w:rFonts w:ascii="Arial" w:hAnsi="Arial" w:cs="Arial"/>
          <w:sz w:val="24"/>
          <w:szCs w:val="24"/>
          <w:lang w:val="en-US"/>
        </w:rPr>
        <w:t xml:space="preserve">bitat suitability of </w:t>
      </w:r>
      <w:r w:rsidRPr="00C30849">
        <w:rPr>
          <w:rFonts w:ascii="Arial" w:hAnsi="Arial" w:cs="Arial"/>
          <w:i/>
          <w:sz w:val="24"/>
          <w:szCs w:val="24"/>
          <w:lang w:val="en-US"/>
        </w:rPr>
        <w:t xml:space="preserve">Caiman </w:t>
      </w:r>
      <w:proofErr w:type="spellStart"/>
      <w:r w:rsidRPr="00C30849">
        <w:rPr>
          <w:rFonts w:ascii="Arial" w:hAnsi="Arial" w:cs="Arial"/>
          <w:i/>
          <w:sz w:val="24"/>
          <w:szCs w:val="24"/>
          <w:lang w:val="en-US"/>
        </w:rPr>
        <w:t>yacare</w:t>
      </w:r>
      <w:proofErr w:type="spellEnd"/>
      <w:r w:rsidRPr="00C30849">
        <w:rPr>
          <w:rFonts w:ascii="Arial" w:hAnsi="Arial" w:cs="Arial"/>
          <w:sz w:val="24"/>
          <w:szCs w:val="24"/>
          <w:lang w:val="en-US"/>
        </w:rPr>
        <w:t xml:space="preserve"> and assessing </w:t>
      </w:r>
      <w:r w:rsidRPr="00C30849">
        <w:rPr>
          <w:rFonts w:ascii="Arial" w:hAnsi="Arial" w:cs="Arial"/>
          <w:sz w:val="24"/>
          <w:szCs w:val="24"/>
          <w:lang w:val="en-US"/>
        </w:rPr>
        <w:lastRenderedPageBreak/>
        <w:t xml:space="preserve">the role of protected </w:t>
      </w:r>
      <w:proofErr w:type="spellStart"/>
      <w:r w:rsidRPr="00C30849">
        <w:rPr>
          <w:rFonts w:ascii="Arial" w:hAnsi="Arial" w:cs="Arial"/>
          <w:sz w:val="24"/>
          <w:szCs w:val="24"/>
          <w:lang w:val="en-US"/>
        </w:rPr>
        <w:t>áreas</w:t>
      </w:r>
      <w:proofErr w:type="spellEnd"/>
      <w:r w:rsidRPr="00C3084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under current and future climate and deforestation models. </w:t>
      </w:r>
      <w:proofErr w:type="spellStart"/>
      <w:r w:rsidRPr="00D54479">
        <w:rPr>
          <w:rFonts w:ascii="Arial" w:hAnsi="Arial" w:cs="Arial"/>
          <w:sz w:val="24"/>
          <w:szCs w:val="24"/>
          <w:lang w:val="es-BO"/>
        </w:rPr>
        <w:t>Climate</w:t>
      </w:r>
      <w:proofErr w:type="spellEnd"/>
      <w:r w:rsidRPr="00D54479">
        <w:rPr>
          <w:rFonts w:ascii="Arial" w:hAnsi="Arial" w:cs="Arial"/>
          <w:sz w:val="24"/>
          <w:szCs w:val="24"/>
          <w:lang w:val="es-BO"/>
        </w:rPr>
        <w:t xml:space="preserve"> Rick Management, 35: 1-14.</w:t>
      </w:r>
    </w:p>
    <w:p w:rsidR="00F05902" w:rsidRPr="00381CB8" w:rsidRDefault="009B39B1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C30849">
        <w:rPr>
          <w:rFonts w:ascii="Arial" w:hAnsi="Arial" w:cs="Arial"/>
          <w:sz w:val="24"/>
          <w:szCs w:val="24"/>
          <w:lang w:val="es-BO"/>
        </w:rPr>
        <w:t>Rumiz</w:t>
      </w:r>
      <w:proofErr w:type="spellEnd"/>
      <w:r w:rsidR="00F05902" w:rsidRPr="00C30849">
        <w:rPr>
          <w:rFonts w:ascii="Arial" w:hAnsi="Arial" w:cs="Arial"/>
          <w:sz w:val="24"/>
          <w:szCs w:val="24"/>
          <w:lang w:val="es-BO"/>
        </w:rPr>
        <w:t xml:space="preserve"> D.</w:t>
      </w:r>
      <w:r w:rsidRPr="00C30849">
        <w:rPr>
          <w:rFonts w:ascii="Arial" w:hAnsi="Arial" w:cs="Arial"/>
          <w:sz w:val="24"/>
          <w:szCs w:val="24"/>
          <w:lang w:val="es-BO"/>
        </w:rPr>
        <w:t>,</w:t>
      </w:r>
      <w:r w:rsidR="00F05902" w:rsidRPr="00C30849">
        <w:rPr>
          <w:rFonts w:ascii="Arial" w:hAnsi="Arial" w:cs="Arial"/>
          <w:sz w:val="24"/>
          <w:szCs w:val="24"/>
          <w:lang w:val="es-BO"/>
        </w:rPr>
        <w:t xml:space="preserve"> </w:t>
      </w:r>
      <w:proofErr w:type="spellStart"/>
      <w:r w:rsidR="00F05902" w:rsidRPr="00C30849">
        <w:rPr>
          <w:rFonts w:ascii="Arial" w:hAnsi="Arial" w:cs="Arial"/>
          <w:sz w:val="24"/>
          <w:szCs w:val="24"/>
          <w:lang w:val="es-BO"/>
        </w:rPr>
        <w:t>Llobet</w:t>
      </w:r>
      <w:proofErr w:type="spellEnd"/>
      <w:r w:rsidRPr="00C30849">
        <w:rPr>
          <w:rFonts w:ascii="Arial" w:hAnsi="Arial" w:cs="Arial"/>
          <w:sz w:val="24"/>
          <w:szCs w:val="24"/>
          <w:lang w:val="es-BO"/>
        </w:rPr>
        <w:t xml:space="preserve"> A</w:t>
      </w:r>
      <w:r w:rsidR="00F05902" w:rsidRPr="00C30849">
        <w:rPr>
          <w:rFonts w:ascii="Arial" w:hAnsi="Arial" w:cs="Arial"/>
          <w:sz w:val="24"/>
          <w:szCs w:val="24"/>
          <w:lang w:val="es-BO"/>
        </w:rPr>
        <w:t xml:space="preserve">. </w:t>
      </w:r>
      <w:r w:rsidR="00F05902" w:rsidRPr="00C30849">
        <w:rPr>
          <w:rFonts w:ascii="Arial" w:hAnsi="Arial" w:cs="Arial"/>
          <w:sz w:val="24"/>
          <w:szCs w:val="24"/>
        </w:rPr>
        <w:t>2005. Propuesta de rediseño del Programa de Conservación y Aprovechamiento Sostenible del Lagarto (</w:t>
      </w:r>
      <w:proofErr w:type="spellStart"/>
      <w:r w:rsidR="00F05902" w:rsidRPr="00C30849">
        <w:rPr>
          <w:rFonts w:ascii="Arial" w:hAnsi="Arial" w:cs="Arial"/>
          <w:i/>
          <w:sz w:val="24"/>
          <w:szCs w:val="24"/>
        </w:rPr>
        <w:t>Caiman</w:t>
      </w:r>
      <w:proofErr w:type="spellEnd"/>
      <w:r w:rsidR="00F05902" w:rsidRPr="00C3084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05902" w:rsidRPr="00C30849">
        <w:rPr>
          <w:rFonts w:ascii="Arial" w:hAnsi="Arial" w:cs="Arial"/>
          <w:i/>
          <w:sz w:val="24"/>
          <w:szCs w:val="24"/>
        </w:rPr>
        <w:t>yacare</w:t>
      </w:r>
      <w:proofErr w:type="spellEnd"/>
      <w:r w:rsidR="00F05902" w:rsidRPr="00C30849">
        <w:rPr>
          <w:rFonts w:ascii="Arial" w:hAnsi="Arial" w:cs="Arial"/>
          <w:sz w:val="24"/>
          <w:szCs w:val="24"/>
        </w:rPr>
        <w:t xml:space="preserve">) de Bolivia. En: </w:t>
      </w:r>
      <w:proofErr w:type="spellStart"/>
      <w:r w:rsidR="00F05902" w:rsidRPr="00C30849">
        <w:rPr>
          <w:rFonts w:ascii="Arial" w:hAnsi="Arial" w:cs="Arial"/>
          <w:sz w:val="24"/>
          <w:szCs w:val="24"/>
        </w:rPr>
        <w:t>Proceedings</w:t>
      </w:r>
      <w:proofErr w:type="spellEnd"/>
      <w:r w:rsidR="00F05902" w:rsidRPr="00C30849">
        <w:rPr>
          <w:rFonts w:ascii="Arial" w:hAnsi="Arial" w:cs="Arial"/>
          <w:sz w:val="24"/>
          <w:szCs w:val="24"/>
        </w:rPr>
        <w:t xml:space="preserve"> de la Reunión Regional de América Latina y el Caribe del Grupo de Especialistas en Cocodrilos (CSG/SSC/IUCN). Santa Fe, Argentina.</w:t>
      </w:r>
    </w:p>
    <w:p w:rsidR="00F05902" w:rsidRPr="00381CB8" w:rsidRDefault="009B39B1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Salvatierra</w:t>
      </w:r>
      <w:r w:rsidR="00F05902" w:rsidRPr="00381CB8">
        <w:rPr>
          <w:rFonts w:ascii="Arial" w:hAnsi="Arial" w:cs="Arial"/>
          <w:sz w:val="24"/>
          <w:szCs w:val="24"/>
        </w:rPr>
        <w:t xml:space="preserve"> A. 2004. Censo del lagarto (</w:t>
      </w:r>
      <w:proofErr w:type="spellStart"/>
      <w:r w:rsidR="00F05902" w:rsidRPr="00381CB8">
        <w:rPr>
          <w:rFonts w:ascii="Arial" w:hAnsi="Arial" w:cs="Arial"/>
          <w:i/>
          <w:sz w:val="24"/>
          <w:szCs w:val="24"/>
        </w:rPr>
        <w:t>Caiman</w:t>
      </w:r>
      <w:proofErr w:type="spellEnd"/>
      <w:r w:rsidR="00F05902"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05902" w:rsidRPr="00381CB8">
        <w:rPr>
          <w:rFonts w:ascii="Arial" w:hAnsi="Arial" w:cs="Arial"/>
          <w:i/>
          <w:sz w:val="24"/>
          <w:szCs w:val="24"/>
        </w:rPr>
        <w:t>yacare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) en las comunidades de Nueva Calama, 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Canavasneca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Cayoba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, San Gregorio de la TCO 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Itonama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 en el departamento del Beni. </w:t>
      </w:r>
      <w:r>
        <w:rPr>
          <w:rFonts w:ascii="Arial" w:hAnsi="Arial" w:cs="Arial"/>
          <w:sz w:val="24"/>
          <w:szCs w:val="24"/>
        </w:rPr>
        <w:t xml:space="preserve">Tesis de Licenciatura. </w:t>
      </w:r>
      <w:r w:rsidR="00F05902" w:rsidRPr="00381CB8">
        <w:rPr>
          <w:rFonts w:ascii="Arial" w:hAnsi="Arial" w:cs="Arial"/>
          <w:sz w:val="24"/>
          <w:szCs w:val="24"/>
        </w:rPr>
        <w:t>Universidad</w:t>
      </w:r>
      <w:r>
        <w:rPr>
          <w:rFonts w:ascii="Arial" w:hAnsi="Arial" w:cs="Arial"/>
          <w:sz w:val="24"/>
          <w:szCs w:val="24"/>
        </w:rPr>
        <w:t xml:space="preserve"> </w:t>
      </w:r>
      <w:r w:rsidR="00305C1E">
        <w:rPr>
          <w:rFonts w:ascii="Arial" w:hAnsi="Arial" w:cs="Arial"/>
          <w:sz w:val="24"/>
          <w:szCs w:val="24"/>
        </w:rPr>
        <w:t>Técnica</w:t>
      </w:r>
      <w:r>
        <w:rPr>
          <w:rFonts w:ascii="Arial" w:hAnsi="Arial" w:cs="Arial"/>
          <w:sz w:val="24"/>
          <w:szCs w:val="24"/>
        </w:rPr>
        <w:t xml:space="preserve"> del Beni</w:t>
      </w:r>
      <w:r w:rsidR="00F05902" w:rsidRPr="00381CB8">
        <w:rPr>
          <w:rFonts w:ascii="Arial" w:hAnsi="Arial" w:cs="Arial"/>
          <w:sz w:val="24"/>
          <w:szCs w:val="24"/>
        </w:rPr>
        <w:t>. Beni, Bolivia</w:t>
      </w:r>
      <w:r>
        <w:rPr>
          <w:rFonts w:ascii="Arial" w:hAnsi="Arial" w:cs="Arial"/>
          <w:sz w:val="24"/>
          <w:szCs w:val="24"/>
        </w:rPr>
        <w:t xml:space="preserve">, </w:t>
      </w:r>
      <w:r w:rsidR="00440DF9">
        <w:rPr>
          <w:rFonts w:ascii="Arial" w:hAnsi="Arial" w:cs="Arial"/>
          <w:sz w:val="24"/>
          <w:szCs w:val="24"/>
        </w:rPr>
        <w:t>5</w:t>
      </w:r>
      <w:r w:rsidR="00CE7413" w:rsidRPr="00440D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</w:t>
      </w:r>
      <w:r w:rsidR="00F05902" w:rsidRPr="00381CB8">
        <w:rPr>
          <w:rFonts w:ascii="Arial" w:hAnsi="Arial" w:cs="Arial"/>
          <w:sz w:val="24"/>
          <w:szCs w:val="24"/>
        </w:rPr>
        <w:t>.</w:t>
      </w:r>
    </w:p>
    <w:p w:rsidR="00DF51B4" w:rsidRPr="00381CB8" w:rsidRDefault="009B39B1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Sánchez Herrera</w:t>
      </w:r>
      <w:r w:rsidR="00DF51B4" w:rsidRPr="00381CB8">
        <w:rPr>
          <w:rFonts w:ascii="Arial" w:hAnsi="Arial" w:cs="Arial"/>
          <w:sz w:val="24"/>
          <w:szCs w:val="24"/>
        </w:rPr>
        <w:t xml:space="preserve"> O., López </w:t>
      </w:r>
      <w:proofErr w:type="spellStart"/>
      <w:r w:rsidR="00DF51B4" w:rsidRPr="00381CB8">
        <w:rPr>
          <w:rFonts w:ascii="Arial" w:hAnsi="Arial" w:cs="Arial"/>
          <w:sz w:val="24"/>
          <w:szCs w:val="24"/>
        </w:rPr>
        <w:t>Segurajauregui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>G.</w:t>
      </w:r>
      <w:r w:rsidR="00DF51B4" w:rsidRPr="00381CB8">
        <w:rPr>
          <w:rFonts w:ascii="Arial" w:hAnsi="Arial" w:cs="Arial"/>
          <w:sz w:val="24"/>
          <w:szCs w:val="24"/>
        </w:rPr>
        <w:t>, García Naranjo Ortiz de la Huerta</w:t>
      </w:r>
      <w:r>
        <w:rPr>
          <w:rFonts w:ascii="Arial" w:hAnsi="Arial" w:cs="Arial"/>
          <w:sz w:val="24"/>
          <w:szCs w:val="24"/>
        </w:rPr>
        <w:t xml:space="preserve"> A.,</w:t>
      </w:r>
      <w:r w:rsidR="00DF51B4" w:rsidRPr="00381CB8">
        <w:rPr>
          <w:rFonts w:ascii="Arial" w:hAnsi="Arial" w:cs="Arial"/>
          <w:sz w:val="24"/>
          <w:szCs w:val="24"/>
        </w:rPr>
        <w:t xml:space="preserve"> Benítez Díaz</w:t>
      </w:r>
      <w:r>
        <w:rPr>
          <w:rFonts w:ascii="Arial" w:hAnsi="Arial" w:cs="Arial"/>
          <w:sz w:val="24"/>
          <w:szCs w:val="24"/>
        </w:rPr>
        <w:t xml:space="preserve"> H</w:t>
      </w:r>
      <w:r w:rsidR="00DF51B4" w:rsidRPr="00381CB8">
        <w:rPr>
          <w:rFonts w:ascii="Arial" w:hAnsi="Arial" w:cs="Arial"/>
          <w:sz w:val="24"/>
          <w:szCs w:val="24"/>
        </w:rPr>
        <w:t>. 2011. Programa de Monitoreo del Cocodrilo de Pantano (</w:t>
      </w:r>
      <w:proofErr w:type="spellStart"/>
      <w:r w:rsidR="00DF51B4" w:rsidRPr="00381CB8">
        <w:rPr>
          <w:rFonts w:ascii="Arial" w:hAnsi="Arial" w:cs="Arial"/>
          <w:i/>
          <w:sz w:val="24"/>
          <w:szCs w:val="24"/>
        </w:rPr>
        <w:t>Crocodylus</w:t>
      </w:r>
      <w:proofErr w:type="spellEnd"/>
      <w:r w:rsidR="00DF51B4"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F51B4" w:rsidRPr="00381CB8">
        <w:rPr>
          <w:rFonts w:ascii="Arial" w:hAnsi="Arial" w:cs="Arial"/>
          <w:i/>
          <w:sz w:val="24"/>
          <w:szCs w:val="24"/>
        </w:rPr>
        <w:t>moreletii</w:t>
      </w:r>
      <w:proofErr w:type="spellEnd"/>
      <w:r w:rsidR="00DF51B4" w:rsidRPr="00381CB8">
        <w:rPr>
          <w:rFonts w:ascii="Arial" w:hAnsi="Arial" w:cs="Arial"/>
          <w:sz w:val="24"/>
          <w:szCs w:val="24"/>
        </w:rPr>
        <w:t xml:space="preserve">) México-Belice-Guatemala. México. Comisión Nacional para el Conocimiento y Uso de la Biodiversidad. México. </w:t>
      </w:r>
      <w:r w:rsidR="00DF51B4" w:rsidRPr="009B39B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70</w:t>
      </w:r>
      <w:r w:rsidR="00DF51B4" w:rsidRPr="009B39B1">
        <w:rPr>
          <w:rFonts w:ascii="Arial" w:hAnsi="Arial" w:cs="Arial"/>
          <w:sz w:val="24"/>
          <w:szCs w:val="24"/>
        </w:rPr>
        <w:t xml:space="preserve"> p.</w:t>
      </w:r>
    </w:p>
    <w:p w:rsidR="002116EB" w:rsidRPr="00381CB8" w:rsidRDefault="009B39B1" w:rsidP="00381CB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Seijas</w:t>
      </w:r>
      <w:proofErr w:type="spellEnd"/>
      <w:r w:rsidR="00DF51B4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A.E. 1986. Estimaciones de babas (</w:t>
      </w:r>
      <w:proofErr w:type="spellStart"/>
      <w:r w:rsidR="00DF51B4"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Caiman</w:t>
      </w:r>
      <w:proofErr w:type="spellEnd"/>
      <w:r w:rsidR="00DF51B4"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spellStart"/>
      <w:r w:rsidR="00DF51B4" w:rsidRPr="00381CB8">
        <w:rPr>
          <w:rFonts w:ascii="Arial" w:eastAsia="Times New Roman" w:hAnsi="Arial" w:cs="Arial"/>
          <w:i/>
          <w:sz w:val="24"/>
          <w:szCs w:val="24"/>
          <w:lang w:eastAsia="es-ES"/>
        </w:rPr>
        <w:t>crocodilus</w:t>
      </w:r>
      <w:proofErr w:type="spellEnd"/>
      <w:r w:rsidR="00DF51B4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) en los llanos occidentales de Venezuela. Vida Silvestre </w:t>
      </w:r>
      <w:proofErr w:type="spellStart"/>
      <w:r w:rsidR="00DF51B4" w:rsidRPr="00381CB8">
        <w:rPr>
          <w:rFonts w:ascii="Arial" w:eastAsia="Times New Roman" w:hAnsi="Arial" w:cs="Arial"/>
          <w:sz w:val="24"/>
          <w:szCs w:val="24"/>
          <w:lang w:eastAsia="es-ES"/>
        </w:rPr>
        <w:t>Neotropical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F51B4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1(1): 24-30.</w:t>
      </w:r>
      <w:r w:rsidR="002116EB" w:rsidRPr="00381C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05902" w:rsidRPr="00381CB8" w:rsidRDefault="00F05902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81CB8">
        <w:rPr>
          <w:rFonts w:ascii="Arial" w:hAnsi="Arial" w:cs="Arial"/>
          <w:sz w:val="24"/>
          <w:szCs w:val="24"/>
        </w:rPr>
        <w:t>Servic</w:t>
      </w:r>
      <w:r w:rsidR="009B39B1">
        <w:rPr>
          <w:rFonts w:ascii="Arial" w:hAnsi="Arial" w:cs="Arial"/>
          <w:sz w:val="24"/>
          <w:szCs w:val="24"/>
        </w:rPr>
        <w:t>io Nacional de Áreas Protegidas.</w:t>
      </w:r>
      <w:r w:rsidRPr="00381CB8">
        <w:rPr>
          <w:rFonts w:ascii="Arial" w:hAnsi="Arial" w:cs="Arial"/>
          <w:sz w:val="24"/>
          <w:szCs w:val="24"/>
        </w:rPr>
        <w:t xml:space="preserve"> 2013. Cartilla de aprovechamiento de</w:t>
      </w:r>
      <w:r w:rsidR="009B39B1">
        <w:rPr>
          <w:rFonts w:ascii="Arial" w:hAnsi="Arial" w:cs="Arial"/>
          <w:sz w:val="24"/>
          <w:szCs w:val="24"/>
        </w:rPr>
        <w:t>l lagarto en el TIPNIS. Ed. SERNAP.</w:t>
      </w:r>
      <w:r w:rsidRPr="00381CB8">
        <w:rPr>
          <w:rFonts w:ascii="Arial" w:hAnsi="Arial" w:cs="Arial"/>
          <w:sz w:val="24"/>
          <w:szCs w:val="24"/>
        </w:rPr>
        <w:t xml:space="preserve"> Cochabamba, Bolivia. 36 p. </w:t>
      </w:r>
    </w:p>
    <w:p w:rsidR="00F05902" w:rsidRPr="00381CB8" w:rsidRDefault="00F05902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381CB8">
        <w:rPr>
          <w:rFonts w:ascii="Arial" w:hAnsi="Arial" w:cs="Arial"/>
          <w:sz w:val="24"/>
          <w:szCs w:val="24"/>
        </w:rPr>
        <w:t>Severiche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 J. 2008. Estructura y abundancia poblacional del lagarto </w:t>
      </w:r>
      <w:proofErr w:type="spellStart"/>
      <w:r w:rsidRPr="00381CB8">
        <w:rPr>
          <w:rFonts w:ascii="Arial" w:hAnsi="Arial" w:cs="Arial"/>
          <w:i/>
          <w:sz w:val="24"/>
          <w:szCs w:val="24"/>
        </w:rPr>
        <w:t>Caiman</w:t>
      </w:r>
      <w:proofErr w:type="spellEnd"/>
      <w:r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81CB8">
        <w:rPr>
          <w:rFonts w:ascii="Arial" w:hAnsi="Arial" w:cs="Arial"/>
          <w:i/>
          <w:sz w:val="24"/>
          <w:szCs w:val="24"/>
        </w:rPr>
        <w:t>yacare</w:t>
      </w:r>
      <w:proofErr w:type="spellEnd"/>
      <w:r w:rsidRPr="00381CB8">
        <w:rPr>
          <w:rFonts w:ascii="Arial" w:hAnsi="Arial" w:cs="Arial"/>
          <w:i/>
          <w:sz w:val="24"/>
          <w:szCs w:val="24"/>
        </w:rPr>
        <w:t>,</w:t>
      </w:r>
      <w:r w:rsidRPr="00381CB8">
        <w:rPr>
          <w:rFonts w:ascii="Arial" w:hAnsi="Arial" w:cs="Arial"/>
          <w:sz w:val="24"/>
          <w:szCs w:val="24"/>
        </w:rPr>
        <w:t xml:space="preserve"> en la propiedad del encanto y la comunidad el combate, en el río Grande y río </w:t>
      </w:r>
      <w:proofErr w:type="spellStart"/>
      <w:r w:rsidRPr="00381CB8">
        <w:rPr>
          <w:rFonts w:ascii="Arial" w:hAnsi="Arial" w:cs="Arial"/>
          <w:sz w:val="24"/>
          <w:szCs w:val="24"/>
        </w:rPr>
        <w:t>Yapacani</w:t>
      </w:r>
      <w:proofErr w:type="spellEnd"/>
      <w:r w:rsidRPr="00381CB8">
        <w:rPr>
          <w:rFonts w:ascii="Arial" w:hAnsi="Arial" w:cs="Arial"/>
          <w:sz w:val="24"/>
          <w:szCs w:val="24"/>
        </w:rPr>
        <w:t xml:space="preserve">, Santa Cruz-Bolivia. </w:t>
      </w:r>
      <w:r w:rsidR="009B39B1">
        <w:rPr>
          <w:rFonts w:ascii="Arial" w:hAnsi="Arial" w:cs="Arial"/>
          <w:sz w:val="24"/>
          <w:szCs w:val="24"/>
        </w:rPr>
        <w:t xml:space="preserve">Tesis de Licenciatura. </w:t>
      </w:r>
      <w:r w:rsidRPr="00381CB8">
        <w:rPr>
          <w:rFonts w:ascii="Arial" w:hAnsi="Arial" w:cs="Arial"/>
          <w:sz w:val="24"/>
          <w:szCs w:val="24"/>
        </w:rPr>
        <w:t>Universidad Autónoma Gabriel Rene Moreno. Santa Cruz, Bolivia</w:t>
      </w:r>
      <w:r w:rsidR="000B1E3D">
        <w:rPr>
          <w:rFonts w:ascii="Arial" w:hAnsi="Arial" w:cs="Arial"/>
          <w:sz w:val="24"/>
          <w:szCs w:val="24"/>
        </w:rPr>
        <w:t>, 70 p</w:t>
      </w:r>
      <w:r w:rsidRPr="00381CB8">
        <w:rPr>
          <w:rFonts w:ascii="Arial" w:hAnsi="Arial" w:cs="Arial"/>
          <w:sz w:val="24"/>
          <w:szCs w:val="24"/>
        </w:rPr>
        <w:t>.</w:t>
      </w:r>
    </w:p>
    <w:p w:rsidR="00F05902" w:rsidRPr="00381CB8" w:rsidRDefault="009B39B1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Tejada</w:t>
      </w:r>
      <w:r w:rsidR="00F05902" w:rsidRPr="00381CB8">
        <w:rPr>
          <w:rFonts w:ascii="Arial" w:hAnsi="Arial" w:cs="Arial"/>
          <w:sz w:val="24"/>
          <w:szCs w:val="24"/>
        </w:rPr>
        <w:t xml:space="preserve"> R., Chao</w:t>
      </w:r>
      <w:r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>E.</w:t>
      </w:r>
      <w:r w:rsidR="00F05902" w:rsidRPr="00381CB8">
        <w:rPr>
          <w:rFonts w:ascii="Arial" w:hAnsi="Arial" w:cs="Arial"/>
          <w:sz w:val="24"/>
          <w:szCs w:val="24"/>
        </w:rPr>
        <w:t>, Gómez</w:t>
      </w:r>
      <w:r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>H.</w:t>
      </w:r>
      <w:r w:rsidR="00F05902" w:rsidRPr="00381C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Painter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R.E.L., </w:t>
      </w:r>
      <w:r w:rsidR="00F05902" w:rsidRPr="00381CB8">
        <w:rPr>
          <w:rFonts w:ascii="Arial" w:hAnsi="Arial" w:cs="Arial"/>
          <w:sz w:val="24"/>
          <w:szCs w:val="24"/>
        </w:rPr>
        <w:t>Wallace</w:t>
      </w:r>
      <w:r>
        <w:rPr>
          <w:rFonts w:ascii="Arial" w:hAnsi="Arial" w:cs="Arial"/>
          <w:sz w:val="24"/>
          <w:szCs w:val="24"/>
        </w:rPr>
        <w:t xml:space="preserve"> R.B</w:t>
      </w:r>
      <w:r w:rsidR="00F05902" w:rsidRPr="00381CB8">
        <w:rPr>
          <w:rFonts w:ascii="Arial" w:hAnsi="Arial" w:cs="Arial"/>
          <w:sz w:val="24"/>
          <w:szCs w:val="24"/>
        </w:rPr>
        <w:t>. 2006. Evaluación sobre el uso de la fauna silvestre en la Tierra Comunitario de Origen Tacan</w:t>
      </w:r>
      <w:r w:rsidR="00CF4B1B">
        <w:rPr>
          <w:rFonts w:ascii="Arial" w:hAnsi="Arial" w:cs="Arial"/>
          <w:sz w:val="24"/>
          <w:szCs w:val="24"/>
        </w:rPr>
        <w:t>a, Bolivia. Ecología en Bolivia,</w:t>
      </w:r>
      <w:r w:rsidR="00F05902" w:rsidRPr="00381CB8">
        <w:rPr>
          <w:rFonts w:ascii="Arial" w:hAnsi="Arial" w:cs="Arial"/>
          <w:sz w:val="24"/>
          <w:szCs w:val="24"/>
        </w:rPr>
        <w:t xml:space="preserve"> 41(2): 138-148.</w:t>
      </w:r>
    </w:p>
    <w:p w:rsidR="00F05902" w:rsidRPr="00381CB8" w:rsidRDefault="00CF4B1B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</w:t>
      </w:r>
      <w:r w:rsidR="00F05902" w:rsidRPr="00381CB8">
        <w:rPr>
          <w:rFonts w:ascii="Arial" w:hAnsi="Arial" w:cs="Arial"/>
          <w:sz w:val="24"/>
          <w:szCs w:val="24"/>
        </w:rPr>
        <w:t xml:space="preserve"> S., Liceaga</w:t>
      </w:r>
      <w:r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>I.</w:t>
      </w:r>
      <w:r w:rsidR="00F05902" w:rsidRPr="00381CB8">
        <w:rPr>
          <w:rFonts w:ascii="Arial" w:hAnsi="Arial" w:cs="Arial"/>
          <w:sz w:val="24"/>
          <w:szCs w:val="24"/>
        </w:rPr>
        <w:t>, González</w:t>
      </w:r>
      <w:r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>M.</w:t>
      </w:r>
      <w:r w:rsidR="00F05902" w:rsidRPr="00381CB8">
        <w:rPr>
          <w:rFonts w:ascii="Arial" w:hAnsi="Arial" w:cs="Arial"/>
          <w:sz w:val="24"/>
          <w:szCs w:val="24"/>
        </w:rPr>
        <w:t>, Jiménez</w:t>
      </w:r>
      <w:r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>J.</w:t>
      </w:r>
      <w:r w:rsidR="00F05902" w:rsidRPr="00381CB8">
        <w:rPr>
          <w:rFonts w:ascii="Arial" w:hAnsi="Arial" w:cs="Arial"/>
          <w:sz w:val="24"/>
          <w:szCs w:val="24"/>
        </w:rPr>
        <w:t>, Torres</w:t>
      </w:r>
      <w:r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>L.</w:t>
      </w:r>
      <w:r w:rsidR="00F05902" w:rsidRPr="00381CB8">
        <w:rPr>
          <w:rFonts w:ascii="Arial" w:hAnsi="Arial" w:cs="Arial"/>
          <w:sz w:val="24"/>
          <w:szCs w:val="24"/>
        </w:rPr>
        <w:t>, Vásquez</w:t>
      </w:r>
      <w:r>
        <w:rPr>
          <w:rFonts w:ascii="Arial" w:hAnsi="Arial" w:cs="Arial"/>
          <w:sz w:val="24"/>
          <w:szCs w:val="24"/>
        </w:rPr>
        <w:t xml:space="preserve"> </w:t>
      </w:r>
      <w:r w:rsidRPr="00381CB8">
        <w:rPr>
          <w:rFonts w:ascii="Arial" w:hAnsi="Arial" w:cs="Arial"/>
          <w:sz w:val="24"/>
          <w:szCs w:val="24"/>
        </w:rPr>
        <w:t>R.</w:t>
      </w:r>
      <w:r w:rsidR="00F05902" w:rsidRPr="00381CB8">
        <w:rPr>
          <w:rFonts w:ascii="Arial" w:hAnsi="Arial" w:cs="Arial"/>
          <w:sz w:val="24"/>
          <w:szCs w:val="24"/>
        </w:rPr>
        <w:t>, Heredia</w:t>
      </w:r>
      <w:r w:rsidRPr="00CF4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J.,</w:t>
      </w:r>
      <w:r w:rsidR="00F05902" w:rsidRPr="00381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Padial</w:t>
      </w:r>
      <w:proofErr w:type="spellEnd"/>
      <w:r>
        <w:rPr>
          <w:rFonts w:ascii="Arial" w:hAnsi="Arial" w:cs="Arial"/>
          <w:sz w:val="24"/>
          <w:szCs w:val="24"/>
        </w:rPr>
        <w:t xml:space="preserve"> J.M</w:t>
      </w:r>
      <w:r w:rsidR="00F05902" w:rsidRPr="00381CB8">
        <w:rPr>
          <w:rFonts w:ascii="Arial" w:hAnsi="Arial" w:cs="Arial"/>
          <w:sz w:val="24"/>
          <w:szCs w:val="24"/>
        </w:rPr>
        <w:t xml:space="preserve">. 2001. Reserva Inmovilizada 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Iténez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>: Primer</w:t>
      </w:r>
      <w:r>
        <w:rPr>
          <w:rFonts w:ascii="Arial" w:hAnsi="Arial" w:cs="Arial"/>
          <w:sz w:val="24"/>
          <w:szCs w:val="24"/>
        </w:rPr>
        <w:t xml:space="preserve"> lista de vertebrados. Revista B</w:t>
      </w:r>
      <w:r w:rsidR="00F05902" w:rsidRPr="00381CB8">
        <w:rPr>
          <w:rFonts w:ascii="Arial" w:hAnsi="Arial" w:cs="Arial"/>
          <w:sz w:val="24"/>
          <w:szCs w:val="24"/>
        </w:rPr>
        <w:t>oliviana de Ecología y Conservación Ambiental</w:t>
      </w:r>
      <w:r>
        <w:rPr>
          <w:rFonts w:ascii="Arial" w:hAnsi="Arial" w:cs="Arial"/>
          <w:sz w:val="24"/>
          <w:szCs w:val="24"/>
        </w:rPr>
        <w:t>,</w:t>
      </w:r>
      <w:r w:rsidR="00F05902" w:rsidRPr="00381CB8">
        <w:rPr>
          <w:rFonts w:ascii="Arial" w:hAnsi="Arial" w:cs="Arial"/>
          <w:sz w:val="24"/>
          <w:szCs w:val="24"/>
        </w:rPr>
        <w:t xml:space="preserve"> 10: 81-110.</w:t>
      </w:r>
    </w:p>
    <w:p w:rsidR="00F05902" w:rsidRPr="00381CB8" w:rsidRDefault="00CF4B1B" w:rsidP="0038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Vaca</w:t>
      </w:r>
      <w:r w:rsidR="00F05902" w:rsidRPr="00381CB8">
        <w:rPr>
          <w:rFonts w:ascii="Arial" w:hAnsi="Arial" w:cs="Arial"/>
          <w:sz w:val="24"/>
          <w:szCs w:val="24"/>
        </w:rPr>
        <w:t xml:space="preserve"> N. 1992. Ecología y distribución de los 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Crocodilidos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 en la Estación Biológica del Beni. </w:t>
      </w:r>
      <w:r>
        <w:rPr>
          <w:rFonts w:ascii="Arial" w:hAnsi="Arial" w:cs="Arial"/>
          <w:sz w:val="24"/>
          <w:szCs w:val="24"/>
        </w:rPr>
        <w:t xml:space="preserve">Tesis de Licenciatura. </w:t>
      </w:r>
      <w:r w:rsidR="00F05902" w:rsidRPr="00381CB8">
        <w:rPr>
          <w:rFonts w:ascii="Arial" w:hAnsi="Arial" w:cs="Arial"/>
          <w:sz w:val="24"/>
          <w:szCs w:val="24"/>
        </w:rPr>
        <w:t>Universidad Autónoma Gabriel Rene Moreno. Santa Cruz, Bolivia</w:t>
      </w:r>
      <w:r>
        <w:rPr>
          <w:rFonts w:ascii="Arial" w:hAnsi="Arial" w:cs="Arial"/>
          <w:sz w:val="24"/>
          <w:szCs w:val="24"/>
        </w:rPr>
        <w:t xml:space="preserve">, </w:t>
      </w:r>
      <w:r w:rsidR="00AB3CE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 p</w:t>
      </w:r>
      <w:r w:rsidR="00F05902" w:rsidRPr="00381CB8">
        <w:rPr>
          <w:rFonts w:ascii="Arial" w:hAnsi="Arial" w:cs="Arial"/>
          <w:sz w:val="24"/>
          <w:szCs w:val="24"/>
        </w:rPr>
        <w:t>.</w:t>
      </w:r>
    </w:p>
    <w:p w:rsidR="00F05902" w:rsidRPr="00CF4B1B" w:rsidRDefault="00CF4B1B" w:rsidP="00381CB8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54479">
        <w:rPr>
          <w:rFonts w:ascii="Arial" w:hAnsi="Arial" w:cs="Arial"/>
          <w:sz w:val="24"/>
          <w:szCs w:val="24"/>
          <w:lang w:val="en-US"/>
        </w:rPr>
        <w:t>Thorbjarnarson</w:t>
      </w:r>
      <w:proofErr w:type="spellEnd"/>
      <w:r w:rsidR="00F05902" w:rsidRPr="00D54479">
        <w:rPr>
          <w:rFonts w:ascii="Arial" w:hAnsi="Arial" w:cs="Arial"/>
          <w:sz w:val="24"/>
          <w:szCs w:val="24"/>
          <w:lang w:val="en-US"/>
        </w:rPr>
        <w:t xml:space="preserve"> J.</w:t>
      </w:r>
      <w:r w:rsidR="00027837" w:rsidRPr="00D54479">
        <w:rPr>
          <w:rFonts w:ascii="Arial" w:hAnsi="Arial" w:cs="Arial"/>
          <w:sz w:val="24"/>
          <w:szCs w:val="24"/>
          <w:lang w:val="en-US"/>
        </w:rPr>
        <w:t>B.</w:t>
      </w:r>
      <w:r w:rsidR="00F05902" w:rsidRPr="00D54479">
        <w:rPr>
          <w:rFonts w:ascii="Arial" w:hAnsi="Arial" w:cs="Arial"/>
          <w:sz w:val="24"/>
          <w:szCs w:val="24"/>
          <w:lang w:val="en-US"/>
        </w:rPr>
        <w:t xml:space="preserve"> 1999. </w:t>
      </w:r>
      <w:r w:rsidR="00F05902" w:rsidRPr="00381CB8">
        <w:rPr>
          <w:rFonts w:ascii="Arial" w:hAnsi="Arial" w:cs="Arial"/>
          <w:sz w:val="24"/>
          <w:szCs w:val="24"/>
          <w:lang w:val="en-US"/>
        </w:rPr>
        <w:t xml:space="preserve">Crocodile Tears and Skins: International Trade, Economic Constraints, and Limits to the Sustainable Use of Crocodilians. </w:t>
      </w:r>
      <w:r w:rsidR="00F05902" w:rsidRPr="00CF4B1B">
        <w:rPr>
          <w:rFonts w:ascii="Arial" w:hAnsi="Arial" w:cs="Arial"/>
          <w:sz w:val="24"/>
          <w:szCs w:val="24"/>
          <w:lang w:val="en-US"/>
        </w:rPr>
        <w:t>Conservation Biology</w:t>
      </w:r>
      <w:r w:rsidRPr="00CF4B1B">
        <w:rPr>
          <w:rFonts w:ascii="Arial" w:hAnsi="Arial" w:cs="Arial"/>
          <w:sz w:val="24"/>
          <w:szCs w:val="24"/>
          <w:lang w:val="en-US"/>
        </w:rPr>
        <w:t>,</w:t>
      </w:r>
      <w:r w:rsidR="00F05902" w:rsidRPr="00CF4B1B">
        <w:rPr>
          <w:rFonts w:ascii="Arial" w:hAnsi="Arial" w:cs="Arial"/>
          <w:sz w:val="24"/>
          <w:szCs w:val="24"/>
          <w:lang w:val="en-US"/>
        </w:rPr>
        <w:t xml:space="preserve"> 13: 465-470.</w:t>
      </w:r>
    </w:p>
    <w:p w:rsidR="00CF4B1B" w:rsidRDefault="00CF4B1B" w:rsidP="00381CB8">
      <w:pPr>
        <w:spacing w:after="0" w:line="276" w:lineRule="auto"/>
        <w:rPr>
          <w:rFonts w:ascii="Arial" w:hAnsi="Arial" w:cs="Arial"/>
          <w:sz w:val="24"/>
          <w:szCs w:val="24"/>
          <w:lang w:val="es-BO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Thorbjarnarson</w:t>
      </w:r>
      <w:proofErr w:type="spellEnd"/>
      <w:r w:rsidR="00296C69" w:rsidRPr="00381CB8">
        <w:rPr>
          <w:rFonts w:ascii="Arial" w:hAnsi="Arial" w:cs="Arial"/>
          <w:sz w:val="24"/>
          <w:szCs w:val="24"/>
          <w:lang w:val="en-US"/>
        </w:rPr>
        <w:t xml:space="preserve"> </w:t>
      </w:r>
      <w:r w:rsidR="00CE5F5A" w:rsidRPr="00381CB8">
        <w:rPr>
          <w:rFonts w:ascii="Arial" w:hAnsi="Arial" w:cs="Arial"/>
          <w:sz w:val="24"/>
          <w:szCs w:val="24"/>
          <w:lang w:val="en-US"/>
        </w:rPr>
        <w:t xml:space="preserve">J.B. </w:t>
      </w:r>
      <w:r w:rsidR="00296C69" w:rsidRPr="00381CB8">
        <w:rPr>
          <w:rFonts w:ascii="Arial" w:hAnsi="Arial" w:cs="Arial"/>
          <w:sz w:val="24"/>
          <w:szCs w:val="24"/>
          <w:lang w:val="en-US"/>
        </w:rPr>
        <w:t>2010</w:t>
      </w:r>
      <w:r w:rsidR="00CE5F5A" w:rsidRPr="00381CB8">
        <w:rPr>
          <w:rFonts w:ascii="Arial" w:hAnsi="Arial" w:cs="Arial"/>
          <w:sz w:val="24"/>
          <w:szCs w:val="24"/>
          <w:lang w:val="en-US"/>
        </w:rPr>
        <w:t xml:space="preserve">. Black Caiman </w:t>
      </w:r>
      <w:proofErr w:type="spellStart"/>
      <w:r w:rsidR="00CE5F5A" w:rsidRPr="00381CB8">
        <w:rPr>
          <w:rFonts w:ascii="Arial" w:hAnsi="Arial" w:cs="Arial"/>
          <w:i/>
          <w:sz w:val="24"/>
          <w:szCs w:val="24"/>
          <w:lang w:val="en-US"/>
        </w:rPr>
        <w:t>Melanosuchus</w:t>
      </w:r>
      <w:proofErr w:type="spellEnd"/>
      <w:r w:rsidR="00CE5F5A" w:rsidRPr="00381CB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CE5F5A" w:rsidRPr="00381CB8">
        <w:rPr>
          <w:rFonts w:ascii="Arial" w:hAnsi="Arial" w:cs="Arial"/>
          <w:i/>
          <w:sz w:val="24"/>
          <w:szCs w:val="24"/>
          <w:lang w:val="en-US"/>
        </w:rPr>
        <w:t>niger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="00CE5F5A" w:rsidRPr="00381CB8">
        <w:rPr>
          <w:rFonts w:ascii="Arial" w:hAnsi="Arial" w:cs="Arial"/>
          <w:sz w:val="24"/>
          <w:szCs w:val="24"/>
          <w:lang w:val="en-US"/>
        </w:rPr>
        <w:t>p</w:t>
      </w:r>
      <w:proofErr w:type="gramEnd"/>
      <w:r w:rsidR="00CE5F5A" w:rsidRPr="00381CB8">
        <w:rPr>
          <w:rFonts w:ascii="Arial" w:hAnsi="Arial" w:cs="Arial"/>
          <w:sz w:val="24"/>
          <w:szCs w:val="24"/>
          <w:lang w:val="en-US"/>
        </w:rPr>
        <w:t xml:space="preserve"> 29-39</w:t>
      </w:r>
      <w:r>
        <w:rPr>
          <w:rFonts w:ascii="Arial" w:hAnsi="Arial" w:cs="Arial"/>
          <w:sz w:val="24"/>
          <w:szCs w:val="24"/>
          <w:lang w:val="en-US"/>
        </w:rPr>
        <w:t>. E</w:t>
      </w:r>
      <w:r w:rsidR="00CE5F5A" w:rsidRPr="00381CB8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381CB8">
        <w:rPr>
          <w:rFonts w:ascii="Arial" w:hAnsi="Arial" w:cs="Arial"/>
          <w:sz w:val="24"/>
          <w:szCs w:val="24"/>
          <w:lang w:val="en-US"/>
        </w:rPr>
        <w:t>Manolis</w:t>
      </w:r>
      <w:proofErr w:type="spellEnd"/>
      <w:r w:rsidRPr="00381CB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S.C., </w:t>
      </w:r>
      <w:r w:rsidRPr="00381CB8">
        <w:rPr>
          <w:rFonts w:ascii="Arial" w:hAnsi="Arial" w:cs="Arial"/>
          <w:sz w:val="24"/>
          <w:szCs w:val="24"/>
          <w:lang w:val="en-US"/>
        </w:rPr>
        <w:t>Stevenson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81CB8">
        <w:rPr>
          <w:rFonts w:ascii="Arial" w:hAnsi="Arial" w:cs="Arial"/>
          <w:sz w:val="24"/>
          <w:szCs w:val="24"/>
          <w:lang w:val="en-US"/>
        </w:rPr>
        <w:t xml:space="preserve">C. </w:t>
      </w:r>
      <w:r>
        <w:rPr>
          <w:rFonts w:ascii="Arial" w:hAnsi="Arial" w:cs="Arial"/>
          <w:sz w:val="24"/>
          <w:szCs w:val="24"/>
          <w:lang w:val="en-US"/>
        </w:rPr>
        <w:t xml:space="preserve">(Eds.). </w:t>
      </w:r>
      <w:r w:rsidRPr="0030422D">
        <w:rPr>
          <w:rFonts w:ascii="Arial" w:hAnsi="Arial" w:cs="Arial"/>
          <w:sz w:val="24"/>
          <w:szCs w:val="24"/>
          <w:lang w:val="en-US"/>
        </w:rPr>
        <w:t xml:space="preserve">Crocodiles. </w:t>
      </w:r>
      <w:r w:rsidRPr="00381CB8">
        <w:rPr>
          <w:rFonts w:ascii="Arial" w:hAnsi="Arial" w:cs="Arial"/>
          <w:sz w:val="24"/>
          <w:szCs w:val="24"/>
          <w:lang w:val="en-US"/>
        </w:rPr>
        <w:t xml:space="preserve">Status survey and conservation action plan. </w:t>
      </w:r>
      <w:proofErr w:type="spellStart"/>
      <w:r w:rsidRPr="006264F1">
        <w:rPr>
          <w:rFonts w:ascii="Arial" w:hAnsi="Arial" w:cs="Arial"/>
          <w:sz w:val="24"/>
          <w:szCs w:val="24"/>
          <w:lang w:val="es-BO"/>
        </w:rPr>
        <w:t>Third</w:t>
      </w:r>
      <w:proofErr w:type="spellEnd"/>
      <w:r w:rsidRPr="006264F1">
        <w:rPr>
          <w:rFonts w:ascii="Arial" w:hAnsi="Arial" w:cs="Arial"/>
          <w:sz w:val="24"/>
          <w:szCs w:val="24"/>
          <w:lang w:val="es-BO"/>
        </w:rPr>
        <w:t xml:space="preserve"> </w:t>
      </w:r>
      <w:proofErr w:type="spellStart"/>
      <w:r w:rsidRPr="006264F1">
        <w:rPr>
          <w:rFonts w:ascii="Arial" w:hAnsi="Arial" w:cs="Arial"/>
          <w:sz w:val="24"/>
          <w:szCs w:val="24"/>
          <w:lang w:val="es-BO"/>
        </w:rPr>
        <w:t>Edition</w:t>
      </w:r>
      <w:proofErr w:type="spellEnd"/>
      <w:r w:rsidRPr="006264F1">
        <w:rPr>
          <w:rFonts w:ascii="Arial" w:hAnsi="Arial" w:cs="Arial"/>
          <w:sz w:val="24"/>
          <w:szCs w:val="24"/>
          <w:lang w:val="es-BO"/>
        </w:rPr>
        <w:t>, Darwin, Australia.</w:t>
      </w:r>
    </w:p>
    <w:p w:rsidR="00DF51B4" w:rsidRPr="00381CB8" w:rsidRDefault="00DF51B4" w:rsidP="00381CB8">
      <w:pPr>
        <w:spacing w:after="0" w:line="276" w:lineRule="auto"/>
        <w:rPr>
          <w:rFonts w:ascii="Arial" w:hAnsi="Arial" w:cs="Arial"/>
          <w:sz w:val="24"/>
          <w:szCs w:val="24"/>
          <w:lang w:val="es-BO"/>
        </w:rPr>
      </w:pPr>
      <w:r w:rsidRPr="00CF4B1B">
        <w:rPr>
          <w:rFonts w:ascii="Arial" w:hAnsi="Arial" w:cs="Arial"/>
          <w:sz w:val="24"/>
          <w:szCs w:val="24"/>
          <w:lang w:val="es-BO"/>
        </w:rPr>
        <w:t>Velasco</w:t>
      </w:r>
      <w:r w:rsidR="00CF4B1B" w:rsidRPr="00CF4B1B">
        <w:rPr>
          <w:rFonts w:ascii="Arial" w:hAnsi="Arial" w:cs="Arial"/>
          <w:sz w:val="24"/>
          <w:szCs w:val="24"/>
          <w:lang w:val="es-BO"/>
        </w:rPr>
        <w:t xml:space="preserve"> A. 2017.</w:t>
      </w:r>
      <w:r w:rsidRPr="00CF4B1B">
        <w:rPr>
          <w:rFonts w:ascii="Arial" w:hAnsi="Arial" w:cs="Arial"/>
          <w:sz w:val="24"/>
          <w:szCs w:val="24"/>
          <w:lang w:val="es-BO"/>
        </w:rPr>
        <w:t xml:space="preserve"> </w:t>
      </w:r>
      <w:r w:rsidR="009B6D9A" w:rsidRPr="00CF4B1B">
        <w:rPr>
          <w:rFonts w:ascii="Arial" w:hAnsi="Arial" w:cs="Arial"/>
          <w:sz w:val="24"/>
          <w:szCs w:val="24"/>
          <w:lang w:val="es-BO"/>
        </w:rPr>
        <w:t>La co</w:t>
      </w:r>
      <w:r w:rsidR="009B6D9A" w:rsidRPr="00381CB8">
        <w:rPr>
          <w:rFonts w:ascii="Arial" w:hAnsi="Arial" w:cs="Arial"/>
          <w:sz w:val="24"/>
          <w:szCs w:val="24"/>
          <w:lang w:val="es-BO"/>
        </w:rPr>
        <w:t xml:space="preserve">nservación y el uso sustentable de los cocodrilos en Latino América y el Caribe. </w:t>
      </w:r>
      <w:r w:rsidRPr="00381CB8">
        <w:rPr>
          <w:rFonts w:ascii="Arial" w:hAnsi="Arial" w:cs="Arial"/>
          <w:sz w:val="24"/>
          <w:szCs w:val="24"/>
          <w:lang w:val="es-BO"/>
        </w:rPr>
        <w:t xml:space="preserve">Quehacer </w:t>
      </w:r>
      <w:r w:rsidR="009B6D9A" w:rsidRPr="00381CB8">
        <w:rPr>
          <w:rFonts w:ascii="Arial" w:hAnsi="Arial" w:cs="Arial"/>
          <w:sz w:val="24"/>
          <w:szCs w:val="24"/>
          <w:lang w:val="es-BO"/>
        </w:rPr>
        <w:t>Científico</w:t>
      </w:r>
      <w:r w:rsidRPr="00381CB8">
        <w:rPr>
          <w:rFonts w:ascii="Arial" w:hAnsi="Arial" w:cs="Arial"/>
          <w:sz w:val="24"/>
          <w:szCs w:val="24"/>
          <w:lang w:val="es-BO"/>
        </w:rPr>
        <w:t xml:space="preserve"> en Chiapas</w:t>
      </w:r>
      <w:r w:rsidR="00CF4B1B">
        <w:rPr>
          <w:rFonts w:ascii="Arial" w:hAnsi="Arial" w:cs="Arial"/>
          <w:sz w:val="24"/>
          <w:szCs w:val="24"/>
          <w:lang w:val="es-BO"/>
        </w:rPr>
        <w:t>,</w:t>
      </w:r>
      <w:r w:rsidRPr="00381CB8">
        <w:rPr>
          <w:rFonts w:ascii="Arial" w:hAnsi="Arial" w:cs="Arial"/>
          <w:sz w:val="24"/>
          <w:szCs w:val="24"/>
          <w:lang w:val="es-BO"/>
        </w:rPr>
        <w:t xml:space="preserve"> 12(2): 72-79</w:t>
      </w:r>
    </w:p>
    <w:p w:rsidR="00F05902" w:rsidRPr="00381CB8" w:rsidRDefault="00CF4B1B" w:rsidP="00381CB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Velasco</w:t>
      </w:r>
      <w:r w:rsidR="00F05902" w:rsidRPr="00381CB8">
        <w:rPr>
          <w:rFonts w:ascii="Arial" w:hAnsi="Arial" w:cs="Arial"/>
          <w:sz w:val="24"/>
          <w:szCs w:val="24"/>
        </w:rPr>
        <w:t xml:space="preserve"> A.</w:t>
      </w:r>
      <w:r>
        <w:rPr>
          <w:rFonts w:ascii="Arial" w:hAnsi="Arial" w:cs="Arial"/>
          <w:sz w:val="24"/>
          <w:szCs w:val="24"/>
        </w:rPr>
        <w:t>,</w:t>
      </w:r>
      <w:r w:rsidR="00F05902" w:rsidRPr="00381C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Ayarzagueña</w:t>
      </w:r>
      <w:proofErr w:type="spellEnd"/>
      <w:r>
        <w:rPr>
          <w:rFonts w:ascii="Arial" w:hAnsi="Arial" w:cs="Arial"/>
          <w:sz w:val="24"/>
          <w:szCs w:val="24"/>
        </w:rPr>
        <w:t xml:space="preserve"> J</w:t>
      </w:r>
      <w:r w:rsidR="00F05902" w:rsidRPr="00381CB8">
        <w:rPr>
          <w:rFonts w:ascii="Arial" w:hAnsi="Arial" w:cs="Arial"/>
          <w:sz w:val="24"/>
          <w:szCs w:val="24"/>
        </w:rPr>
        <w:t>. 1995. Situación actual de las poblaciones de Baba (</w:t>
      </w:r>
      <w:proofErr w:type="spellStart"/>
      <w:r w:rsidR="00F05902" w:rsidRPr="00381CB8">
        <w:rPr>
          <w:rFonts w:ascii="Arial" w:hAnsi="Arial" w:cs="Arial"/>
          <w:i/>
          <w:sz w:val="24"/>
          <w:szCs w:val="24"/>
        </w:rPr>
        <w:t>Caiman</w:t>
      </w:r>
      <w:proofErr w:type="spellEnd"/>
      <w:r w:rsidR="00F05902" w:rsidRPr="00381C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05902" w:rsidRPr="00381CB8">
        <w:rPr>
          <w:rFonts w:ascii="Arial" w:hAnsi="Arial" w:cs="Arial"/>
          <w:i/>
          <w:sz w:val="24"/>
          <w:szCs w:val="24"/>
        </w:rPr>
        <w:t>crocodilus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 xml:space="preserve">) sometidas a aprovechamiento comercial en los Llanos Venezolanos. Publicaciones de la Asociación de Amigos de </w:t>
      </w:r>
      <w:proofErr w:type="spellStart"/>
      <w:r w:rsidR="00F05902" w:rsidRPr="00381CB8">
        <w:rPr>
          <w:rFonts w:ascii="Arial" w:hAnsi="Arial" w:cs="Arial"/>
          <w:sz w:val="24"/>
          <w:szCs w:val="24"/>
        </w:rPr>
        <w:t>Doñana</w:t>
      </w:r>
      <w:proofErr w:type="spellEnd"/>
      <w:r w:rsidR="00F05902" w:rsidRPr="00381CB8">
        <w:rPr>
          <w:rFonts w:ascii="Arial" w:hAnsi="Arial" w:cs="Arial"/>
          <w:sz w:val="24"/>
          <w:szCs w:val="24"/>
        </w:rPr>
        <w:t>. Sevilla. España.</w:t>
      </w:r>
      <w:r>
        <w:rPr>
          <w:rFonts w:ascii="Arial" w:hAnsi="Arial" w:cs="Arial"/>
          <w:sz w:val="24"/>
          <w:szCs w:val="24"/>
        </w:rPr>
        <w:t xml:space="preserve"> 71 p.</w:t>
      </w:r>
    </w:p>
    <w:p w:rsidR="001A25EA" w:rsidRPr="00381CB8" w:rsidRDefault="001A25EA" w:rsidP="00381C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25EA" w:rsidRPr="00381CB8" w:rsidRDefault="001A25EA" w:rsidP="00381C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25EA" w:rsidRPr="00381CB8" w:rsidRDefault="001A25EA" w:rsidP="00381C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25EA" w:rsidRPr="00381CB8" w:rsidRDefault="001A25EA" w:rsidP="00381C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25EA" w:rsidRPr="00381CB8" w:rsidRDefault="001A25EA" w:rsidP="00381C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25EA" w:rsidRPr="00381CB8" w:rsidRDefault="001A25EA" w:rsidP="00381C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25EA" w:rsidRPr="00381CB8" w:rsidRDefault="001A25EA" w:rsidP="00381C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1A25EA" w:rsidRPr="00381CB8" w:rsidSect="00B75E4C">
      <w:headerReference w:type="default" r:id="rId21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FC" w:rsidRDefault="001B47FC" w:rsidP="00C9640E">
      <w:pPr>
        <w:spacing w:after="0" w:line="240" w:lineRule="auto"/>
      </w:pPr>
      <w:r>
        <w:separator/>
      </w:r>
    </w:p>
  </w:endnote>
  <w:endnote w:type="continuationSeparator" w:id="0">
    <w:p w:rsidR="001B47FC" w:rsidRDefault="001B47FC" w:rsidP="00C9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FC" w:rsidRDefault="001B47FC" w:rsidP="00C9640E">
      <w:pPr>
        <w:spacing w:after="0" w:line="240" w:lineRule="auto"/>
      </w:pPr>
      <w:r>
        <w:separator/>
      </w:r>
    </w:p>
  </w:footnote>
  <w:footnote w:type="continuationSeparator" w:id="0">
    <w:p w:rsidR="001B47FC" w:rsidRDefault="001B47FC" w:rsidP="00C9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3501"/>
      <w:docPartObj>
        <w:docPartGallery w:val="Page Numbers (Top of Page)"/>
        <w:docPartUnique/>
      </w:docPartObj>
    </w:sdtPr>
    <w:sdtContent>
      <w:p w:rsidR="00F97A7F" w:rsidRDefault="00F97A7F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551">
          <w:rPr>
            <w:noProof/>
          </w:rPr>
          <w:t>5</w:t>
        </w:r>
        <w:r>
          <w:fldChar w:fldCharType="end"/>
        </w:r>
      </w:p>
    </w:sdtContent>
  </w:sdt>
  <w:p w:rsidR="00F97A7F" w:rsidRDefault="00F97A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6F68"/>
    <w:multiLevelType w:val="hybridMultilevel"/>
    <w:tmpl w:val="703E9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E2833"/>
    <w:multiLevelType w:val="hybridMultilevel"/>
    <w:tmpl w:val="DEA05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F1140"/>
    <w:multiLevelType w:val="hybridMultilevel"/>
    <w:tmpl w:val="CF686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00EF0"/>
    <w:multiLevelType w:val="hybridMultilevel"/>
    <w:tmpl w:val="60F868DE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74354"/>
    <w:multiLevelType w:val="hybridMultilevel"/>
    <w:tmpl w:val="4422580C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4711B2"/>
    <w:multiLevelType w:val="hybridMultilevel"/>
    <w:tmpl w:val="2E2EF4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0E"/>
    <w:rsid w:val="0000111C"/>
    <w:rsid w:val="000043C9"/>
    <w:rsid w:val="00005D1A"/>
    <w:rsid w:val="00006936"/>
    <w:rsid w:val="00007DBA"/>
    <w:rsid w:val="00011062"/>
    <w:rsid w:val="00012B1E"/>
    <w:rsid w:val="00012DFB"/>
    <w:rsid w:val="00012FF2"/>
    <w:rsid w:val="00014C06"/>
    <w:rsid w:val="00014D5F"/>
    <w:rsid w:val="000152A9"/>
    <w:rsid w:val="00020519"/>
    <w:rsid w:val="00021EEE"/>
    <w:rsid w:val="00022D63"/>
    <w:rsid w:val="00022E7D"/>
    <w:rsid w:val="00022FD9"/>
    <w:rsid w:val="00024695"/>
    <w:rsid w:val="00025A9E"/>
    <w:rsid w:val="00027139"/>
    <w:rsid w:val="00027837"/>
    <w:rsid w:val="0003165C"/>
    <w:rsid w:val="00031F38"/>
    <w:rsid w:val="000324E7"/>
    <w:rsid w:val="00032713"/>
    <w:rsid w:val="00033FA0"/>
    <w:rsid w:val="00035D3A"/>
    <w:rsid w:val="000416B9"/>
    <w:rsid w:val="00041F35"/>
    <w:rsid w:val="0004579C"/>
    <w:rsid w:val="00046CE3"/>
    <w:rsid w:val="000478A8"/>
    <w:rsid w:val="00050756"/>
    <w:rsid w:val="0005197C"/>
    <w:rsid w:val="0005251A"/>
    <w:rsid w:val="000547B6"/>
    <w:rsid w:val="00055055"/>
    <w:rsid w:val="0005543A"/>
    <w:rsid w:val="00055693"/>
    <w:rsid w:val="00056269"/>
    <w:rsid w:val="000565AA"/>
    <w:rsid w:val="00056CDA"/>
    <w:rsid w:val="00060763"/>
    <w:rsid w:val="00060BE9"/>
    <w:rsid w:val="000611C9"/>
    <w:rsid w:val="000614A0"/>
    <w:rsid w:val="00061B19"/>
    <w:rsid w:val="00061DBC"/>
    <w:rsid w:val="00065193"/>
    <w:rsid w:val="00070A92"/>
    <w:rsid w:val="00071069"/>
    <w:rsid w:val="000722EB"/>
    <w:rsid w:val="00076440"/>
    <w:rsid w:val="00076D05"/>
    <w:rsid w:val="0007709B"/>
    <w:rsid w:val="00077752"/>
    <w:rsid w:val="0008454E"/>
    <w:rsid w:val="00084752"/>
    <w:rsid w:val="00085F79"/>
    <w:rsid w:val="00091264"/>
    <w:rsid w:val="00096ED3"/>
    <w:rsid w:val="000A5AE7"/>
    <w:rsid w:val="000A6421"/>
    <w:rsid w:val="000A6966"/>
    <w:rsid w:val="000A6989"/>
    <w:rsid w:val="000A7A16"/>
    <w:rsid w:val="000B0B39"/>
    <w:rsid w:val="000B1E3D"/>
    <w:rsid w:val="000B2823"/>
    <w:rsid w:val="000B2EEA"/>
    <w:rsid w:val="000B3780"/>
    <w:rsid w:val="000B5C9F"/>
    <w:rsid w:val="000B66BE"/>
    <w:rsid w:val="000C4BAB"/>
    <w:rsid w:val="000C5A5B"/>
    <w:rsid w:val="000D00B6"/>
    <w:rsid w:val="000D3206"/>
    <w:rsid w:val="000D564B"/>
    <w:rsid w:val="000E1AB6"/>
    <w:rsid w:val="000E28D7"/>
    <w:rsid w:val="000E3CDF"/>
    <w:rsid w:val="000E3EC3"/>
    <w:rsid w:val="000E4B61"/>
    <w:rsid w:val="000E4CFF"/>
    <w:rsid w:val="000E504A"/>
    <w:rsid w:val="000E609E"/>
    <w:rsid w:val="000E7867"/>
    <w:rsid w:val="000F13CB"/>
    <w:rsid w:val="000F1749"/>
    <w:rsid w:val="000F1F3D"/>
    <w:rsid w:val="000F24B0"/>
    <w:rsid w:val="000F25D6"/>
    <w:rsid w:val="000F2840"/>
    <w:rsid w:val="000F4F47"/>
    <w:rsid w:val="000F6B58"/>
    <w:rsid w:val="0010098F"/>
    <w:rsid w:val="00100A76"/>
    <w:rsid w:val="00100BFB"/>
    <w:rsid w:val="00101023"/>
    <w:rsid w:val="001013B0"/>
    <w:rsid w:val="0010145D"/>
    <w:rsid w:val="00102D19"/>
    <w:rsid w:val="001032D8"/>
    <w:rsid w:val="001035D5"/>
    <w:rsid w:val="00105EFE"/>
    <w:rsid w:val="0010769D"/>
    <w:rsid w:val="0011109B"/>
    <w:rsid w:val="001126AD"/>
    <w:rsid w:val="00112BBA"/>
    <w:rsid w:val="001139D5"/>
    <w:rsid w:val="00113FB6"/>
    <w:rsid w:val="00115659"/>
    <w:rsid w:val="00115E86"/>
    <w:rsid w:val="00115F57"/>
    <w:rsid w:val="00116FD4"/>
    <w:rsid w:val="001266C9"/>
    <w:rsid w:val="001267B3"/>
    <w:rsid w:val="00131817"/>
    <w:rsid w:val="001321CB"/>
    <w:rsid w:val="001329BC"/>
    <w:rsid w:val="00132B11"/>
    <w:rsid w:val="001330C0"/>
    <w:rsid w:val="00136AF0"/>
    <w:rsid w:val="00137871"/>
    <w:rsid w:val="001423DC"/>
    <w:rsid w:val="00142706"/>
    <w:rsid w:val="0014445F"/>
    <w:rsid w:val="00145459"/>
    <w:rsid w:val="00145657"/>
    <w:rsid w:val="00145B3B"/>
    <w:rsid w:val="00145C6D"/>
    <w:rsid w:val="001467FD"/>
    <w:rsid w:val="0014749D"/>
    <w:rsid w:val="00147C64"/>
    <w:rsid w:val="00147D76"/>
    <w:rsid w:val="00151F89"/>
    <w:rsid w:val="00152D5C"/>
    <w:rsid w:val="00157266"/>
    <w:rsid w:val="00162994"/>
    <w:rsid w:val="001657AC"/>
    <w:rsid w:val="00165EBD"/>
    <w:rsid w:val="001671C8"/>
    <w:rsid w:val="00167CB1"/>
    <w:rsid w:val="001715EF"/>
    <w:rsid w:val="0017415F"/>
    <w:rsid w:val="0017683B"/>
    <w:rsid w:val="0018067B"/>
    <w:rsid w:val="0018219D"/>
    <w:rsid w:val="00182418"/>
    <w:rsid w:val="0018348B"/>
    <w:rsid w:val="00183E4C"/>
    <w:rsid w:val="0018596C"/>
    <w:rsid w:val="00185EC6"/>
    <w:rsid w:val="00186C68"/>
    <w:rsid w:val="0018738D"/>
    <w:rsid w:val="00190949"/>
    <w:rsid w:val="00190AE9"/>
    <w:rsid w:val="00191967"/>
    <w:rsid w:val="001919FC"/>
    <w:rsid w:val="0019298B"/>
    <w:rsid w:val="00193358"/>
    <w:rsid w:val="0019463B"/>
    <w:rsid w:val="00194D46"/>
    <w:rsid w:val="001A00D0"/>
    <w:rsid w:val="001A0321"/>
    <w:rsid w:val="001A1BEA"/>
    <w:rsid w:val="001A25EA"/>
    <w:rsid w:val="001A310A"/>
    <w:rsid w:val="001A5445"/>
    <w:rsid w:val="001A55B7"/>
    <w:rsid w:val="001A78A6"/>
    <w:rsid w:val="001B0120"/>
    <w:rsid w:val="001B028F"/>
    <w:rsid w:val="001B0837"/>
    <w:rsid w:val="001B0CD3"/>
    <w:rsid w:val="001B12F0"/>
    <w:rsid w:val="001B2740"/>
    <w:rsid w:val="001B3003"/>
    <w:rsid w:val="001B30D3"/>
    <w:rsid w:val="001B47FC"/>
    <w:rsid w:val="001B6017"/>
    <w:rsid w:val="001C0A5F"/>
    <w:rsid w:val="001C0E9E"/>
    <w:rsid w:val="001C340C"/>
    <w:rsid w:val="001C365C"/>
    <w:rsid w:val="001C68F5"/>
    <w:rsid w:val="001D0708"/>
    <w:rsid w:val="001D2620"/>
    <w:rsid w:val="001D315F"/>
    <w:rsid w:val="001D3D94"/>
    <w:rsid w:val="001D416E"/>
    <w:rsid w:val="001D672F"/>
    <w:rsid w:val="001E09E0"/>
    <w:rsid w:val="001E5E55"/>
    <w:rsid w:val="001E66E4"/>
    <w:rsid w:val="001F15AB"/>
    <w:rsid w:val="001F298B"/>
    <w:rsid w:val="001F2C23"/>
    <w:rsid w:val="001F340E"/>
    <w:rsid w:val="001F39AC"/>
    <w:rsid w:val="001F4D36"/>
    <w:rsid w:val="001F6244"/>
    <w:rsid w:val="001F73B2"/>
    <w:rsid w:val="002003BA"/>
    <w:rsid w:val="002025A8"/>
    <w:rsid w:val="002025DF"/>
    <w:rsid w:val="00202C7F"/>
    <w:rsid w:val="00203459"/>
    <w:rsid w:val="002049E0"/>
    <w:rsid w:val="00206440"/>
    <w:rsid w:val="00206B47"/>
    <w:rsid w:val="00206F82"/>
    <w:rsid w:val="002111B3"/>
    <w:rsid w:val="002116EB"/>
    <w:rsid w:val="002126EB"/>
    <w:rsid w:val="00213D54"/>
    <w:rsid w:val="00215901"/>
    <w:rsid w:val="002173C9"/>
    <w:rsid w:val="0022070C"/>
    <w:rsid w:val="00220C0E"/>
    <w:rsid w:val="00221A3A"/>
    <w:rsid w:val="00221FDF"/>
    <w:rsid w:val="002220A4"/>
    <w:rsid w:val="002269BE"/>
    <w:rsid w:val="00235E45"/>
    <w:rsid w:val="00237F2C"/>
    <w:rsid w:val="002406B5"/>
    <w:rsid w:val="00242167"/>
    <w:rsid w:val="00246357"/>
    <w:rsid w:val="00246D64"/>
    <w:rsid w:val="00247700"/>
    <w:rsid w:val="00247F97"/>
    <w:rsid w:val="0025044A"/>
    <w:rsid w:val="002505A8"/>
    <w:rsid w:val="002510DD"/>
    <w:rsid w:val="002516C2"/>
    <w:rsid w:val="00252640"/>
    <w:rsid w:val="002526A0"/>
    <w:rsid w:val="002530EF"/>
    <w:rsid w:val="002547AA"/>
    <w:rsid w:val="002554AA"/>
    <w:rsid w:val="00255D21"/>
    <w:rsid w:val="00257CCB"/>
    <w:rsid w:val="0026220B"/>
    <w:rsid w:val="00262B9E"/>
    <w:rsid w:val="002644F9"/>
    <w:rsid w:val="002667C7"/>
    <w:rsid w:val="00267BEF"/>
    <w:rsid w:val="0027163F"/>
    <w:rsid w:val="002734DE"/>
    <w:rsid w:val="002737D5"/>
    <w:rsid w:val="00274053"/>
    <w:rsid w:val="00275705"/>
    <w:rsid w:val="00281B35"/>
    <w:rsid w:val="00282D4F"/>
    <w:rsid w:val="00282EDE"/>
    <w:rsid w:val="00284A8F"/>
    <w:rsid w:val="00285A91"/>
    <w:rsid w:val="00285F5D"/>
    <w:rsid w:val="002876C8"/>
    <w:rsid w:val="00287E36"/>
    <w:rsid w:val="002919DE"/>
    <w:rsid w:val="00292300"/>
    <w:rsid w:val="002938DF"/>
    <w:rsid w:val="002946DA"/>
    <w:rsid w:val="00294BFE"/>
    <w:rsid w:val="00296A30"/>
    <w:rsid w:val="00296C69"/>
    <w:rsid w:val="00296EC1"/>
    <w:rsid w:val="00297ADC"/>
    <w:rsid w:val="00297F9D"/>
    <w:rsid w:val="002A19C1"/>
    <w:rsid w:val="002A1C16"/>
    <w:rsid w:val="002A2775"/>
    <w:rsid w:val="002A4060"/>
    <w:rsid w:val="002A40D3"/>
    <w:rsid w:val="002A49D3"/>
    <w:rsid w:val="002A56B0"/>
    <w:rsid w:val="002A5CDC"/>
    <w:rsid w:val="002A6D7C"/>
    <w:rsid w:val="002A799D"/>
    <w:rsid w:val="002B0373"/>
    <w:rsid w:val="002B04C5"/>
    <w:rsid w:val="002B0A86"/>
    <w:rsid w:val="002B0CF2"/>
    <w:rsid w:val="002B11E8"/>
    <w:rsid w:val="002B2E53"/>
    <w:rsid w:val="002B4DA2"/>
    <w:rsid w:val="002B5540"/>
    <w:rsid w:val="002B746D"/>
    <w:rsid w:val="002C0BD0"/>
    <w:rsid w:val="002C105C"/>
    <w:rsid w:val="002C2506"/>
    <w:rsid w:val="002C2D12"/>
    <w:rsid w:val="002C2FFB"/>
    <w:rsid w:val="002C3393"/>
    <w:rsid w:val="002C58DA"/>
    <w:rsid w:val="002C6512"/>
    <w:rsid w:val="002C6AB8"/>
    <w:rsid w:val="002C7067"/>
    <w:rsid w:val="002D17C8"/>
    <w:rsid w:val="002D24C0"/>
    <w:rsid w:val="002D29CB"/>
    <w:rsid w:val="002D2BFF"/>
    <w:rsid w:val="002D30C6"/>
    <w:rsid w:val="002D717F"/>
    <w:rsid w:val="002E0805"/>
    <w:rsid w:val="002E0B72"/>
    <w:rsid w:val="002E131E"/>
    <w:rsid w:val="002E1DEF"/>
    <w:rsid w:val="002E4B0C"/>
    <w:rsid w:val="002E5844"/>
    <w:rsid w:val="002F0206"/>
    <w:rsid w:val="002F1D88"/>
    <w:rsid w:val="002F2C81"/>
    <w:rsid w:val="002F3702"/>
    <w:rsid w:val="002F42B0"/>
    <w:rsid w:val="002F5513"/>
    <w:rsid w:val="002F552C"/>
    <w:rsid w:val="002F5CC4"/>
    <w:rsid w:val="002F7522"/>
    <w:rsid w:val="003001ED"/>
    <w:rsid w:val="00300903"/>
    <w:rsid w:val="003018F4"/>
    <w:rsid w:val="0030422D"/>
    <w:rsid w:val="0030535D"/>
    <w:rsid w:val="00305C1E"/>
    <w:rsid w:val="00305CF8"/>
    <w:rsid w:val="00306DE1"/>
    <w:rsid w:val="00310429"/>
    <w:rsid w:val="00310C99"/>
    <w:rsid w:val="00310E4E"/>
    <w:rsid w:val="00311271"/>
    <w:rsid w:val="00311C05"/>
    <w:rsid w:val="003129AE"/>
    <w:rsid w:val="00312F5A"/>
    <w:rsid w:val="0031457C"/>
    <w:rsid w:val="003151EC"/>
    <w:rsid w:val="00315747"/>
    <w:rsid w:val="0031776B"/>
    <w:rsid w:val="00322407"/>
    <w:rsid w:val="003224E9"/>
    <w:rsid w:val="0032330B"/>
    <w:rsid w:val="00323938"/>
    <w:rsid w:val="0032444E"/>
    <w:rsid w:val="00324825"/>
    <w:rsid w:val="00327CDA"/>
    <w:rsid w:val="00327D50"/>
    <w:rsid w:val="00330567"/>
    <w:rsid w:val="0033192C"/>
    <w:rsid w:val="0033405C"/>
    <w:rsid w:val="0033538E"/>
    <w:rsid w:val="0033792F"/>
    <w:rsid w:val="0034182D"/>
    <w:rsid w:val="00342A97"/>
    <w:rsid w:val="00345578"/>
    <w:rsid w:val="00345E39"/>
    <w:rsid w:val="00346851"/>
    <w:rsid w:val="00347C5E"/>
    <w:rsid w:val="00351A38"/>
    <w:rsid w:val="00352A70"/>
    <w:rsid w:val="003531CA"/>
    <w:rsid w:val="003561F9"/>
    <w:rsid w:val="00357454"/>
    <w:rsid w:val="0035756C"/>
    <w:rsid w:val="003607A8"/>
    <w:rsid w:val="00360B27"/>
    <w:rsid w:val="00363684"/>
    <w:rsid w:val="00363DAA"/>
    <w:rsid w:val="00366034"/>
    <w:rsid w:val="00366DFF"/>
    <w:rsid w:val="00370B91"/>
    <w:rsid w:val="0037279B"/>
    <w:rsid w:val="00372D61"/>
    <w:rsid w:val="00373132"/>
    <w:rsid w:val="00374C06"/>
    <w:rsid w:val="00375C4D"/>
    <w:rsid w:val="00381CB8"/>
    <w:rsid w:val="00381CED"/>
    <w:rsid w:val="00382608"/>
    <w:rsid w:val="00384675"/>
    <w:rsid w:val="00385140"/>
    <w:rsid w:val="00386154"/>
    <w:rsid w:val="0039389F"/>
    <w:rsid w:val="00397A06"/>
    <w:rsid w:val="003A1D37"/>
    <w:rsid w:val="003A2956"/>
    <w:rsid w:val="003A2B41"/>
    <w:rsid w:val="003A2C07"/>
    <w:rsid w:val="003A35D9"/>
    <w:rsid w:val="003A4815"/>
    <w:rsid w:val="003A4C85"/>
    <w:rsid w:val="003A5113"/>
    <w:rsid w:val="003A6798"/>
    <w:rsid w:val="003B2C3C"/>
    <w:rsid w:val="003B3561"/>
    <w:rsid w:val="003B38D3"/>
    <w:rsid w:val="003B5134"/>
    <w:rsid w:val="003B71DD"/>
    <w:rsid w:val="003C04E8"/>
    <w:rsid w:val="003C0AC7"/>
    <w:rsid w:val="003C0EEC"/>
    <w:rsid w:val="003C1B25"/>
    <w:rsid w:val="003C46A3"/>
    <w:rsid w:val="003C49D9"/>
    <w:rsid w:val="003C55C1"/>
    <w:rsid w:val="003C5693"/>
    <w:rsid w:val="003D0EB2"/>
    <w:rsid w:val="003D19B6"/>
    <w:rsid w:val="003D25BF"/>
    <w:rsid w:val="003D2DAE"/>
    <w:rsid w:val="003D48E8"/>
    <w:rsid w:val="003D595C"/>
    <w:rsid w:val="003D626D"/>
    <w:rsid w:val="003D641B"/>
    <w:rsid w:val="003E18CB"/>
    <w:rsid w:val="003E18D2"/>
    <w:rsid w:val="003E44F1"/>
    <w:rsid w:val="003E45AA"/>
    <w:rsid w:val="003E5D34"/>
    <w:rsid w:val="003E6BB4"/>
    <w:rsid w:val="003F0983"/>
    <w:rsid w:val="003F1CBC"/>
    <w:rsid w:val="003F2368"/>
    <w:rsid w:val="003F2C77"/>
    <w:rsid w:val="003F3439"/>
    <w:rsid w:val="003F3935"/>
    <w:rsid w:val="003F74BA"/>
    <w:rsid w:val="003F7ED2"/>
    <w:rsid w:val="003F7EFA"/>
    <w:rsid w:val="00400774"/>
    <w:rsid w:val="004017CE"/>
    <w:rsid w:val="00405BB9"/>
    <w:rsid w:val="00407466"/>
    <w:rsid w:val="00407789"/>
    <w:rsid w:val="00410913"/>
    <w:rsid w:val="0041111D"/>
    <w:rsid w:val="004123F7"/>
    <w:rsid w:val="004125C7"/>
    <w:rsid w:val="004130D2"/>
    <w:rsid w:val="00413BC1"/>
    <w:rsid w:val="0041482B"/>
    <w:rsid w:val="00414A3A"/>
    <w:rsid w:val="004172B7"/>
    <w:rsid w:val="00417E67"/>
    <w:rsid w:val="004224F7"/>
    <w:rsid w:val="00423921"/>
    <w:rsid w:val="0042499D"/>
    <w:rsid w:val="004249DA"/>
    <w:rsid w:val="00427D0A"/>
    <w:rsid w:val="00430545"/>
    <w:rsid w:val="00430DA8"/>
    <w:rsid w:val="004319D4"/>
    <w:rsid w:val="004363A0"/>
    <w:rsid w:val="00436543"/>
    <w:rsid w:val="004371EB"/>
    <w:rsid w:val="00437734"/>
    <w:rsid w:val="00437E17"/>
    <w:rsid w:val="00440DF9"/>
    <w:rsid w:val="0044283E"/>
    <w:rsid w:val="004435DE"/>
    <w:rsid w:val="00444B3D"/>
    <w:rsid w:val="00447124"/>
    <w:rsid w:val="0045041B"/>
    <w:rsid w:val="00452384"/>
    <w:rsid w:val="00453B19"/>
    <w:rsid w:val="00454350"/>
    <w:rsid w:val="00454BEA"/>
    <w:rsid w:val="00454D77"/>
    <w:rsid w:val="0045700F"/>
    <w:rsid w:val="00457561"/>
    <w:rsid w:val="00461AC1"/>
    <w:rsid w:val="00461E27"/>
    <w:rsid w:val="00462567"/>
    <w:rsid w:val="00465718"/>
    <w:rsid w:val="00471EF0"/>
    <w:rsid w:val="00473D0F"/>
    <w:rsid w:val="00474BF8"/>
    <w:rsid w:val="004762E5"/>
    <w:rsid w:val="00480CEC"/>
    <w:rsid w:val="004836A3"/>
    <w:rsid w:val="00483E2B"/>
    <w:rsid w:val="00483E4A"/>
    <w:rsid w:val="0048413D"/>
    <w:rsid w:val="0048436D"/>
    <w:rsid w:val="0048524A"/>
    <w:rsid w:val="00485EE3"/>
    <w:rsid w:val="004863BE"/>
    <w:rsid w:val="00491129"/>
    <w:rsid w:val="00491B2E"/>
    <w:rsid w:val="0049254C"/>
    <w:rsid w:val="00494569"/>
    <w:rsid w:val="00495CC0"/>
    <w:rsid w:val="00495CDB"/>
    <w:rsid w:val="004A221E"/>
    <w:rsid w:val="004A37FE"/>
    <w:rsid w:val="004A5724"/>
    <w:rsid w:val="004A6296"/>
    <w:rsid w:val="004A6ACA"/>
    <w:rsid w:val="004A7C11"/>
    <w:rsid w:val="004B13DD"/>
    <w:rsid w:val="004B2896"/>
    <w:rsid w:val="004B2A88"/>
    <w:rsid w:val="004B64D0"/>
    <w:rsid w:val="004B7316"/>
    <w:rsid w:val="004C08F0"/>
    <w:rsid w:val="004C221D"/>
    <w:rsid w:val="004C3BF8"/>
    <w:rsid w:val="004C641A"/>
    <w:rsid w:val="004C6878"/>
    <w:rsid w:val="004C7AB6"/>
    <w:rsid w:val="004D0154"/>
    <w:rsid w:val="004D0667"/>
    <w:rsid w:val="004D3637"/>
    <w:rsid w:val="004D37D5"/>
    <w:rsid w:val="004D4C04"/>
    <w:rsid w:val="004D5AC7"/>
    <w:rsid w:val="004D7F94"/>
    <w:rsid w:val="004E1B94"/>
    <w:rsid w:val="004E1D18"/>
    <w:rsid w:val="004E2EF6"/>
    <w:rsid w:val="004E3270"/>
    <w:rsid w:val="004E3A40"/>
    <w:rsid w:val="004E4471"/>
    <w:rsid w:val="004E4B5C"/>
    <w:rsid w:val="004E4C28"/>
    <w:rsid w:val="004E5203"/>
    <w:rsid w:val="004E5EFA"/>
    <w:rsid w:val="004E6126"/>
    <w:rsid w:val="004F1238"/>
    <w:rsid w:val="004F23DA"/>
    <w:rsid w:val="004F306F"/>
    <w:rsid w:val="004F3EAE"/>
    <w:rsid w:val="004F4505"/>
    <w:rsid w:val="004F4878"/>
    <w:rsid w:val="004F7F12"/>
    <w:rsid w:val="005006B0"/>
    <w:rsid w:val="00502A35"/>
    <w:rsid w:val="005049B2"/>
    <w:rsid w:val="00506154"/>
    <w:rsid w:val="00510831"/>
    <w:rsid w:val="00512F3D"/>
    <w:rsid w:val="0051324E"/>
    <w:rsid w:val="005135A5"/>
    <w:rsid w:val="00513CDC"/>
    <w:rsid w:val="005142A9"/>
    <w:rsid w:val="0051517E"/>
    <w:rsid w:val="00516182"/>
    <w:rsid w:val="005171A9"/>
    <w:rsid w:val="00517646"/>
    <w:rsid w:val="00520679"/>
    <w:rsid w:val="00520CC6"/>
    <w:rsid w:val="00520FCA"/>
    <w:rsid w:val="0052232F"/>
    <w:rsid w:val="00522894"/>
    <w:rsid w:val="00523657"/>
    <w:rsid w:val="00524ABA"/>
    <w:rsid w:val="00525525"/>
    <w:rsid w:val="00525651"/>
    <w:rsid w:val="005277DD"/>
    <w:rsid w:val="005301E1"/>
    <w:rsid w:val="005314DF"/>
    <w:rsid w:val="00532B67"/>
    <w:rsid w:val="005335E8"/>
    <w:rsid w:val="00533AD3"/>
    <w:rsid w:val="00535030"/>
    <w:rsid w:val="00536584"/>
    <w:rsid w:val="00536D9C"/>
    <w:rsid w:val="0053757F"/>
    <w:rsid w:val="0054004D"/>
    <w:rsid w:val="005411FD"/>
    <w:rsid w:val="0054191F"/>
    <w:rsid w:val="00545D14"/>
    <w:rsid w:val="00545EB9"/>
    <w:rsid w:val="00546BD6"/>
    <w:rsid w:val="005475F6"/>
    <w:rsid w:val="00551B7B"/>
    <w:rsid w:val="0055202D"/>
    <w:rsid w:val="005520E0"/>
    <w:rsid w:val="005522E5"/>
    <w:rsid w:val="0055349B"/>
    <w:rsid w:val="00553BC4"/>
    <w:rsid w:val="005541D7"/>
    <w:rsid w:val="00555F27"/>
    <w:rsid w:val="00556836"/>
    <w:rsid w:val="00560BCB"/>
    <w:rsid w:val="005615BF"/>
    <w:rsid w:val="00562C1C"/>
    <w:rsid w:val="00564B3E"/>
    <w:rsid w:val="00566F03"/>
    <w:rsid w:val="005673FF"/>
    <w:rsid w:val="0056787C"/>
    <w:rsid w:val="00571FB8"/>
    <w:rsid w:val="00573A55"/>
    <w:rsid w:val="00574799"/>
    <w:rsid w:val="0057539B"/>
    <w:rsid w:val="005759B4"/>
    <w:rsid w:val="00575C92"/>
    <w:rsid w:val="005761F1"/>
    <w:rsid w:val="00576CA0"/>
    <w:rsid w:val="00577767"/>
    <w:rsid w:val="00577859"/>
    <w:rsid w:val="00577EC9"/>
    <w:rsid w:val="00580C13"/>
    <w:rsid w:val="00580F24"/>
    <w:rsid w:val="00581AE8"/>
    <w:rsid w:val="00581EF2"/>
    <w:rsid w:val="00582120"/>
    <w:rsid w:val="00583DEE"/>
    <w:rsid w:val="005849B6"/>
    <w:rsid w:val="0058554B"/>
    <w:rsid w:val="0058682F"/>
    <w:rsid w:val="00586C36"/>
    <w:rsid w:val="0058705D"/>
    <w:rsid w:val="00587087"/>
    <w:rsid w:val="00590EE0"/>
    <w:rsid w:val="00591D82"/>
    <w:rsid w:val="0059282C"/>
    <w:rsid w:val="0059308B"/>
    <w:rsid w:val="0059497C"/>
    <w:rsid w:val="00596900"/>
    <w:rsid w:val="005A11F0"/>
    <w:rsid w:val="005A22B9"/>
    <w:rsid w:val="005A2768"/>
    <w:rsid w:val="005A3CFF"/>
    <w:rsid w:val="005A5483"/>
    <w:rsid w:val="005A5854"/>
    <w:rsid w:val="005A6D1E"/>
    <w:rsid w:val="005A6DDD"/>
    <w:rsid w:val="005A7ACC"/>
    <w:rsid w:val="005B03AD"/>
    <w:rsid w:val="005B1753"/>
    <w:rsid w:val="005C1259"/>
    <w:rsid w:val="005C245B"/>
    <w:rsid w:val="005C2D35"/>
    <w:rsid w:val="005C3768"/>
    <w:rsid w:val="005C3BD9"/>
    <w:rsid w:val="005C40F7"/>
    <w:rsid w:val="005C4D33"/>
    <w:rsid w:val="005C6685"/>
    <w:rsid w:val="005C688B"/>
    <w:rsid w:val="005C7256"/>
    <w:rsid w:val="005C7760"/>
    <w:rsid w:val="005C78D5"/>
    <w:rsid w:val="005D08D7"/>
    <w:rsid w:val="005D0E31"/>
    <w:rsid w:val="005D1611"/>
    <w:rsid w:val="005D2313"/>
    <w:rsid w:val="005D3D59"/>
    <w:rsid w:val="005D42D0"/>
    <w:rsid w:val="005D5E4B"/>
    <w:rsid w:val="005E31C1"/>
    <w:rsid w:val="005E51E7"/>
    <w:rsid w:val="005E7C78"/>
    <w:rsid w:val="005F0809"/>
    <w:rsid w:val="005F08D0"/>
    <w:rsid w:val="005F11E9"/>
    <w:rsid w:val="005F1C7F"/>
    <w:rsid w:val="005F2EE8"/>
    <w:rsid w:val="005F32EB"/>
    <w:rsid w:val="005F3CAB"/>
    <w:rsid w:val="005F5FD5"/>
    <w:rsid w:val="005F7AB1"/>
    <w:rsid w:val="00600649"/>
    <w:rsid w:val="00600E02"/>
    <w:rsid w:val="00601587"/>
    <w:rsid w:val="00602131"/>
    <w:rsid w:val="006035B0"/>
    <w:rsid w:val="006043AA"/>
    <w:rsid w:val="006058AE"/>
    <w:rsid w:val="00607214"/>
    <w:rsid w:val="00607461"/>
    <w:rsid w:val="00607CDB"/>
    <w:rsid w:val="00610573"/>
    <w:rsid w:val="00610A72"/>
    <w:rsid w:val="006118E1"/>
    <w:rsid w:val="00613E92"/>
    <w:rsid w:val="00613ECC"/>
    <w:rsid w:val="00614827"/>
    <w:rsid w:val="006172D8"/>
    <w:rsid w:val="00617C4A"/>
    <w:rsid w:val="00620E9A"/>
    <w:rsid w:val="00621313"/>
    <w:rsid w:val="00622824"/>
    <w:rsid w:val="006228AA"/>
    <w:rsid w:val="00623426"/>
    <w:rsid w:val="006237BB"/>
    <w:rsid w:val="00624FF5"/>
    <w:rsid w:val="0062633C"/>
    <w:rsid w:val="006264F1"/>
    <w:rsid w:val="0062689C"/>
    <w:rsid w:val="00626D18"/>
    <w:rsid w:val="00631C06"/>
    <w:rsid w:val="006326F4"/>
    <w:rsid w:val="00632799"/>
    <w:rsid w:val="00633043"/>
    <w:rsid w:val="00633412"/>
    <w:rsid w:val="0063384A"/>
    <w:rsid w:val="0063413F"/>
    <w:rsid w:val="00635DEF"/>
    <w:rsid w:val="00641368"/>
    <w:rsid w:val="006419B8"/>
    <w:rsid w:val="0064277C"/>
    <w:rsid w:val="006428C6"/>
    <w:rsid w:val="00643C6E"/>
    <w:rsid w:val="0064491A"/>
    <w:rsid w:val="00647C87"/>
    <w:rsid w:val="00650BB3"/>
    <w:rsid w:val="0065128E"/>
    <w:rsid w:val="00651795"/>
    <w:rsid w:val="00653513"/>
    <w:rsid w:val="00655568"/>
    <w:rsid w:val="006572C2"/>
    <w:rsid w:val="006576FF"/>
    <w:rsid w:val="0066176E"/>
    <w:rsid w:val="0066227F"/>
    <w:rsid w:val="006706C6"/>
    <w:rsid w:val="00671043"/>
    <w:rsid w:val="006721F0"/>
    <w:rsid w:val="00672908"/>
    <w:rsid w:val="00673725"/>
    <w:rsid w:val="006738F2"/>
    <w:rsid w:val="00674F70"/>
    <w:rsid w:val="006766FB"/>
    <w:rsid w:val="006804EA"/>
    <w:rsid w:val="0068072C"/>
    <w:rsid w:val="00680869"/>
    <w:rsid w:val="00680902"/>
    <w:rsid w:val="00680D27"/>
    <w:rsid w:val="00680F08"/>
    <w:rsid w:val="00681331"/>
    <w:rsid w:val="00683608"/>
    <w:rsid w:val="00684204"/>
    <w:rsid w:val="0068539D"/>
    <w:rsid w:val="0068561C"/>
    <w:rsid w:val="00686536"/>
    <w:rsid w:val="00686720"/>
    <w:rsid w:val="00690525"/>
    <w:rsid w:val="00692FD3"/>
    <w:rsid w:val="00693135"/>
    <w:rsid w:val="00694B1C"/>
    <w:rsid w:val="006967B2"/>
    <w:rsid w:val="006A00A3"/>
    <w:rsid w:val="006A0842"/>
    <w:rsid w:val="006A0DC5"/>
    <w:rsid w:val="006A17F9"/>
    <w:rsid w:val="006A2C7D"/>
    <w:rsid w:val="006A3BBD"/>
    <w:rsid w:val="006A4722"/>
    <w:rsid w:val="006A5AC7"/>
    <w:rsid w:val="006A5E8F"/>
    <w:rsid w:val="006B07F5"/>
    <w:rsid w:val="006B11A4"/>
    <w:rsid w:val="006B4509"/>
    <w:rsid w:val="006B5117"/>
    <w:rsid w:val="006B5226"/>
    <w:rsid w:val="006B529F"/>
    <w:rsid w:val="006B66BF"/>
    <w:rsid w:val="006C160E"/>
    <w:rsid w:val="006C4303"/>
    <w:rsid w:val="006C493D"/>
    <w:rsid w:val="006C4A50"/>
    <w:rsid w:val="006C5289"/>
    <w:rsid w:val="006C725B"/>
    <w:rsid w:val="006D0A3F"/>
    <w:rsid w:val="006D0BE0"/>
    <w:rsid w:val="006D2291"/>
    <w:rsid w:val="006D3398"/>
    <w:rsid w:val="006D47BE"/>
    <w:rsid w:val="006D50DF"/>
    <w:rsid w:val="006D576F"/>
    <w:rsid w:val="006D5B4D"/>
    <w:rsid w:val="006D6B8B"/>
    <w:rsid w:val="006D6E73"/>
    <w:rsid w:val="006D7395"/>
    <w:rsid w:val="006E21ED"/>
    <w:rsid w:val="006E2D47"/>
    <w:rsid w:val="006E2DF4"/>
    <w:rsid w:val="006E7C41"/>
    <w:rsid w:val="006F08D3"/>
    <w:rsid w:val="006F0F68"/>
    <w:rsid w:val="006F17DC"/>
    <w:rsid w:val="006F4BB7"/>
    <w:rsid w:val="006F6884"/>
    <w:rsid w:val="00700C1C"/>
    <w:rsid w:val="0070396C"/>
    <w:rsid w:val="00703AB3"/>
    <w:rsid w:val="00704FDA"/>
    <w:rsid w:val="0070582F"/>
    <w:rsid w:val="007059C8"/>
    <w:rsid w:val="00705E05"/>
    <w:rsid w:val="00707FA3"/>
    <w:rsid w:val="00711174"/>
    <w:rsid w:val="0071284C"/>
    <w:rsid w:val="00712B91"/>
    <w:rsid w:val="007139CF"/>
    <w:rsid w:val="00713BBB"/>
    <w:rsid w:val="00716914"/>
    <w:rsid w:val="0072156C"/>
    <w:rsid w:val="00723723"/>
    <w:rsid w:val="00723E09"/>
    <w:rsid w:val="00724238"/>
    <w:rsid w:val="007252AF"/>
    <w:rsid w:val="0072534C"/>
    <w:rsid w:val="007258AD"/>
    <w:rsid w:val="00731A5C"/>
    <w:rsid w:val="00731C43"/>
    <w:rsid w:val="0073236C"/>
    <w:rsid w:val="00733966"/>
    <w:rsid w:val="00735996"/>
    <w:rsid w:val="00736C9C"/>
    <w:rsid w:val="00737808"/>
    <w:rsid w:val="007403A4"/>
    <w:rsid w:val="00740A0E"/>
    <w:rsid w:val="00740FDB"/>
    <w:rsid w:val="00741528"/>
    <w:rsid w:val="007420BC"/>
    <w:rsid w:val="00745181"/>
    <w:rsid w:val="00745835"/>
    <w:rsid w:val="0074655C"/>
    <w:rsid w:val="00746F8C"/>
    <w:rsid w:val="00747590"/>
    <w:rsid w:val="00751312"/>
    <w:rsid w:val="00752C47"/>
    <w:rsid w:val="0075523B"/>
    <w:rsid w:val="007558EF"/>
    <w:rsid w:val="00756373"/>
    <w:rsid w:val="00757DF6"/>
    <w:rsid w:val="00761535"/>
    <w:rsid w:val="00762CBD"/>
    <w:rsid w:val="00764417"/>
    <w:rsid w:val="00764B10"/>
    <w:rsid w:val="00764C06"/>
    <w:rsid w:val="00772269"/>
    <w:rsid w:val="0077261F"/>
    <w:rsid w:val="00775281"/>
    <w:rsid w:val="00775E4A"/>
    <w:rsid w:val="00784439"/>
    <w:rsid w:val="0078559B"/>
    <w:rsid w:val="007856A9"/>
    <w:rsid w:val="00787FBB"/>
    <w:rsid w:val="00790B38"/>
    <w:rsid w:val="007921CB"/>
    <w:rsid w:val="007934CA"/>
    <w:rsid w:val="00794067"/>
    <w:rsid w:val="00794B50"/>
    <w:rsid w:val="007953C2"/>
    <w:rsid w:val="00797B1C"/>
    <w:rsid w:val="007A06EE"/>
    <w:rsid w:val="007A0A89"/>
    <w:rsid w:val="007A333D"/>
    <w:rsid w:val="007A38B6"/>
    <w:rsid w:val="007A5BAF"/>
    <w:rsid w:val="007A632C"/>
    <w:rsid w:val="007B016D"/>
    <w:rsid w:val="007B1516"/>
    <w:rsid w:val="007B18A8"/>
    <w:rsid w:val="007B27B0"/>
    <w:rsid w:val="007B4A95"/>
    <w:rsid w:val="007B5939"/>
    <w:rsid w:val="007B760C"/>
    <w:rsid w:val="007B76D5"/>
    <w:rsid w:val="007B7C22"/>
    <w:rsid w:val="007C2576"/>
    <w:rsid w:val="007C302A"/>
    <w:rsid w:val="007C3236"/>
    <w:rsid w:val="007C5A58"/>
    <w:rsid w:val="007D16C8"/>
    <w:rsid w:val="007D2BB1"/>
    <w:rsid w:val="007D2C5A"/>
    <w:rsid w:val="007D4C25"/>
    <w:rsid w:val="007D6E99"/>
    <w:rsid w:val="007D7B09"/>
    <w:rsid w:val="007D7DF2"/>
    <w:rsid w:val="007E1DBB"/>
    <w:rsid w:val="007E3536"/>
    <w:rsid w:val="007E37E6"/>
    <w:rsid w:val="007E3AEC"/>
    <w:rsid w:val="007E465D"/>
    <w:rsid w:val="007E5153"/>
    <w:rsid w:val="007F191E"/>
    <w:rsid w:val="007F30C8"/>
    <w:rsid w:val="007F6452"/>
    <w:rsid w:val="007F793B"/>
    <w:rsid w:val="008013D5"/>
    <w:rsid w:val="00801656"/>
    <w:rsid w:val="00802660"/>
    <w:rsid w:val="00804421"/>
    <w:rsid w:val="00804A4A"/>
    <w:rsid w:val="00804CEC"/>
    <w:rsid w:val="00807362"/>
    <w:rsid w:val="00811C36"/>
    <w:rsid w:val="00813035"/>
    <w:rsid w:val="00813472"/>
    <w:rsid w:val="00814328"/>
    <w:rsid w:val="008162E6"/>
    <w:rsid w:val="008165AF"/>
    <w:rsid w:val="00817688"/>
    <w:rsid w:val="008179CA"/>
    <w:rsid w:val="00820BAF"/>
    <w:rsid w:val="00820EB3"/>
    <w:rsid w:val="00824795"/>
    <w:rsid w:val="00826AE7"/>
    <w:rsid w:val="0083036C"/>
    <w:rsid w:val="00830D80"/>
    <w:rsid w:val="00831717"/>
    <w:rsid w:val="00832B6F"/>
    <w:rsid w:val="00832E82"/>
    <w:rsid w:val="00834DDB"/>
    <w:rsid w:val="00835C01"/>
    <w:rsid w:val="00836471"/>
    <w:rsid w:val="008377DF"/>
    <w:rsid w:val="00837A81"/>
    <w:rsid w:val="008408A9"/>
    <w:rsid w:val="008434AA"/>
    <w:rsid w:val="0084363A"/>
    <w:rsid w:val="00844522"/>
    <w:rsid w:val="008445D5"/>
    <w:rsid w:val="0084463F"/>
    <w:rsid w:val="00845A5E"/>
    <w:rsid w:val="00850154"/>
    <w:rsid w:val="00850962"/>
    <w:rsid w:val="00850D6A"/>
    <w:rsid w:val="00851C43"/>
    <w:rsid w:val="00854A6E"/>
    <w:rsid w:val="008554B9"/>
    <w:rsid w:val="008558AD"/>
    <w:rsid w:val="00855A8F"/>
    <w:rsid w:val="008579A3"/>
    <w:rsid w:val="00861A2E"/>
    <w:rsid w:val="00862DBF"/>
    <w:rsid w:val="00863C41"/>
    <w:rsid w:val="00864FAF"/>
    <w:rsid w:val="00867501"/>
    <w:rsid w:val="00867639"/>
    <w:rsid w:val="00867B01"/>
    <w:rsid w:val="00870743"/>
    <w:rsid w:val="00872A36"/>
    <w:rsid w:val="00873E4C"/>
    <w:rsid w:val="008745B4"/>
    <w:rsid w:val="00875C86"/>
    <w:rsid w:val="00876232"/>
    <w:rsid w:val="00877034"/>
    <w:rsid w:val="00877C14"/>
    <w:rsid w:val="00877EE1"/>
    <w:rsid w:val="00883C80"/>
    <w:rsid w:val="008846D0"/>
    <w:rsid w:val="00886020"/>
    <w:rsid w:val="00891250"/>
    <w:rsid w:val="008923A0"/>
    <w:rsid w:val="00892822"/>
    <w:rsid w:val="00894B6D"/>
    <w:rsid w:val="00895D20"/>
    <w:rsid w:val="00896237"/>
    <w:rsid w:val="00896599"/>
    <w:rsid w:val="00897F20"/>
    <w:rsid w:val="008A240F"/>
    <w:rsid w:val="008A3BEC"/>
    <w:rsid w:val="008A3D5D"/>
    <w:rsid w:val="008A5C2E"/>
    <w:rsid w:val="008B23E6"/>
    <w:rsid w:val="008B2588"/>
    <w:rsid w:val="008B2F6B"/>
    <w:rsid w:val="008C14FA"/>
    <w:rsid w:val="008C15C7"/>
    <w:rsid w:val="008C449F"/>
    <w:rsid w:val="008D0CAD"/>
    <w:rsid w:val="008D2518"/>
    <w:rsid w:val="008D2994"/>
    <w:rsid w:val="008D5616"/>
    <w:rsid w:val="008D673B"/>
    <w:rsid w:val="008D6A13"/>
    <w:rsid w:val="008E05B7"/>
    <w:rsid w:val="008E091F"/>
    <w:rsid w:val="008E304B"/>
    <w:rsid w:val="008E502B"/>
    <w:rsid w:val="008E6213"/>
    <w:rsid w:val="008E6E1B"/>
    <w:rsid w:val="008E7015"/>
    <w:rsid w:val="008F045D"/>
    <w:rsid w:val="008F0EA9"/>
    <w:rsid w:val="008F0FC7"/>
    <w:rsid w:val="008F18F4"/>
    <w:rsid w:val="008F26D3"/>
    <w:rsid w:val="008F43E8"/>
    <w:rsid w:val="00901156"/>
    <w:rsid w:val="009045FA"/>
    <w:rsid w:val="00904AD4"/>
    <w:rsid w:val="00904D9A"/>
    <w:rsid w:val="00907C40"/>
    <w:rsid w:val="00910EA0"/>
    <w:rsid w:val="009120C2"/>
    <w:rsid w:val="009139E8"/>
    <w:rsid w:val="00917069"/>
    <w:rsid w:val="00917C3A"/>
    <w:rsid w:val="00920CBB"/>
    <w:rsid w:val="00923912"/>
    <w:rsid w:val="00924B7C"/>
    <w:rsid w:val="00927CBD"/>
    <w:rsid w:val="00930CB1"/>
    <w:rsid w:val="0093110E"/>
    <w:rsid w:val="009320EF"/>
    <w:rsid w:val="00932363"/>
    <w:rsid w:val="00932B44"/>
    <w:rsid w:val="009364CF"/>
    <w:rsid w:val="00936983"/>
    <w:rsid w:val="00937266"/>
    <w:rsid w:val="0094036E"/>
    <w:rsid w:val="0094119D"/>
    <w:rsid w:val="00942EED"/>
    <w:rsid w:val="009439C0"/>
    <w:rsid w:val="00943FC4"/>
    <w:rsid w:val="0094612B"/>
    <w:rsid w:val="009468AC"/>
    <w:rsid w:val="00946F2A"/>
    <w:rsid w:val="00951C4C"/>
    <w:rsid w:val="00951DCC"/>
    <w:rsid w:val="00954439"/>
    <w:rsid w:val="0095587F"/>
    <w:rsid w:val="00956426"/>
    <w:rsid w:val="00956CBF"/>
    <w:rsid w:val="0096002A"/>
    <w:rsid w:val="0096065D"/>
    <w:rsid w:val="009613B1"/>
    <w:rsid w:val="00961ED9"/>
    <w:rsid w:val="00962954"/>
    <w:rsid w:val="00963445"/>
    <w:rsid w:val="00964001"/>
    <w:rsid w:val="00973378"/>
    <w:rsid w:val="009739BF"/>
    <w:rsid w:val="00973AB8"/>
    <w:rsid w:val="009745ED"/>
    <w:rsid w:val="00976778"/>
    <w:rsid w:val="00983416"/>
    <w:rsid w:val="009834CB"/>
    <w:rsid w:val="00984153"/>
    <w:rsid w:val="00984255"/>
    <w:rsid w:val="00984E75"/>
    <w:rsid w:val="00985AA1"/>
    <w:rsid w:val="009958D3"/>
    <w:rsid w:val="00996F6D"/>
    <w:rsid w:val="009A1D8B"/>
    <w:rsid w:val="009A23B5"/>
    <w:rsid w:val="009A2407"/>
    <w:rsid w:val="009A5352"/>
    <w:rsid w:val="009A6237"/>
    <w:rsid w:val="009A6F3C"/>
    <w:rsid w:val="009B08B7"/>
    <w:rsid w:val="009B1F91"/>
    <w:rsid w:val="009B26AB"/>
    <w:rsid w:val="009B39B1"/>
    <w:rsid w:val="009B4E71"/>
    <w:rsid w:val="009B6097"/>
    <w:rsid w:val="009B6D9A"/>
    <w:rsid w:val="009B7125"/>
    <w:rsid w:val="009C2146"/>
    <w:rsid w:val="009C38F4"/>
    <w:rsid w:val="009C5435"/>
    <w:rsid w:val="009C5CA4"/>
    <w:rsid w:val="009C5ED6"/>
    <w:rsid w:val="009C6746"/>
    <w:rsid w:val="009D09C9"/>
    <w:rsid w:val="009D1044"/>
    <w:rsid w:val="009D11A2"/>
    <w:rsid w:val="009D2990"/>
    <w:rsid w:val="009D2D13"/>
    <w:rsid w:val="009D5A53"/>
    <w:rsid w:val="009D5CEB"/>
    <w:rsid w:val="009D63E7"/>
    <w:rsid w:val="009E0B3E"/>
    <w:rsid w:val="009E29FF"/>
    <w:rsid w:val="009E69FB"/>
    <w:rsid w:val="009E7FA0"/>
    <w:rsid w:val="009F01E2"/>
    <w:rsid w:val="009F1962"/>
    <w:rsid w:val="009F2D95"/>
    <w:rsid w:val="009F3FEA"/>
    <w:rsid w:val="009F747E"/>
    <w:rsid w:val="00A032AA"/>
    <w:rsid w:val="00A03450"/>
    <w:rsid w:val="00A05330"/>
    <w:rsid w:val="00A06548"/>
    <w:rsid w:val="00A070AD"/>
    <w:rsid w:val="00A071B5"/>
    <w:rsid w:val="00A07679"/>
    <w:rsid w:val="00A07D67"/>
    <w:rsid w:val="00A1097A"/>
    <w:rsid w:val="00A10DB2"/>
    <w:rsid w:val="00A131AF"/>
    <w:rsid w:val="00A13BAA"/>
    <w:rsid w:val="00A13BD7"/>
    <w:rsid w:val="00A1460A"/>
    <w:rsid w:val="00A1461B"/>
    <w:rsid w:val="00A15485"/>
    <w:rsid w:val="00A16121"/>
    <w:rsid w:val="00A16589"/>
    <w:rsid w:val="00A20E21"/>
    <w:rsid w:val="00A22D6C"/>
    <w:rsid w:val="00A247C9"/>
    <w:rsid w:val="00A24E61"/>
    <w:rsid w:val="00A26376"/>
    <w:rsid w:val="00A2644B"/>
    <w:rsid w:val="00A343E5"/>
    <w:rsid w:val="00A34410"/>
    <w:rsid w:val="00A360CE"/>
    <w:rsid w:val="00A40466"/>
    <w:rsid w:val="00A40F21"/>
    <w:rsid w:val="00A41E17"/>
    <w:rsid w:val="00A41F80"/>
    <w:rsid w:val="00A425BE"/>
    <w:rsid w:val="00A42AFC"/>
    <w:rsid w:val="00A42E83"/>
    <w:rsid w:val="00A442F2"/>
    <w:rsid w:val="00A46DBF"/>
    <w:rsid w:val="00A51350"/>
    <w:rsid w:val="00A51781"/>
    <w:rsid w:val="00A52300"/>
    <w:rsid w:val="00A52820"/>
    <w:rsid w:val="00A56E26"/>
    <w:rsid w:val="00A56F73"/>
    <w:rsid w:val="00A576AA"/>
    <w:rsid w:val="00A62CBA"/>
    <w:rsid w:val="00A62DD4"/>
    <w:rsid w:val="00A62E90"/>
    <w:rsid w:val="00A6368E"/>
    <w:rsid w:val="00A64FDF"/>
    <w:rsid w:val="00A65ABD"/>
    <w:rsid w:val="00A663B0"/>
    <w:rsid w:val="00A668D2"/>
    <w:rsid w:val="00A744CE"/>
    <w:rsid w:val="00A77317"/>
    <w:rsid w:val="00A77F8E"/>
    <w:rsid w:val="00A81D2A"/>
    <w:rsid w:val="00A83691"/>
    <w:rsid w:val="00A83CD6"/>
    <w:rsid w:val="00A85735"/>
    <w:rsid w:val="00A85A5B"/>
    <w:rsid w:val="00A85D50"/>
    <w:rsid w:val="00A86301"/>
    <w:rsid w:val="00A87515"/>
    <w:rsid w:val="00A900B4"/>
    <w:rsid w:val="00A94A18"/>
    <w:rsid w:val="00A978F7"/>
    <w:rsid w:val="00AA0272"/>
    <w:rsid w:val="00AA1B54"/>
    <w:rsid w:val="00AA1BEA"/>
    <w:rsid w:val="00AA370B"/>
    <w:rsid w:val="00AA3C1B"/>
    <w:rsid w:val="00AA7EFB"/>
    <w:rsid w:val="00AB09B9"/>
    <w:rsid w:val="00AB3A32"/>
    <w:rsid w:val="00AB3CE4"/>
    <w:rsid w:val="00AB3D78"/>
    <w:rsid w:val="00AB3FF8"/>
    <w:rsid w:val="00AB413D"/>
    <w:rsid w:val="00AB5089"/>
    <w:rsid w:val="00AB55C8"/>
    <w:rsid w:val="00AB5952"/>
    <w:rsid w:val="00AB6171"/>
    <w:rsid w:val="00AB6CAF"/>
    <w:rsid w:val="00AB776E"/>
    <w:rsid w:val="00AB7842"/>
    <w:rsid w:val="00AC18B1"/>
    <w:rsid w:val="00AC42AD"/>
    <w:rsid w:val="00AC78D0"/>
    <w:rsid w:val="00AD0EFF"/>
    <w:rsid w:val="00AD2F4A"/>
    <w:rsid w:val="00AD5689"/>
    <w:rsid w:val="00AD5733"/>
    <w:rsid w:val="00AD73DE"/>
    <w:rsid w:val="00AE0A8B"/>
    <w:rsid w:val="00AE4089"/>
    <w:rsid w:val="00AE4982"/>
    <w:rsid w:val="00AE4FCE"/>
    <w:rsid w:val="00AE5237"/>
    <w:rsid w:val="00AE54D4"/>
    <w:rsid w:val="00AE5E13"/>
    <w:rsid w:val="00AE6ECA"/>
    <w:rsid w:val="00AF00B5"/>
    <w:rsid w:val="00AF0676"/>
    <w:rsid w:val="00AF0CED"/>
    <w:rsid w:val="00AF2700"/>
    <w:rsid w:val="00AF2CC1"/>
    <w:rsid w:val="00AF348D"/>
    <w:rsid w:val="00AF44D1"/>
    <w:rsid w:val="00AF45E6"/>
    <w:rsid w:val="00AF518B"/>
    <w:rsid w:val="00AF5A20"/>
    <w:rsid w:val="00AF5E35"/>
    <w:rsid w:val="00AF6253"/>
    <w:rsid w:val="00AF66B9"/>
    <w:rsid w:val="00B04669"/>
    <w:rsid w:val="00B0666B"/>
    <w:rsid w:val="00B0711A"/>
    <w:rsid w:val="00B07BC8"/>
    <w:rsid w:val="00B104BB"/>
    <w:rsid w:val="00B11B2F"/>
    <w:rsid w:val="00B123DE"/>
    <w:rsid w:val="00B12968"/>
    <w:rsid w:val="00B13C9A"/>
    <w:rsid w:val="00B1484E"/>
    <w:rsid w:val="00B149E5"/>
    <w:rsid w:val="00B1515D"/>
    <w:rsid w:val="00B1551B"/>
    <w:rsid w:val="00B155DD"/>
    <w:rsid w:val="00B15917"/>
    <w:rsid w:val="00B1697B"/>
    <w:rsid w:val="00B20A5D"/>
    <w:rsid w:val="00B22121"/>
    <w:rsid w:val="00B22F33"/>
    <w:rsid w:val="00B22FAD"/>
    <w:rsid w:val="00B33B1C"/>
    <w:rsid w:val="00B34552"/>
    <w:rsid w:val="00B35982"/>
    <w:rsid w:val="00B363C6"/>
    <w:rsid w:val="00B37A6C"/>
    <w:rsid w:val="00B41259"/>
    <w:rsid w:val="00B41521"/>
    <w:rsid w:val="00B417C4"/>
    <w:rsid w:val="00B430DC"/>
    <w:rsid w:val="00B43AA4"/>
    <w:rsid w:val="00B43DD6"/>
    <w:rsid w:val="00B44B0C"/>
    <w:rsid w:val="00B4685F"/>
    <w:rsid w:val="00B475DB"/>
    <w:rsid w:val="00B51DE6"/>
    <w:rsid w:val="00B53747"/>
    <w:rsid w:val="00B542BF"/>
    <w:rsid w:val="00B543F2"/>
    <w:rsid w:val="00B54761"/>
    <w:rsid w:val="00B558D7"/>
    <w:rsid w:val="00B56063"/>
    <w:rsid w:val="00B577A1"/>
    <w:rsid w:val="00B579FA"/>
    <w:rsid w:val="00B57B73"/>
    <w:rsid w:val="00B57E5C"/>
    <w:rsid w:val="00B6114F"/>
    <w:rsid w:val="00B61E2E"/>
    <w:rsid w:val="00B623E3"/>
    <w:rsid w:val="00B626DE"/>
    <w:rsid w:val="00B64227"/>
    <w:rsid w:val="00B65A1E"/>
    <w:rsid w:val="00B67BA2"/>
    <w:rsid w:val="00B70879"/>
    <w:rsid w:val="00B72762"/>
    <w:rsid w:val="00B72D20"/>
    <w:rsid w:val="00B740E1"/>
    <w:rsid w:val="00B7432F"/>
    <w:rsid w:val="00B747B5"/>
    <w:rsid w:val="00B75B2D"/>
    <w:rsid w:val="00B75E4C"/>
    <w:rsid w:val="00B76A79"/>
    <w:rsid w:val="00B7719B"/>
    <w:rsid w:val="00B772D7"/>
    <w:rsid w:val="00B776E7"/>
    <w:rsid w:val="00B77DE5"/>
    <w:rsid w:val="00B8212D"/>
    <w:rsid w:val="00B909C1"/>
    <w:rsid w:val="00B91D20"/>
    <w:rsid w:val="00B92BEC"/>
    <w:rsid w:val="00B934EB"/>
    <w:rsid w:val="00B94428"/>
    <w:rsid w:val="00B97063"/>
    <w:rsid w:val="00BA13DC"/>
    <w:rsid w:val="00BA234E"/>
    <w:rsid w:val="00BA34DD"/>
    <w:rsid w:val="00BA76EF"/>
    <w:rsid w:val="00BA7FB8"/>
    <w:rsid w:val="00BB1CA6"/>
    <w:rsid w:val="00BB2886"/>
    <w:rsid w:val="00BB2D76"/>
    <w:rsid w:val="00BC0BA0"/>
    <w:rsid w:val="00BC201D"/>
    <w:rsid w:val="00BC34C3"/>
    <w:rsid w:val="00BC39A3"/>
    <w:rsid w:val="00BC4204"/>
    <w:rsid w:val="00BC704D"/>
    <w:rsid w:val="00BC7ED5"/>
    <w:rsid w:val="00BD16BD"/>
    <w:rsid w:val="00BD4C40"/>
    <w:rsid w:val="00BD5B9F"/>
    <w:rsid w:val="00BD5BBE"/>
    <w:rsid w:val="00BD709B"/>
    <w:rsid w:val="00BD717A"/>
    <w:rsid w:val="00BD7433"/>
    <w:rsid w:val="00BE0146"/>
    <w:rsid w:val="00BE1A0A"/>
    <w:rsid w:val="00BE1DE7"/>
    <w:rsid w:val="00BE46FE"/>
    <w:rsid w:val="00BE58C8"/>
    <w:rsid w:val="00BE6DBB"/>
    <w:rsid w:val="00BE7BC5"/>
    <w:rsid w:val="00BF2157"/>
    <w:rsid w:val="00BF258B"/>
    <w:rsid w:val="00BF3605"/>
    <w:rsid w:val="00BF39B5"/>
    <w:rsid w:val="00BF42AB"/>
    <w:rsid w:val="00BF449C"/>
    <w:rsid w:val="00BF4536"/>
    <w:rsid w:val="00BF5715"/>
    <w:rsid w:val="00C00B50"/>
    <w:rsid w:val="00C02937"/>
    <w:rsid w:val="00C0451A"/>
    <w:rsid w:val="00C053ED"/>
    <w:rsid w:val="00C05739"/>
    <w:rsid w:val="00C057E9"/>
    <w:rsid w:val="00C066C2"/>
    <w:rsid w:val="00C10E1C"/>
    <w:rsid w:val="00C1119A"/>
    <w:rsid w:val="00C1379A"/>
    <w:rsid w:val="00C156EC"/>
    <w:rsid w:val="00C16AB3"/>
    <w:rsid w:val="00C17D2C"/>
    <w:rsid w:val="00C2130A"/>
    <w:rsid w:val="00C240CB"/>
    <w:rsid w:val="00C247CC"/>
    <w:rsid w:val="00C25F1C"/>
    <w:rsid w:val="00C2755C"/>
    <w:rsid w:val="00C300D4"/>
    <w:rsid w:val="00C30849"/>
    <w:rsid w:val="00C318E4"/>
    <w:rsid w:val="00C33D20"/>
    <w:rsid w:val="00C3514C"/>
    <w:rsid w:val="00C3696E"/>
    <w:rsid w:val="00C374C7"/>
    <w:rsid w:val="00C37BF5"/>
    <w:rsid w:val="00C40489"/>
    <w:rsid w:val="00C405BD"/>
    <w:rsid w:val="00C409F1"/>
    <w:rsid w:val="00C420F3"/>
    <w:rsid w:val="00C434B5"/>
    <w:rsid w:val="00C44D71"/>
    <w:rsid w:val="00C4514F"/>
    <w:rsid w:val="00C45558"/>
    <w:rsid w:val="00C46C1C"/>
    <w:rsid w:val="00C46C2E"/>
    <w:rsid w:val="00C47AB8"/>
    <w:rsid w:val="00C52D51"/>
    <w:rsid w:val="00C53AA8"/>
    <w:rsid w:val="00C55BE0"/>
    <w:rsid w:val="00C561D9"/>
    <w:rsid w:val="00C56E49"/>
    <w:rsid w:val="00C633E5"/>
    <w:rsid w:val="00C67C00"/>
    <w:rsid w:val="00C7146C"/>
    <w:rsid w:val="00C73E26"/>
    <w:rsid w:val="00C74B3A"/>
    <w:rsid w:val="00C770E3"/>
    <w:rsid w:val="00C82A6F"/>
    <w:rsid w:val="00C8325A"/>
    <w:rsid w:val="00C83674"/>
    <w:rsid w:val="00C83F2E"/>
    <w:rsid w:val="00C85181"/>
    <w:rsid w:val="00C86CFD"/>
    <w:rsid w:val="00C87D1D"/>
    <w:rsid w:val="00C90311"/>
    <w:rsid w:val="00C91535"/>
    <w:rsid w:val="00C949E3"/>
    <w:rsid w:val="00C94A3A"/>
    <w:rsid w:val="00C9640E"/>
    <w:rsid w:val="00CA03EB"/>
    <w:rsid w:val="00CA2415"/>
    <w:rsid w:val="00CA2D2D"/>
    <w:rsid w:val="00CA3D03"/>
    <w:rsid w:val="00CA76F5"/>
    <w:rsid w:val="00CB0C36"/>
    <w:rsid w:val="00CB2745"/>
    <w:rsid w:val="00CB4FA8"/>
    <w:rsid w:val="00CB6944"/>
    <w:rsid w:val="00CB784F"/>
    <w:rsid w:val="00CC049C"/>
    <w:rsid w:val="00CC110E"/>
    <w:rsid w:val="00CC16D7"/>
    <w:rsid w:val="00CC511D"/>
    <w:rsid w:val="00CC53FD"/>
    <w:rsid w:val="00CD051F"/>
    <w:rsid w:val="00CD0AD8"/>
    <w:rsid w:val="00CD1200"/>
    <w:rsid w:val="00CD2DD6"/>
    <w:rsid w:val="00CD535E"/>
    <w:rsid w:val="00CD53CE"/>
    <w:rsid w:val="00CD68C5"/>
    <w:rsid w:val="00CD7A99"/>
    <w:rsid w:val="00CE14FE"/>
    <w:rsid w:val="00CE1C25"/>
    <w:rsid w:val="00CE2808"/>
    <w:rsid w:val="00CE29ED"/>
    <w:rsid w:val="00CE2CAF"/>
    <w:rsid w:val="00CE2EF2"/>
    <w:rsid w:val="00CE3CA3"/>
    <w:rsid w:val="00CE4443"/>
    <w:rsid w:val="00CE55EC"/>
    <w:rsid w:val="00CE596E"/>
    <w:rsid w:val="00CE5F5A"/>
    <w:rsid w:val="00CE6878"/>
    <w:rsid w:val="00CE7413"/>
    <w:rsid w:val="00CE77F0"/>
    <w:rsid w:val="00CF3EE9"/>
    <w:rsid w:val="00CF4B1B"/>
    <w:rsid w:val="00CF662C"/>
    <w:rsid w:val="00CF6F9B"/>
    <w:rsid w:val="00CF78F2"/>
    <w:rsid w:val="00CF7D70"/>
    <w:rsid w:val="00D0353F"/>
    <w:rsid w:val="00D05442"/>
    <w:rsid w:val="00D05A0E"/>
    <w:rsid w:val="00D05EF9"/>
    <w:rsid w:val="00D105DB"/>
    <w:rsid w:val="00D10A8F"/>
    <w:rsid w:val="00D10ED0"/>
    <w:rsid w:val="00D110FD"/>
    <w:rsid w:val="00D12D36"/>
    <w:rsid w:val="00D141C4"/>
    <w:rsid w:val="00D144BC"/>
    <w:rsid w:val="00D145CC"/>
    <w:rsid w:val="00D15164"/>
    <w:rsid w:val="00D162FF"/>
    <w:rsid w:val="00D16822"/>
    <w:rsid w:val="00D16DBE"/>
    <w:rsid w:val="00D20888"/>
    <w:rsid w:val="00D20AC8"/>
    <w:rsid w:val="00D2263C"/>
    <w:rsid w:val="00D23E64"/>
    <w:rsid w:val="00D244A4"/>
    <w:rsid w:val="00D246FA"/>
    <w:rsid w:val="00D25781"/>
    <w:rsid w:val="00D26E62"/>
    <w:rsid w:val="00D323A5"/>
    <w:rsid w:val="00D3411B"/>
    <w:rsid w:val="00D349AA"/>
    <w:rsid w:val="00D34E75"/>
    <w:rsid w:val="00D36B59"/>
    <w:rsid w:val="00D3736B"/>
    <w:rsid w:val="00D37CBB"/>
    <w:rsid w:val="00D41BCE"/>
    <w:rsid w:val="00D438F3"/>
    <w:rsid w:val="00D46005"/>
    <w:rsid w:val="00D53C37"/>
    <w:rsid w:val="00D54479"/>
    <w:rsid w:val="00D57A53"/>
    <w:rsid w:val="00D57AC6"/>
    <w:rsid w:val="00D6014E"/>
    <w:rsid w:val="00D63CFA"/>
    <w:rsid w:val="00D66C64"/>
    <w:rsid w:val="00D71504"/>
    <w:rsid w:val="00D801C3"/>
    <w:rsid w:val="00D8083C"/>
    <w:rsid w:val="00D813A5"/>
    <w:rsid w:val="00D81E4B"/>
    <w:rsid w:val="00D82B1D"/>
    <w:rsid w:val="00D83FF5"/>
    <w:rsid w:val="00D84243"/>
    <w:rsid w:val="00D848E2"/>
    <w:rsid w:val="00D84A17"/>
    <w:rsid w:val="00D84F7A"/>
    <w:rsid w:val="00D85BED"/>
    <w:rsid w:val="00D85E41"/>
    <w:rsid w:val="00D87231"/>
    <w:rsid w:val="00D9082D"/>
    <w:rsid w:val="00D90B1F"/>
    <w:rsid w:val="00D92187"/>
    <w:rsid w:val="00D92C61"/>
    <w:rsid w:val="00D93FEB"/>
    <w:rsid w:val="00D94850"/>
    <w:rsid w:val="00D953DA"/>
    <w:rsid w:val="00D956D8"/>
    <w:rsid w:val="00D974F1"/>
    <w:rsid w:val="00DA066F"/>
    <w:rsid w:val="00DA1DA6"/>
    <w:rsid w:val="00DA2EDC"/>
    <w:rsid w:val="00DA33E0"/>
    <w:rsid w:val="00DA4CE9"/>
    <w:rsid w:val="00DA5036"/>
    <w:rsid w:val="00DA5779"/>
    <w:rsid w:val="00DA791D"/>
    <w:rsid w:val="00DB1A92"/>
    <w:rsid w:val="00DB27BC"/>
    <w:rsid w:val="00DB47C2"/>
    <w:rsid w:val="00DB47C4"/>
    <w:rsid w:val="00DB4DDE"/>
    <w:rsid w:val="00DB7F1E"/>
    <w:rsid w:val="00DC159C"/>
    <w:rsid w:val="00DC2B8B"/>
    <w:rsid w:val="00DC3378"/>
    <w:rsid w:val="00DC46A6"/>
    <w:rsid w:val="00DC56D6"/>
    <w:rsid w:val="00DC5805"/>
    <w:rsid w:val="00DC6838"/>
    <w:rsid w:val="00DC7DE7"/>
    <w:rsid w:val="00DD1D43"/>
    <w:rsid w:val="00DD1E5B"/>
    <w:rsid w:val="00DD1F67"/>
    <w:rsid w:val="00DD28A9"/>
    <w:rsid w:val="00DD38CC"/>
    <w:rsid w:val="00DD4524"/>
    <w:rsid w:val="00DD4536"/>
    <w:rsid w:val="00DD485F"/>
    <w:rsid w:val="00DD69A7"/>
    <w:rsid w:val="00DD6F99"/>
    <w:rsid w:val="00DD7617"/>
    <w:rsid w:val="00DE0B51"/>
    <w:rsid w:val="00DE2591"/>
    <w:rsid w:val="00DE2B55"/>
    <w:rsid w:val="00DE47A6"/>
    <w:rsid w:val="00DE505C"/>
    <w:rsid w:val="00DE6A8E"/>
    <w:rsid w:val="00DE6E71"/>
    <w:rsid w:val="00DE7BDF"/>
    <w:rsid w:val="00DF019E"/>
    <w:rsid w:val="00DF2D79"/>
    <w:rsid w:val="00DF330F"/>
    <w:rsid w:val="00DF4017"/>
    <w:rsid w:val="00DF51B4"/>
    <w:rsid w:val="00DF525C"/>
    <w:rsid w:val="00DF6952"/>
    <w:rsid w:val="00E00AE6"/>
    <w:rsid w:val="00E02DA7"/>
    <w:rsid w:val="00E0511A"/>
    <w:rsid w:val="00E05881"/>
    <w:rsid w:val="00E0617D"/>
    <w:rsid w:val="00E063C5"/>
    <w:rsid w:val="00E0699A"/>
    <w:rsid w:val="00E0781A"/>
    <w:rsid w:val="00E107C8"/>
    <w:rsid w:val="00E11B1A"/>
    <w:rsid w:val="00E12D7A"/>
    <w:rsid w:val="00E144BD"/>
    <w:rsid w:val="00E14836"/>
    <w:rsid w:val="00E15C82"/>
    <w:rsid w:val="00E168B0"/>
    <w:rsid w:val="00E17A08"/>
    <w:rsid w:val="00E20E0E"/>
    <w:rsid w:val="00E21BD4"/>
    <w:rsid w:val="00E231CF"/>
    <w:rsid w:val="00E23E52"/>
    <w:rsid w:val="00E24329"/>
    <w:rsid w:val="00E26A14"/>
    <w:rsid w:val="00E274D2"/>
    <w:rsid w:val="00E27E38"/>
    <w:rsid w:val="00E32202"/>
    <w:rsid w:val="00E32A72"/>
    <w:rsid w:val="00E358BC"/>
    <w:rsid w:val="00E41235"/>
    <w:rsid w:val="00E41AA4"/>
    <w:rsid w:val="00E45761"/>
    <w:rsid w:val="00E50C4C"/>
    <w:rsid w:val="00E56D58"/>
    <w:rsid w:val="00E57E09"/>
    <w:rsid w:val="00E62AC8"/>
    <w:rsid w:val="00E62C8C"/>
    <w:rsid w:val="00E63374"/>
    <w:rsid w:val="00E70666"/>
    <w:rsid w:val="00E726AB"/>
    <w:rsid w:val="00E746C4"/>
    <w:rsid w:val="00E7598A"/>
    <w:rsid w:val="00E76680"/>
    <w:rsid w:val="00E77BF7"/>
    <w:rsid w:val="00E77EAB"/>
    <w:rsid w:val="00E82F45"/>
    <w:rsid w:val="00E83411"/>
    <w:rsid w:val="00E862D1"/>
    <w:rsid w:val="00E86EB2"/>
    <w:rsid w:val="00E9102E"/>
    <w:rsid w:val="00E91095"/>
    <w:rsid w:val="00E91D73"/>
    <w:rsid w:val="00E9267B"/>
    <w:rsid w:val="00E938E1"/>
    <w:rsid w:val="00E95149"/>
    <w:rsid w:val="00E9545C"/>
    <w:rsid w:val="00E95725"/>
    <w:rsid w:val="00EA0260"/>
    <w:rsid w:val="00EA0EB6"/>
    <w:rsid w:val="00EA21B8"/>
    <w:rsid w:val="00EA2DF5"/>
    <w:rsid w:val="00EA2FFC"/>
    <w:rsid w:val="00EA3BD4"/>
    <w:rsid w:val="00EA3E10"/>
    <w:rsid w:val="00EA4134"/>
    <w:rsid w:val="00EA74F1"/>
    <w:rsid w:val="00EB4B55"/>
    <w:rsid w:val="00EB4B6B"/>
    <w:rsid w:val="00EB5240"/>
    <w:rsid w:val="00EB62DB"/>
    <w:rsid w:val="00EB72FB"/>
    <w:rsid w:val="00EC02B6"/>
    <w:rsid w:val="00EC0511"/>
    <w:rsid w:val="00EC16E1"/>
    <w:rsid w:val="00EC2F5B"/>
    <w:rsid w:val="00EC4805"/>
    <w:rsid w:val="00EC697E"/>
    <w:rsid w:val="00EC6E83"/>
    <w:rsid w:val="00ED1831"/>
    <w:rsid w:val="00ED1D5C"/>
    <w:rsid w:val="00ED23A8"/>
    <w:rsid w:val="00ED377C"/>
    <w:rsid w:val="00ED381D"/>
    <w:rsid w:val="00ED3CB3"/>
    <w:rsid w:val="00ED4172"/>
    <w:rsid w:val="00ED4BAE"/>
    <w:rsid w:val="00ED504F"/>
    <w:rsid w:val="00ED5A49"/>
    <w:rsid w:val="00ED613E"/>
    <w:rsid w:val="00ED62C9"/>
    <w:rsid w:val="00ED6A08"/>
    <w:rsid w:val="00EE0A05"/>
    <w:rsid w:val="00EE19FB"/>
    <w:rsid w:val="00EE437A"/>
    <w:rsid w:val="00EE45A7"/>
    <w:rsid w:val="00EF24AF"/>
    <w:rsid w:val="00EF29C0"/>
    <w:rsid w:val="00EF4A93"/>
    <w:rsid w:val="00EF4D4C"/>
    <w:rsid w:val="00EF4EEB"/>
    <w:rsid w:val="00EF51B7"/>
    <w:rsid w:val="00EF5E28"/>
    <w:rsid w:val="00F04820"/>
    <w:rsid w:val="00F058F6"/>
    <w:rsid w:val="00F05902"/>
    <w:rsid w:val="00F10369"/>
    <w:rsid w:val="00F12DC4"/>
    <w:rsid w:val="00F14003"/>
    <w:rsid w:val="00F14463"/>
    <w:rsid w:val="00F177E4"/>
    <w:rsid w:val="00F205E5"/>
    <w:rsid w:val="00F2231B"/>
    <w:rsid w:val="00F22C92"/>
    <w:rsid w:val="00F22F81"/>
    <w:rsid w:val="00F23184"/>
    <w:rsid w:val="00F26551"/>
    <w:rsid w:val="00F26CD8"/>
    <w:rsid w:val="00F276FF"/>
    <w:rsid w:val="00F277D0"/>
    <w:rsid w:val="00F27A3E"/>
    <w:rsid w:val="00F31A77"/>
    <w:rsid w:val="00F3300C"/>
    <w:rsid w:val="00F35AD9"/>
    <w:rsid w:val="00F37FA4"/>
    <w:rsid w:val="00F44263"/>
    <w:rsid w:val="00F46526"/>
    <w:rsid w:val="00F504DF"/>
    <w:rsid w:val="00F54291"/>
    <w:rsid w:val="00F54A20"/>
    <w:rsid w:val="00F5511C"/>
    <w:rsid w:val="00F56582"/>
    <w:rsid w:val="00F60AB9"/>
    <w:rsid w:val="00F614BD"/>
    <w:rsid w:val="00F644F9"/>
    <w:rsid w:val="00F658A5"/>
    <w:rsid w:val="00F66F8D"/>
    <w:rsid w:val="00F6701F"/>
    <w:rsid w:val="00F70DE8"/>
    <w:rsid w:val="00F71032"/>
    <w:rsid w:val="00F72C9D"/>
    <w:rsid w:val="00F74E9C"/>
    <w:rsid w:val="00F76AFA"/>
    <w:rsid w:val="00F76B44"/>
    <w:rsid w:val="00F76BE6"/>
    <w:rsid w:val="00F8386D"/>
    <w:rsid w:val="00F841A3"/>
    <w:rsid w:val="00F854C2"/>
    <w:rsid w:val="00F860B5"/>
    <w:rsid w:val="00F87849"/>
    <w:rsid w:val="00F878E1"/>
    <w:rsid w:val="00F87995"/>
    <w:rsid w:val="00F87CFD"/>
    <w:rsid w:val="00F87DE1"/>
    <w:rsid w:val="00F90643"/>
    <w:rsid w:val="00F923DA"/>
    <w:rsid w:val="00F92C13"/>
    <w:rsid w:val="00F9321A"/>
    <w:rsid w:val="00F93C9B"/>
    <w:rsid w:val="00F9559E"/>
    <w:rsid w:val="00F95E9D"/>
    <w:rsid w:val="00F96502"/>
    <w:rsid w:val="00F9653B"/>
    <w:rsid w:val="00F96BF6"/>
    <w:rsid w:val="00F97238"/>
    <w:rsid w:val="00F97A7F"/>
    <w:rsid w:val="00FA1020"/>
    <w:rsid w:val="00FA12A6"/>
    <w:rsid w:val="00FA1D8F"/>
    <w:rsid w:val="00FA40BF"/>
    <w:rsid w:val="00FA610C"/>
    <w:rsid w:val="00FA7989"/>
    <w:rsid w:val="00FB0707"/>
    <w:rsid w:val="00FB0FAB"/>
    <w:rsid w:val="00FB289B"/>
    <w:rsid w:val="00FB3806"/>
    <w:rsid w:val="00FB41C4"/>
    <w:rsid w:val="00FB49D8"/>
    <w:rsid w:val="00FB56CD"/>
    <w:rsid w:val="00FB77F9"/>
    <w:rsid w:val="00FC1023"/>
    <w:rsid w:val="00FC1244"/>
    <w:rsid w:val="00FC1D72"/>
    <w:rsid w:val="00FC3537"/>
    <w:rsid w:val="00FC6BD3"/>
    <w:rsid w:val="00FD0E1E"/>
    <w:rsid w:val="00FD0F2E"/>
    <w:rsid w:val="00FD15D3"/>
    <w:rsid w:val="00FD54FE"/>
    <w:rsid w:val="00FE0145"/>
    <w:rsid w:val="00FE242A"/>
    <w:rsid w:val="00FE3258"/>
    <w:rsid w:val="00FE3936"/>
    <w:rsid w:val="00FE3CFA"/>
    <w:rsid w:val="00FE4214"/>
    <w:rsid w:val="00FE5004"/>
    <w:rsid w:val="00FE53C1"/>
    <w:rsid w:val="00FF30ED"/>
    <w:rsid w:val="00FF748B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057BA1C-829E-4B8E-AA07-36750385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0E"/>
  </w:style>
  <w:style w:type="paragraph" w:styleId="Ttulo1">
    <w:name w:val="heading 1"/>
    <w:basedOn w:val="Normal"/>
    <w:next w:val="Normal"/>
    <w:link w:val="Ttulo1Car"/>
    <w:uiPriority w:val="9"/>
    <w:qFormat/>
    <w:rsid w:val="00C96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6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64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64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C9640E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6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40E"/>
  </w:style>
  <w:style w:type="paragraph" w:styleId="Piedepgina">
    <w:name w:val="footer"/>
    <w:basedOn w:val="Normal"/>
    <w:link w:val="PiedepginaCar"/>
    <w:uiPriority w:val="99"/>
    <w:unhideWhenUsed/>
    <w:rsid w:val="00C96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40E"/>
  </w:style>
  <w:style w:type="character" w:styleId="Refdecomentario">
    <w:name w:val="annotation reference"/>
    <w:basedOn w:val="Fuentedeprrafopredeter"/>
    <w:uiPriority w:val="99"/>
    <w:semiHidden/>
    <w:unhideWhenUsed/>
    <w:rsid w:val="00C9640E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5F57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15F57"/>
  </w:style>
  <w:style w:type="paragraph" w:styleId="Textodeglobo">
    <w:name w:val="Balloon Text"/>
    <w:basedOn w:val="Normal"/>
    <w:link w:val="TextodegloboCar"/>
    <w:uiPriority w:val="99"/>
    <w:semiHidden/>
    <w:unhideWhenUsed/>
    <w:rsid w:val="0032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C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E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rivas301280@gmail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87AC-AE58-4CD6-B2DF-B20EED8E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26166</TotalTime>
  <Pages>1</Pages>
  <Words>9340</Words>
  <Characters>51376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253</cp:revision>
  <dcterms:created xsi:type="dcterms:W3CDTF">2016-10-15T03:56:00Z</dcterms:created>
  <dcterms:modified xsi:type="dcterms:W3CDTF">2022-10-18T12:33:00Z</dcterms:modified>
</cp:coreProperties>
</file>